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4107558"/>
        <w:docPartObj>
          <w:docPartGallery w:val="Cover Pages"/>
          <w:docPartUnique/>
        </w:docPartObj>
      </w:sdtPr>
      <w:sdtEndPr>
        <w:rPr>
          <w:rFonts w:ascii="Arial" w:hAnsi="Arial" w:cs="Arial"/>
          <w:noProof/>
          <w:lang w:val="en-ZA" w:eastAsia="en-ZA"/>
        </w:rPr>
      </w:sdtEndPr>
      <w:sdtContent>
        <w:bookmarkStart w:id="0" w:name="_Hlk64827101" w:displacedByCustomXml="prev"/>
        <w:bookmarkStart w:id="1" w:name="_Toc256595729" w:displacedByCustomXml="prev"/>
        <w:p w14:paraId="65F551D4" w14:textId="77777777" w:rsidR="00F768B3" w:rsidRPr="00455C4A" w:rsidRDefault="00F768B3" w:rsidP="00F768B3">
          <w:pPr>
            <w:spacing w:before="120" w:after="120" w:line="276" w:lineRule="auto"/>
            <w:jc w:val="center"/>
            <w:rPr>
              <w:rFonts w:ascii="Arial" w:hAnsi="Arial" w:cs="Arial"/>
              <w:b/>
              <w:sz w:val="64"/>
              <w:szCs w:val="64"/>
            </w:rPr>
          </w:pPr>
          <w:r w:rsidRPr="00455C4A">
            <w:rPr>
              <w:rFonts w:ascii="Arial" w:hAnsi="Arial" w:cs="Arial"/>
              <w:b/>
              <w:sz w:val="64"/>
              <w:szCs w:val="64"/>
            </w:rPr>
            <w:t>LEARNER GUIDE</w:t>
          </w:r>
          <w:bookmarkEnd w:id="1"/>
        </w:p>
        <w:p w14:paraId="0F510DCE" w14:textId="77777777" w:rsidR="00F768B3" w:rsidRPr="00455C4A" w:rsidRDefault="00F768B3" w:rsidP="00F768B3">
          <w:pPr>
            <w:spacing w:before="120" w:after="120" w:line="276" w:lineRule="auto"/>
            <w:jc w:val="center"/>
            <w:rPr>
              <w:rFonts w:ascii="Arial" w:hAnsi="Arial" w:cs="Arial"/>
              <w:noProof/>
              <w:sz w:val="20"/>
            </w:rPr>
          </w:pPr>
          <w:r w:rsidRPr="00A32AF2">
            <w:rPr>
              <w:rFonts w:ascii="Arial" w:hAnsi="Arial" w:cs="Arial"/>
              <w:noProof/>
              <w:sz w:val="20"/>
            </w:rPr>
            <w:drawing>
              <wp:inline distT="0" distB="0" distL="0" distR="0" wp14:anchorId="3E564B5F" wp14:editId="0F9657E7">
                <wp:extent cx="5685790" cy="3799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5790" cy="3799840"/>
                        </a:xfrm>
                        <a:prstGeom prst="rect">
                          <a:avLst/>
                        </a:prstGeom>
                        <a:noFill/>
                      </pic:spPr>
                    </pic:pic>
                  </a:graphicData>
                </a:graphic>
              </wp:inline>
            </w:drawing>
          </w:r>
        </w:p>
        <w:p w14:paraId="338B5EDE" w14:textId="77777777" w:rsidR="00F768B3" w:rsidRPr="00A16A78" w:rsidRDefault="00F768B3" w:rsidP="00F768B3">
          <w:pPr>
            <w:pStyle w:val="Heading1"/>
            <w:spacing w:line="360" w:lineRule="auto"/>
            <w:jc w:val="center"/>
            <w:rPr>
              <w:rFonts w:ascii="Arial" w:hAnsi="Arial" w:cs="Arial"/>
              <w:color w:val="000000" w:themeColor="text1"/>
              <w:sz w:val="18"/>
              <w:szCs w:val="18"/>
              <w:lang w:val="en"/>
            </w:rPr>
          </w:pPr>
        </w:p>
        <w:p w14:paraId="37E91E27" w14:textId="658E4DDC" w:rsidR="0009264F" w:rsidRPr="0009264F" w:rsidRDefault="0009264F" w:rsidP="0009264F">
          <w:pPr>
            <w:spacing w:after="240"/>
            <w:jc w:val="center"/>
            <w:outlineLvl w:val="0"/>
            <w:rPr>
              <w:rFonts w:ascii="Arial" w:eastAsia="Times New Roman" w:hAnsi="Arial" w:cs="Arial"/>
              <w:b/>
              <w:bCs/>
              <w:color w:val="000000" w:themeColor="text1"/>
              <w:kern w:val="36"/>
              <w:sz w:val="64"/>
              <w:szCs w:val="64"/>
              <w:lang w:val="en"/>
            </w:rPr>
          </w:pPr>
          <w:bookmarkStart w:id="2" w:name="_Toc95752998"/>
          <w:bookmarkStart w:id="3" w:name="_Toc99716089"/>
          <w:r w:rsidRPr="0009264F">
            <w:rPr>
              <w:rFonts w:ascii="Arial" w:eastAsia="Times New Roman" w:hAnsi="Arial" w:cs="Arial"/>
              <w:b/>
              <w:bCs/>
              <w:color w:val="000000" w:themeColor="text1"/>
              <w:kern w:val="36"/>
              <w:sz w:val="64"/>
              <w:szCs w:val="64"/>
              <w:lang w:val="en"/>
            </w:rPr>
            <w:t>ANALYSE COMPLIANCE TO LEGAL REQUIREMENTS AND RECOMMEND CORRECTIVE ACTIONS</w:t>
          </w:r>
          <w:bookmarkEnd w:id="2"/>
          <w:bookmarkEnd w:id="3"/>
        </w:p>
        <w:p w14:paraId="04C34BFC" w14:textId="053687FA" w:rsidR="00F768B3" w:rsidRPr="0009264F" w:rsidRDefault="00F768B3" w:rsidP="00F768B3">
          <w:pPr>
            <w:pStyle w:val="Heading1"/>
            <w:spacing w:line="360" w:lineRule="auto"/>
            <w:jc w:val="center"/>
            <w:rPr>
              <w:rFonts w:ascii="Arial" w:hAnsi="Arial" w:cs="Arial"/>
              <w:color w:val="000000" w:themeColor="text1"/>
              <w:sz w:val="24"/>
              <w:lang w:val="en"/>
            </w:rPr>
          </w:pPr>
        </w:p>
        <w:p w14:paraId="5346B426" w14:textId="74972D78" w:rsidR="00F768B3" w:rsidRPr="00A32AF2" w:rsidRDefault="00F768B3" w:rsidP="00F768B3">
          <w:pPr>
            <w:spacing w:before="120" w:after="120" w:line="276" w:lineRule="auto"/>
            <w:jc w:val="center"/>
            <w:rPr>
              <w:rFonts w:ascii="Arial" w:hAnsi="Arial" w:cs="Arial"/>
              <w:sz w:val="40"/>
              <w:szCs w:val="40"/>
            </w:rPr>
          </w:pPr>
          <w:r w:rsidRPr="00A32AF2">
            <w:rPr>
              <w:rFonts w:ascii="Arial" w:hAnsi="Arial" w:cs="Arial"/>
              <w:sz w:val="40"/>
              <w:szCs w:val="40"/>
            </w:rPr>
            <w:t xml:space="preserve">Unit Standard </w:t>
          </w:r>
          <w:r w:rsidR="0009264F">
            <w:rPr>
              <w:rFonts w:ascii="Arial" w:hAnsi="Arial" w:cs="Arial"/>
              <w:sz w:val="40"/>
              <w:szCs w:val="40"/>
            </w:rPr>
            <w:t>252030</w:t>
          </w:r>
        </w:p>
        <w:p w14:paraId="5A79F915" w14:textId="77777777" w:rsidR="00F768B3" w:rsidRPr="00A32AF2" w:rsidRDefault="00F768B3" w:rsidP="00F768B3">
          <w:pPr>
            <w:spacing w:before="120" w:after="120" w:line="276" w:lineRule="auto"/>
            <w:jc w:val="center"/>
            <w:rPr>
              <w:rFonts w:ascii="Arial" w:hAnsi="Arial" w:cs="Arial"/>
              <w:sz w:val="40"/>
              <w:szCs w:val="40"/>
            </w:rPr>
          </w:pPr>
          <w:r w:rsidRPr="00A32AF2">
            <w:rPr>
              <w:rFonts w:ascii="Arial" w:hAnsi="Arial" w:cs="Arial"/>
              <w:sz w:val="40"/>
              <w:szCs w:val="40"/>
            </w:rPr>
            <w:t xml:space="preserve">NQF Level </w:t>
          </w:r>
          <w:r>
            <w:rPr>
              <w:rFonts w:ascii="Arial" w:hAnsi="Arial" w:cs="Arial"/>
              <w:sz w:val="40"/>
              <w:szCs w:val="40"/>
            </w:rPr>
            <w:t>5</w:t>
          </w:r>
        </w:p>
        <w:p w14:paraId="52526F7F" w14:textId="157D321B" w:rsidR="00F768B3" w:rsidRPr="003444AD" w:rsidRDefault="00F768B3" w:rsidP="003444AD">
          <w:pPr>
            <w:spacing w:before="120" w:after="120" w:line="276" w:lineRule="auto"/>
            <w:jc w:val="center"/>
            <w:rPr>
              <w:rFonts w:ascii="Arial" w:hAnsi="Arial" w:cs="Arial"/>
              <w:sz w:val="40"/>
              <w:szCs w:val="40"/>
            </w:rPr>
          </w:pPr>
          <w:r w:rsidRPr="00A32AF2">
            <w:rPr>
              <w:rFonts w:ascii="Arial" w:hAnsi="Arial" w:cs="Arial"/>
              <w:sz w:val="40"/>
              <w:szCs w:val="40"/>
            </w:rPr>
            <w:t xml:space="preserve"> Credits </w:t>
          </w:r>
          <w:bookmarkEnd w:id="0"/>
          <w:r w:rsidR="0009264F">
            <w:rPr>
              <w:rFonts w:ascii="Arial" w:hAnsi="Arial" w:cs="Arial"/>
              <w:sz w:val="40"/>
              <w:szCs w:val="40"/>
            </w:rPr>
            <w:t>4</w:t>
          </w:r>
        </w:p>
      </w:sdtContent>
    </w:sdt>
    <w:sdt>
      <w:sdtPr>
        <w:rPr>
          <w:rFonts w:ascii="Arial" w:eastAsiaTheme="minorHAnsi" w:hAnsi="Arial" w:cs="Arial"/>
          <w:color w:val="auto"/>
          <w:sz w:val="22"/>
          <w:szCs w:val="22"/>
        </w:rPr>
        <w:id w:val="2024122380"/>
        <w:docPartObj>
          <w:docPartGallery w:val="Table of Contents"/>
          <w:docPartUnique/>
        </w:docPartObj>
      </w:sdtPr>
      <w:sdtEndPr>
        <w:rPr>
          <w:rFonts w:asciiTheme="minorHAnsi" w:hAnsiTheme="minorHAnsi" w:cstheme="minorBidi"/>
          <w:b/>
          <w:bCs/>
          <w:noProof/>
        </w:rPr>
      </w:sdtEndPr>
      <w:sdtContent>
        <w:p w14:paraId="7FD150B2" w14:textId="20F0D61A" w:rsidR="00570D55" w:rsidRPr="00570D55" w:rsidRDefault="00570D55" w:rsidP="00570D55">
          <w:pPr>
            <w:pStyle w:val="TOCHeading"/>
            <w:jc w:val="center"/>
            <w:rPr>
              <w:rFonts w:ascii="Arial" w:hAnsi="Arial" w:cs="Arial"/>
              <w:sz w:val="28"/>
              <w:szCs w:val="28"/>
            </w:rPr>
          </w:pPr>
          <w:r w:rsidRPr="00570D55">
            <w:rPr>
              <w:rFonts w:ascii="Arial" w:hAnsi="Arial" w:cs="Arial"/>
              <w:sz w:val="28"/>
              <w:szCs w:val="28"/>
            </w:rPr>
            <w:t>Table of Contents</w:t>
          </w:r>
        </w:p>
        <w:p w14:paraId="73158461" w14:textId="77777777" w:rsidR="001F2DCE" w:rsidRDefault="001F2DCE">
          <w:pPr>
            <w:pStyle w:val="TOC1"/>
            <w:rPr>
              <w:rFonts w:ascii="Arial" w:hAnsi="Arial"/>
            </w:rPr>
          </w:pPr>
        </w:p>
        <w:p w14:paraId="0443EC20" w14:textId="02AB6907" w:rsidR="00990540" w:rsidRDefault="00570D55">
          <w:pPr>
            <w:pStyle w:val="TOC1"/>
            <w:rPr>
              <w:rFonts w:asciiTheme="minorHAnsi" w:eastAsiaTheme="minorEastAsia" w:hAnsiTheme="minorHAnsi" w:cstheme="minorBidi"/>
              <w:b w:val="0"/>
              <w:bCs w:val="0"/>
              <w:kern w:val="0"/>
              <w:lang w:val="en-ZA" w:eastAsia="en-ZA"/>
            </w:rPr>
          </w:pPr>
          <w:r w:rsidRPr="00570D55">
            <w:rPr>
              <w:rFonts w:ascii="Arial" w:hAnsi="Arial"/>
            </w:rPr>
            <w:fldChar w:fldCharType="begin"/>
          </w:r>
          <w:r w:rsidRPr="00570D55">
            <w:rPr>
              <w:rFonts w:ascii="Arial" w:hAnsi="Arial"/>
            </w:rPr>
            <w:instrText xml:space="preserve"> TOC \o "1-3" \h \z \u </w:instrText>
          </w:r>
          <w:r w:rsidRPr="00570D55">
            <w:rPr>
              <w:rFonts w:ascii="Arial" w:hAnsi="Arial"/>
            </w:rPr>
            <w:fldChar w:fldCharType="separate"/>
          </w:r>
        </w:p>
        <w:p w14:paraId="3CC63675" w14:textId="3F889C57" w:rsidR="00990540" w:rsidRDefault="00990540">
          <w:pPr>
            <w:pStyle w:val="TOC1"/>
            <w:tabs>
              <w:tab w:val="left" w:pos="851"/>
            </w:tabs>
            <w:rPr>
              <w:rFonts w:asciiTheme="minorHAnsi" w:eastAsiaTheme="minorEastAsia" w:hAnsiTheme="minorHAnsi" w:cstheme="minorBidi"/>
              <w:b w:val="0"/>
              <w:bCs w:val="0"/>
              <w:kern w:val="0"/>
              <w:lang w:val="en-ZA" w:eastAsia="en-ZA"/>
            </w:rPr>
          </w:pPr>
          <w:hyperlink w:anchor="_Toc99716090" w:history="1">
            <w:r w:rsidRPr="001925E6">
              <w:rPr>
                <w:rStyle w:val="Hyperlink"/>
                <w:rFonts w:ascii="Arial" w:hAnsi="Arial"/>
              </w:rPr>
              <w:t>1.</w:t>
            </w:r>
            <w:r>
              <w:rPr>
                <w:rFonts w:asciiTheme="minorHAnsi" w:eastAsiaTheme="minorEastAsia" w:hAnsiTheme="minorHAnsi" w:cstheme="minorBidi"/>
                <w:b w:val="0"/>
                <w:bCs w:val="0"/>
                <w:kern w:val="0"/>
                <w:lang w:val="en-ZA" w:eastAsia="en-ZA"/>
              </w:rPr>
              <w:tab/>
            </w:r>
            <w:r w:rsidRPr="001925E6">
              <w:rPr>
                <w:rStyle w:val="Hyperlink"/>
                <w:rFonts w:ascii="Arial" w:hAnsi="Arial"/>
              </w:rPr>
              <w:t>ANALYSE COMPLIANCE TO LEGAL REQUIREMENTS AND RECOMMEND CORRECTIVE ACTIONS</w:t>
            </w:r>
            <w:r>
              <w:rPr>
                <w:webHidden/>
              </w:rPr>
              <w:tab/>
            </w:r>
            <w:r>
              <w:rPr>
                <w:webHidden/>
              </w:rPr>
              <w:fldChar w:fldCharType="begin"/>
            </w:r>
            <w:r>
              <w:rPr>
                <w:webHidden/>
              </w:rPr>
              <w:instrText xml:space="preserve"> PAGEREF _Toc99716090 \h </w:instrText>
            </w:r>
            <w:r>
              <w:rPr>
                <w:webHidden/>
              </w:rPr>
            </w:r>
            <w:r>
              <w:rPr>
                <w:webHidden/>
              </w:rPr>
              <w:fldChar w:fldCharType="separate"/>
            </w:r>
            <w:r w:rsidR="003A472A">
              <w:rPr>
                <w:webHidden/>
              </w:rPr>
              <w:t>3</w:t>
            </w:r>
            <w:r>
              <w:rPr>
                <w:webHidden/>
              </w:rPr>
              <w:fldChar w:fldCharType="end"/>
            </w:r>
          </w:hyperlink>
        </w:p>
        <w:p w14:paraId="1B23EE23" w14:textId="0BB3974A" w:rsidR="00990540" w:rsidRDefault="00990540" w:rsidP="00990540">
          <w:pPr>
            <w:pStyle w:val="TOC2"/>
            <w:rPr>
              <w:rFonts w:eastAsiaTheme="minorEastAsia"/>
              <w:lang w:val="en-ZA" w:eastAsia="en-ZA"/>
            </w:rPr>
          </w:pPr>
          <w:hyperlink w:anchor="_Toc99716091" w:history="1">
            <w:r w:rsidRPr="001925E6">
              <w:rPr>
                <w:rStyle w:val="Hyperlink"/>
              </w:rPr>
              <w:t>1.1</w:t>
            </w:r>
            <w:r>
              <w:rPr>
                <w:rFonts w:eastAsiaTheme="minorEastAsia"/>
                <w:lang w:val="en-ZA" w:eastAsia="en-ZA"/>
              </w:rPr>
              <w:tab/>
            </w:r>
            <w:r w:rsidRPr="001925E6">
              <w:rPr>
                <w:rStyle w:val="Hyperlink"/>
              </w:rPr>
              <w:t>STATUTORY LAWS</w:t>
            </w:r>
            <w:r>
              <w:rPr>
                <w:webHidden/>
              </w:rPr>
              <w:tab/>
            </w:r>
            <w:r>
              <w:rPr>
                <w:webHidden/>
              </w:rPr>
              <w:fldChar w:fldCharType="begin"/>
            </w:r>
            <w:r>
              <w:rPr>
                <w:webHidden/>
              </w:rPr>
              <w:instrText xml:space="preserve"> PAGEREF _Toc99716091 \h </w:instrText>
            </w:r>
            <w:r>
              <w:rPr>
                <w:webHidden/>
              </w:rPr>
            </w:r>
            <w:r>
              <w:rPr>
                <w:webHidden/>
              </w:rPr>
              <w:fldChar w:fldCharType="separate"/>
            </w:r>
            <w:r w:rsidR="003A472A">
              <w:rPr>
                <w:webHidden/>
              </w:rPr>
              <w:t>3</w:t>
            </w:r>
            <w:r>
              <w:rPr>
                <w:webHidden/>
              </w:rPr>
              <w:fldChar w:fldCharType="end"/>
            </w:r>
          </w:hyperlink>
        </w:p>
        <w:p w14:paraId="4C738111" w14:textId="684C0235" w:rsidR="00990540" w:rsidRDefault="00990540" w:rsidP="00990540">
          <w:pPr>
            <w:pStyle w:val="TOC2"/>
            <w:rPr>
              <w:rFonts w:eastAsiaTheme="minorEastAsia"/>
              <w:lang w:val="en-ZA" w:eastAsia="en-ZA"/>
            </w:rPr>
          </w:pPr>
          <w:hyperlink w:anchor="_Toc99716092" w:history="1">
            <w:r w:rsidRPr="001925E6">
              <w:rPr>
                <w:rStyle w:val="Hyperlink"/>
                <w:b/>
              </w:rPr>
              <w:t>1.1.1</w:t>
            </w:r>
            <w:r>
              <w:rPr>
                <w:rFonts w:eastAsiaTheme="minorEastAsia"/>
                <w:lang w:val="en-ZA" w:eastAsia="en-ZA"/>
              </w:rPr>
              <w:tab/>
            </w:r>
            <w:r w:rsidRPr="001925E6">
              <w:rPr>
                <w:rStyle w:val="Hyperlink"/>
                <w:b/>
              </w:rPr>
              <w:t>The Labour Relations Act</w:t>
            </w:r>
            <w:r>
              <w:rPr>
                <w:webHidden/>
              </w:rPr>
              <w:tab/>
            </w:r>
            <w:r>
              <w:rPr>
                <w:webHidden/>
              </w:rPr>
              <w:fldChar w:fldCharType="begin"/>
            </w:r>
            <w:r>
              <w:rPr>
                <w:webHidden/>
              </w:rPr>
              <w:instrText xml:space="preserve"> PAGEREF _Toc99716092 \h </w:instrText>
            </w:r>
            <w:r>
              <w:rPr>
                <w:webHidden/>
              </w:rPr>
            </w:r>
            <w:r>
              <w:rPr>
                <w:webHidden/>
              </w:rPr>
              <w:fldChar w:fldCharType="separate"/>
            </w:r>
            <w:r w:rsidR="003A472A">
              <w:rPr>
                <w:webHidden/>
              </w:rPr>
              <w:t>4</w:t>
            </w:r>
            <w:r>
              <w:rPr>
                <w:webHidden/>
              </w:rPr>
              <w:fldChar w:fldCharType="end"/>
            </w:r>
          </w:hyperlink>
        </w:p>
        <w:p w14:paraId="48AF6435" w14:textId="08F5C3BA" w:rsidR="00990540" w:rsidRDefault="00990540" w:rsidP="00990540">
          <w:pPr>
            <w:pStyle w:val="TOC2"/>
            <w:rPr>
              <w:rFonts w:asciiTheme="minorHAnsi" w:eastAsiaTheme="minorEastAsia" w:hAnsiTheme="minorHAnsi"/>
              <w:lang w:val="en-ZA" w:eastAsia="en-ZA"/>
            </w:rPr>
          </w:pPr>
          <w:hyperlink w:anchor="_Toc99716093" w:history="1">
            <w:r w:rsidRPr="001925E6">
              <w:rPr>
                <w:rStyle w:val="Hyperlink"/>
                <w:b/>
              </w:rPr>
              <w:t>1.1.2</w:t>
            </w:r>
            <w:r>
              <w:rPr>
                <w:rFonts w:eastAsiaTheme="minorEastAsia"/>
                <w:lang w:val="en-ZA" w:eastAsia="en-ZA"/>
              </w:rPr>
              <w:tab/>
            </w:r>
            <w:r w:rsidRPr="001925E6">
              <w:rPr>
                <w:rStyle w:val="Hyperlink"/>
                <w:b/>
              </w:rPr>
              <w:t>The Basic Conditions of Employment Act</w:t>
            </w:r>
            <w:r>
              <w:rPr>
                <w:webHidden/>
              </w:rPr>
              <w:tab/>
            </w:r>
            <w:r>
              <w:rPr>
                <w:webHidden/>
              </w:rPr>
              <w:fldChar w:fldCharType="begin"/>
            </w:r>
            <w:r>
              <w:rPr>
                <w:webHidden/>
              </w:rPr>
              <w:instrText xml:space="preserve"> PAGEREF _Toc99716093 \h </w:instrText>
            </w:r>
            <w:r>
              <w:rPr>
                <w:webHidden/>
              </w:rPr>
            </w:r>
            <w:r>
              <w:rPr>
                <w:webHidden/>
              </w:rPr>
              <w:fldChar w:fldCharType="separate"/>
            </w:r>
            <w:r w:rsidR="003A472A">
              <w:rPr>
                <w:webHidden/>
              </w:rPr>
              <w:t>7</w:t>
            </w:r>
            <w:r>
              <w:rPr>
                <w:webHidden/>
              </w:rPr>
              <w:fldChar w:fldCharType="end"/>
            </w:r>
          </w:hyperlink>
        </w:p>
        <w:p w14:paraId="0BA42B62" w14:textId="7770EA2C" w:rsidR="00990540" w:rsidRDefault="00990540" w:rsidP="00990540">
          <w:pPr>
            <w:pStyle w:val="TOC2"/>
            <w:rPr>
              <w:rFonts w:eastAsiaTheme="minorEastAsia"/>
              <w:lang w:val="en-ZA" w:eastAsia="en-ZA"/>
            </w:rPr>
          </w:pPr>
          <w:hyperlink w:anchor="_Toc99716097" w:history="1">
            <w:r w:rsidRPr="001925E6">
              <w:rPr>
                <w:rStyle w:val="Hyperlink"/>
                <w:b/>
              </w:rPr>
              <w:t>1.1.3</w:t>
            </w:r>
            <w:r>
              <w:rPr>
                <w:rFonts w:eastAsiaTheme="minorEastAsia"/>
                <w:lang w:val="en-ZA" w:eastAsia="en-ZA"/>
              </w:rPr>
              <w:tab/>
            </w:r>
            <w:r w:rsidRPr="001925E6">
              <w:rPr>
                <w:rStyle w:val="Hyperlink"/>
                <w:b/>
              </w:rPr>
              <w:t>Employment Equity Act</w:t>
            </w:r>
            <w:r>
              <w:rPr>
                <w:webHidden/>
              </w:rPr>
              <w:tab/>
            </w:r>
            <w:r>
              <w:rPr>
                <w:webHidden/>
              </w:rPr>
              <w:fldChar w:fldCharType="begin"/>
            </w:r>
            <w:r>
              <w:rPr>
                <w:webHidden/>
              </w:rPr>
              <w:instrText xml:space="preserve"> PAGEREF _Toc99716097 \h </w:instrText>
            </w:r>
            <w:r>
              <w:rPr>
                <w:webHidden/>
              </w:rPr>
            </w:r>
            <w:r>
              <w:rPr>
                <w:webHidden/>
              </w:rPr>
              <w:fldChar w:fldCharType="separate"/>
            </w:r>
            <w:r w:rsidR="003A472A">
              <w:rPr>
                <w:webHidden/>
              </w:rPr>
              <w:t>9</w:t>
            </w:r>
            <w:r>
              <w:rPr>
                <w:webHidden/>
              </w:rPr>
              <w:fldChar w:fldCharType="end"/>
            </w:r>
          </w:hyperlink>
        </w:p>
        <w:p w14:paraId="3421182F" w14:textId="1337A041" w:rsidR="00990540" w:rsidRDefault="00990540" w:rsidP="00990540">
          <w:pPr>
            <w:pStyle w:val="TOC2"/>
            <w:rPr>
              <w:rFonts w:eastAsiaTheme="minorEastAsia"/>
              <w:lang w:val="en-ZA" w:eastAsia="en-ZA"/>
            </w:rPr>
          </w:pPr>
          <w:hyperlink w:anchor="_Toc99716098" w:history="1">
            <w:r w:rsidRPr="001925E6">
              <w:rPr>
                <w:rStyle w:val="Hyperlink"/>
              </w:rPr>
              <w:t>1.1.4</w:t>
            </w:r>
            <w:r>
              <w:rPr>
                <w:rFonts w:eastAsiaTheme="minorEastAsia"/>
                <w:lang w:val="en-ZA" w:eastAsia="en-ZA"/>
              </w:rPr>
              <w:tab/>
            </w:r>
            <w:r w:rsidRPr="001925E6">
              <w:rPr>
                <w:rStyle w:val="Hyperlink"/>
              </w:rPr>
              <w:t>Skills Development Act</w:t>
            </w:r>
            <w:r>
              <w:rPr>
                <w:webHidden/>
              </w:rPr>
              <w:tab/>
            </w:r>
            <w:r>
              <w:rPr>
                <w:webHidden/>
              </w:rPr>
              <w:fldChar w:fldCharType="begin"/>
            </w:r>
            <w:r>
              <w:rPr>
                <w:webHidden/>
              </w:rPr>
              <w:instrText xml:space="preserve"> PAGEREF _Toc99716098 \h </w:instrText>
            </w:r>
            <w:r>
              <w:rPr>
                <w:webHidden/>
              </w:rPr>
            </w:r>
            <w:r>
              <w:rPr>
                <w:webHidden/>
              </w:rPr>
              <w:fldChar w:fldCharType="separate"/>
            </w:r>
            <w:r w:rsidR="003A472A">
              <w:rPr>
                <w:webHidden/>
              </w:rPr>
              <w:t>10</w:t>
            </w:r>
            <w:r>
              <w:rPr>
                <w:webHidden/>
              </w:rPr>
              <w:fldChar w:fldCharType="end"/>
            </w:r>
          </w:hyperlink>
        </w:p>
        <w:p w14:paraId="74A984C9" w14:textId="518FF115" w:rsidR="00990540" w:rsidRDefault="00990540" w:rsidP="00990540">
          <w:pPr>
            <w:pStyle w:val="TOC2"/>
            <w:rPr>
              <w:rFonts w:eastAsiaTheme="minorEastAsia"/>
              <w:lang w:val="en-ZA" w:eastAsia="en-ZA"/>
            </w:rPr>
          </w:pPr>
          <w:hyperlink w:anchor="_Toc99716099" w:history="1">
            <w:r w:rsidRPr="001925E6">
              <w:rPr>
                <w:rStyle w:val="Hyperlink"/>
                <w:rFonts w:eastAsia="Times New Roman"/>
                <w:b/>
                <w:bCs/>
              </w:rPr>
              <w:t>1.1.5</w:t>
            </w:r>
            <w:r>
              <w:rPr>
                <w:rFonts w:eastAsiaTheme="minorEastAsia"/>
                <w:lang w:val="en-ZA" w:eastAsia="en-ZA"/>
              </w:rPr>
              <w:tab/>
            </w:r>
            <w:r w:rsidRPr="001925E6">
              <w:rPr>
                <w:rStyle w:val="Hyperlink"/>
                <w:rFonts w:eastAsia="Times New Roman"/>
                <w:b/>
                <w:bCs/>
              </w:rPr>
              <w:t>Skills Development Levies Act</w:t>
            </w:r>
            <w:r>
              <w:rPr>
                <w:webHidden/>
              </w:rPr>
              <w:tab/>
            </w:r>
            <w:r>
              <w:rPr>
                <w:webHidden/>
              </w:rPr>
              <w:fldChar w:fldCharType="begin"/>
            </w:r>
            <w:r>
              <w:rPr>
                <w:webHidden/>
              </w:rPr>
              <w:instrText xml:space="preserve"> PAGEREF _Toc99716099 \h </w:instrText>
            </w:r>
            <w:r>
              <w:rPr>
                <w:webHidden/>
              </w:rPr>
            </w:r>
            <w:r>
              <w:rPr>
                <w:webHidden/>
              </w:rPr>
              <w:fldChar w:fldCharType="separate"/>
            </w:r>
            <w:r w:rsidR="003A472A">
              <w:rPr>
                <w:webHidden/>
              </w:rPr>
              <w:t>10</w:t>
            </w:r>
            <w:r>
              <w:rPr>
                <w:webHidden/>
              </w:rPr>
              <w:fldChar w:fldCharType="end"/>
            </w:r>
          </w:hyperlink>
        </w:p>
        <w:p w14:paraId="2657F853" w14:textId="70576B21" w:rsidR="00990540" w:rsidRDefault="00990540" w:rsidP="00990540">
          <w:pPr>
            <w:pStyle w:val="TOC2"/>
            <w:rPr>
              <w:rFonts w:eastAsiaTheme="minorEastAsia"/>
              <w:lang w:val="en-ZA" w:eastAsia="en-ZA"/>
            </w:rPr>
          </w:pPr>
          <w:hyperlink w:anchor="_Toc99716100" w:history="1">
            <w:r w:rsidRPr="001925E6">
              <w:rPr>
                <w:rStyle w:val="Hyperlink"/>
              </w:rPr>
              <w:t>1.1.6</w:t>
            </w:r>
            <w:r>
              <w:rPr>
                <w:rFonts w:eastAsiaTheme="minorEastAsia"/>
                <w:lang w:val="en-ZA" w:eastAsia="en-ZA"/>
              </w:rPr>
              <w:tab/>
            </w:r>
            <w:r w:rsidRPr="001925E6">
              <w:rPr>
                <w:rStyle w:val="Hyperlink"/>
              </w:rPr>
              <w:t>The Protected Disclosures Act</w:t>
            </w:r>
            <w:r>
              <w:rPr>
                <w:webHidden/>
              </w:rPr>
              <w:tab/>
            </w:r>
            <w:r>
              <w:rPr>
                <w:webHidden/>
              </w:rPr>
              <w:fldChar w:fldCharType="begin"/>
            </w:r>
            <w:r>
              <w:rPr>
                <w:webHidden/>
              </w:rPr>
              <w:instrText xml:space="preserve"> PAGEREF _Toc99716100 \h </w:instrText>
            </w:r>
            <w:r>
              <w:rPr>
                <w:webHidden/>
              </w:rPr>
            </w:r>
            <w:r>
              <w:rPr>
                <w:webHidden/>
              </w:rPr>
              <w:fldChar w:fldCharType="separate"/>
            </w:r>
            <w:r w:rsidR="003A472A">
              <w:rPr>
                <w:webHidden/>
              </w:rPr>
              <w:t>13</w:t>
            </w:r>
            <w:r>
              <w:rPr>
                <w:webHidden/>
              </w:rPr>
              <w:fldChar w:fldCharType="end"/>
            </w:r>
          </w:hyperlink>
        </w:p>
        <w:p w14:paraId="17DE51CF" w14:textId="2DEAB957" w:rsidR="00990540" w:rsidRDefault="00990540" w:rsidP="00990540">
          <w:pPr>
            <w:pStyle w:val="TOC2"/>
            <w:rPr>
              <w:rFonts w:eastAsiaTheme="minorEastAsia"/>
              <w:lang w:val="en-ZA" w:eastAsia="en-ZA"/>
            </w:rPr>
          </w:pPr>
          <w:hyperlink w:anchor="_Toc99716101" w:history="1">
            <w:r w:rsidRPr="001925E6">
              <w:rPr>
                <w:rStyle w:val="Hyperlink"/>
                <w:rFonts w:eastAsia="Calibri"/>
                <w:b/>
                <w:bCs/>
                <w:lang w:val="en-ZA"/>
              </w:rPr>
              <w:t>1.1.7</w:t>
            </w:r>
            <w:r>
              <w:rPr>
                <w:rFonts w:eastAsiaTheme="minorEastAsia"/>
                <w:lang w:val="en-ZA" w:eastAsia="en-ZA"/>
              </w:rPr>
              <w:tab/>
            </w:r>
            <w:r w:rsidRPr="001925E6">
              <w:rPr>
                <w:rStyle w:val="Hyperlink"/>
                <w:rFonts w:eastAsia="Calibri"/>
                <w:b/>
                <w:bCs/>
                <w:lang w:val="en-ZA"/>
              </w:rPr>
              <w:t>The Companies Act</w:t>
            </w:r>
            <w:r>
              <w:rPr>
                <w:webHidden/>
              </w:rPr>
              <w:tab/>
            </w:r>
            <w:r>
              <w:rPr>
                <w:webHidden/>
              </w:rPr>
              <w:fldChar w:fldCharType="begin"/>
            </w:r>
            <w:r>
              <w:rPr>
                <w:webHidden/>
              </w:rPr>
              <w:instrText xml:space="preserve"> PAGEREF _Toc99716101 \h </w:instrText>
            </w:r>
            <w:r>
              <w:rPr>
                <w:webHidden/>
              </w:rPr>
            </w:r>
            <w:r>
              <w:rPr>
                <w:webHidden/>
              </w:rPr>
              <w:fldChar w:fldCharType="separate"/>
            </w:r>
            <w:r w:rsidR="003A472A">
              <w:rPr>
                <w:webHidden/>
              </w:rPr>
              <w:t>14</w:t>
            </w:r>
            <w:r>
              <w:rPr>
                <w:webHidden/>
              </w:rPr>
              <w:fldChar w:fldCharType="end"/>
            </w:r>
          </w:hyperlink>
        </w:p>
        <w:p w14:paraId="67794E61" w14:textId="27D5D915" w:rsidR="00990540" w:rsidRDefault="00990540" w:rsidP="00990540">
          <w:pPr>
            <w:pStyle w:val="TOC2"/>
            <w:rPr>
              <w:rFonts w:asciiTheme="minorHAnsi" w:eastAsiaTheme="minorEastAsia" w:hAnsiTheme="minorHAnsi"/>
              <w:lang w:val="en-ZA" w:eastAsia="en-ZA"/>
            </w:rPr>
          </w:pPr>
          <w:hyperlink w:anchor="_Toc99716102" w:history="1">
            <w:r w:rsidRPr="001925E6">
              <w:rPr>
                <w:rStyle w:val="Hyperlink"/>
                <w:rFonts w:eastAsia="Times New Roman"/>
                <w:b/>
                <w:bCs/>
                <w:kern w:val="36"/>
                <w:lang w:val="en-ZA" w:eastAsia="en-ZA"/>
              </w:rPr>
              <w:t>1.1.8</w:t>
            </w:r>
            <w:r>
              <w:rPr>
                <w:rFonts w:eastAsiaTheme="minorEastAsia"/>
                <w:lang w:val="en-ZA" w:eastAsia="en-ZA"/>
              </w:rPr>
              <w:tab/>
            </w:r>
            <w:r w:rsidRPr="001925E6">
              <w:rPr>
                <w:rStyle w:val="Hyperlink"/>
                <w:rFonts w:eastAsia="Times New Roman"/>
                <w:b/>
                <w:bCs/>
                <w:kern w:val="36"/>
                <w:lang w:val="en-ZA" w:eastAsia="en-ZA"/>
              </w:rPr>
              <w:t>Income Tax</w:t>
            </w:r>
            <w:r>
              <w:rPr>
                <w:webHidden/>
              </w:rPr>
              <w:tab/>
            </w:r>
            <w:r>
              <w:rPr>
                <w:webHidden/>
              </w:rPr>
              <w:fldChar w:fldCharType="begin"/>
            </w:r>
            <w:r>
              <w:rPr>
                <w:webHidden/>
              </w:rPr>
              <w:instrText xml:space="preserve"> PAGEREF _Toc99716102 \h </w:instrText>
            </w:r>
            <w:r>
              <w:rPr>
                <w:webHidden/>
              </w:rPr>
            </w:r>
            <w:r>
              <w:rPr>
                <w:webHidden/>
              </w:rPr>
              <w:fldChar w:fldCharType="separate"/>
            </w:r>
            <w:r w:rsidR="003A472A">
              <w:rPr>
                <w:webHidden/>
              </w:rPr>
              <w:t>16</w:t>
            </w:r>
            <w:r>
              <w:rPr>
                <w:webHidden/>
              </w:rPr>
              <w:fldChar w:fldCharType="end"/>
            </w:r>
          </w:hyperlink>
        </w:p>
        <w:p w14:paraId="33C0BF99" w14:textId="5C7ACD12" w:rsidR="00990540" w:rsidRDefault="00990540" w:rsidP="00990540">
          <w:pPr>
            <w:pStyle w:val="TOC2"/>
            <w:rPr>
              <w:rFonts w:eastAsiaTheme="minorEastAsia"/>
              <w:lang w:val="en-ZA" w:eastAsia="en-ZA"/>
            </w:rPr>
          </w:pPr>
          <w:hyperlink w:anchor="_Toc99716111" w:history="1">
            <w:r w:rsidRPr="001925E6">
              <w:rPr>
                <w:rStyle w:val="Hyperlink"/>
                <w:rFonts w:eastAsia="Calibri"/>
                <w:b/>
                <w:bCs/>
                <w:lang w:val="en-ZA"/>
              </w:rPr>
              <w:t>1.1.9</w:t>
            </w:r>
            <w:r>
              <w:rPr>
                <w:rFonts w:eastAsiaTheme="minorEastAsia"/>
                <w:lang w:val="en-ZA" w:eastAsia="en-ZA"/>
              </w:rPr>
              <w:tab/>
            </w:r>
            <w:r w:rsidRPr="001925E6">
              <w:rPr>
                <w:rStyle w:val="Hyperlink"/>
                <w:rFonts w:eastAsia="Calibri"/>
                <w:b/>
                <w:bCs/>
                <w:lang w:val="en-ZA"/>
              </w:rPr>
              <w:t>Employees’ tax (PAYE)</w:t>
            </w:r>
            <w:r>
              <w:rPr>
                <w:webHidden/>
              </w:rPr>
              <w:tab/>
            </w:r>
            <w:r>
              <w:rPr>
                <w:webHidden/>
              </w:rPr>
              <w:fldChar w:fldCharType="begin"/>
            </w:r>
            <w:r>
              <w:rPr>
                <w:webHidden/>
              </w:rPr>
              <w:instrText xml:space="preserve"> PAGEREF _Toc99716111 \h </w:instrText>
            </w:r>
            <w:r>
              <w:rPr>
                <w:webHidden/>
              </w:rPr>
            </w:r>
            <w:r>
              <w:rPr>
                <w:webHidden/>
              </w:rPr>
              <w:fldChar w:fldCharType="separate"/>
            </w:r>
            <w:r w:rsidR="003A472A">
              <w:rPr>
                <w:webHidden/>
              </w:rPr>
              <w:t>20</w:t>
            </w:r>
            <w:r>
              <w:rPr>
                <w:webHidden/>
              </w:rPr>
              <w:fldChar w:fldCharType="end"/>
            </w:r>
          </w:hyperlink>
        </w:p>
        <w:p w14:paraId="384BA521" w14:textId="77C8C659" w:rsidR="00990540" w:rsidRDefault="00990540" w:rsidP="00990540">
          <w:pPr>
            <w:pStyle w:val="TOC2"/>
            <w:rPr>
              <w:rFonts w:eastAsiaTheme="minorEastAsia"/>
              <w:lang w:val="en-ZA" w:eastAsia="en-ZA"/>
            </w:rPr>
          </w:pPr>
          <w:hyperlink w:anchor="_Toc99716112" w:history="1">
            <w:r w:rsidRPr="001925E6">
              <w:rPr>
                <w:rStyle w:val="Hyperlink"/>
                <w:rFonts w:eastAsia="Times New Roman"/>
                <w:b/>
                <w:bCs/>
                <w:lang w:val="en-ZA" w:eastAsia="en-ZA"/>
              </w:rPr>
              <w:t>1.1.10</w:t>
            </w:r>
            <w:r>
              <w:rPr>
                <w:rFonts w:eastAsiaTheme="minorEastAsia"/>
                <w:lang w:val="en-ZA" w:eastAsia="en-ZA"/>
              </w:rPr>
              <w:tab/>
            </w:r>
            <w:r w:rsidRPr="001925E6">
              <w:rPr>
                <w:rStyle w:val="Hyperlink"/>
                <w:rFonts w:eastAsia="Times New Roman"/>
                <w:b/>
                <w:bCs/>
                <w:lang w:val="en-ZA" w:eastAsia="en-ZA"/>
              </w:rPr>
              <w:t>VAT</w:t>
            </w:r>
            <w:r>
              <w:rPr>
                <w:webHidden/>
              </w:rPr>
              <w:tab/>
            </w:r>
            <w:r>
              <w:rPr>
                <w:webHidden/>
              </w:rPr>
              <w:fldChar w:fldCharType="begin"/>
            </w:r>
            <w:r>
              <w:rPr>
                <w:webHidden/>
              </w:rPr>
              <w:instrText xml:space="preserve"> PAGEREF _Toc99716112 \h </w:instrText>
            </w:r>
            <w:r>
              <w:rPr>
                <w:webHidden/>
              </w:rPr>
            </w:r>
            <w:r>
              <w:rPr>
                <w:webHidden/>
              </w:rPr>
              <w:fldChar w:fldCharType="separate"/>
            </w:r>
            <w:r w:rsidR="003A472A">
              <w:rPr>
                <w:webHidden/>
              </w:rPr>
              <w:t>22</w:t>
            </w:r>
            <w:r>
              <w:rPr>
                <w:webHidden/>
              </w:rPr>
              <w:fldChar w:fldCharType="end"/>
            </w:r>
          </w:hyperlink>
        </w:p>
        <w:p w14:paraId="490AB961" w14:textId="59AA7728" w:rsidR="00990540" w:rsidRDefault="00990540" w:rsidP="00990540">
          <w:pPr>
            <w:pStyle w:val="TOC2"/>
            <w:rPr>
              <w:rFonts w:eastAsiaTheme="minorEastAsia"/>
              <w:lang w:val="en-ZA" w:eastAsia="en-ZA"/>
            </w:rPr>
          </w:pPr>
          <w:hyperlink w:anchor="_Toc99716116" w:history="1">
            <w:r w:rsidRPr="001925E6">
              <w:rPr>
                <w:rStyle w:val="Hyperlink"/>
                <w:rFonts w:eastAsia="Calibri"/>
                <w:b/>
                <w:bCs/>
                <w:lang w:val="en-ZA"/>
              </w:rPr>
              <w:t>1.1.11</w:t>
            </w:r>
            <w:r>
              <w:rPr>
                <w:rFonts w:eastAsiaTheme="minorEastAsia"/>
                <w:lang w:val="en-ZA" w:eastAsia="en-ZA"/>
              </w:rPr>
              <w:tab/>
            </w:r>
            <w:r w:rsidRPr="001925E6">
              <w:rPr>
                <w:rStyle w:val="Hyperlink"/>
                <w:rFonts w:eastAsia="Calibri"/>
                <w:b/>
                <w:bCs/>
                <w:lang w:val="en-ZA"/>
              </w:rPr>
              <w:t>Turnover tax</w:t>
            </w:r>
            <w:r>
              <w:rPr>
                <w:webHidden/>
              </w:rPr>
              <w:tab/>
            </w:r>
            <w:r>
              <w:rPr>
                <w:webHidden/>
              </w:rPr>
              <w:fldChar w:fldCharType="begin"/>
            </w:r>
            <w:r>
              <w:rPr>
                <w:webHidden/>
              </w:rPr>
              <w:instrText xml:space="preserve"> PAGEREF _Toc99716116 \h </w:instrText>
            </w:r>
            <w:r>
              <w:rPr>
                <w:webHidden/>
              </w:rPr>
            </w:r>
            <w:r>
              <w:rPr>
                <w:webHidden/>
              </w:rPr>
              <w:fldChar w:fldCharType="separate"/>
            </w:r>
            <w:r w:rsidR="003A472A">
              <w:rPr>
                <w:webHidden/>
              </w:rPr>
              <w:t>24</w:t>
            </w:r>
            <w:r>
              <w:rPr>
                <w:webHidden/>
              </w:rPr>
              <w:fldChar w:fldCharType="end"/>
            </w:r>
          </w:hyperlink>
        </w:p>
        <w:p w14:paraId="52304C5B" w14:textId="4B1702BF" w:rsidR="00990540" w:rsidRDefault="00990540" w:rsidP="00990540">
          <w:pPr>
            <w:pStyle w:val="TOC2"/>
            <w:rPr>
              <w:rFonts w:asciiTheme="minorHAnsi" w:eastAsiaTheme="minorEastAsia" w:hAnsiTheme="minorHAnsi"/>
              <w:lang w:val="en-ZA" w:eastAsia="en-ZA"/>
            </w:rPr>
          </w:pPr>
          <w:hyperlink w:anchor="_Toc99716117" w:history="1">
            <w:r w:rsidRPr="001925E6">
              <w:rPr>
                <w:rStyle w:val="Hyperlink"/>
                <w:rFonts w:eastAsia="Times New Roman"/>
                <w:b/>
                <w:bCs/>
                <w:lang w:val="en-ZA"/>
              </w:rPr>
              <w:t>1.1.12</w:t>
            </w:r>
            <w:r>
              <w:rPr>
                <w:rFonts w:eastAsiaTheme="minorEastAsia"/>
                <w:lang w:val="en-ZA" w:eastAsia="en-ZA"/>
              </w:rPr>
              <w:tab/>
            </w:r>
            <w:r w:rsidRPr="001925E6">
              <w:rPr>
                <w:rStyle w:val="Hyperlink"/>
                <w:rFonts w:eastAsia="Times New Roman"/>
                <w:b/>
                <w:bCs/>
                <w:lang w:val="en-ZA"/>
              </w:rPr>
              <w:t>UIF – Unemployment Insurance Legislation</w:t>
            </w:r>
            <w:r>
              <w:rPr>
                <w:webHidden/>
              </w:rPr>
              <w:tab/>
            </w:r>
            <w:r>
              <w:rPr>
                <w:webHidden/>
              </w:rPr>
              <w:fldChar w:fldCharType="begin"/>
            </w:r>
            <w:r>
              <w:rPr>
                <w:webHidden/>
              </w:rPr>
              <w:instrText xml:space="preserve"> PAGEREF _Toc99716117 \h </w:instrText>
            </w:r>
            <w:r>
              <w:rPr>
                <w:webHidden/>
              </w:rPr>
            </w:r>
            <w:r>
              <w:rPr>
                <w:webHidden/>
              </w:rPr>
              <w:fldChar w:fldCharType="separate"/>
            </w:r>
            <w:r w:rsidR="003A472A">
              <w:rPr>
                <w:webHidden/>
              </w:rPr>
              <w:t>25</w:t>
            </w:r>
            <w:r>
              <w:rPr>
                <w:webHidden/>
              </w:rPr>
              <w:fldChar w:fldCharType="end"/>
            </w:r>
          </w:hyperlink>
        </w:p>
        <w:p w14:paraId="5E211B33" w14:textId="1131038A" w:rsidR="00990540" w:rsidRDefault="00990540" w:rsidP="00990540">
          <w:pPr>
            <w:pStyle w:val="TOC2"/>
            <w:rPr>
              <w:rFonts w:asciiTheme="minorHAnsi" w:eastAsiaTheme="minorEastAsia" w:hAnsiTheme="minorHAnsi"/>
              <w:lang w:eastAsia="en-ZA"/>
            </w:rPr>
          </w:pPr>
          <w:hyperlink w:anchor="_Toc99716119" w:history="1">
            <w:r w:rsidRPr="001925E6">
              <w:rPr>
                <w:rStyle w:val="Hyperlink"/>
                <w:rFonts w:eastAsiaTheme="majorEastAsia"/>
                <w:b/>
                <w:bCs/>
                <w:lang w:val="en-ZA"/>
              </w:rPr>
              <w:t>1.1.13</w:t>
            </w:r>
            <w:r>
              <w:rPr>
                <w:rFonts w:eastAsiaTheme="minorEastAsia"/>
                <w:lang w:eastAsia="en-ZA"/>
              </w:rPr>
              <w:tab/>
            </w:r>
            <w:r w:rsidRPr="001925E6">
              <w:rPr>
                <w:rStyle w:val="Hyperlink"/>
                <w:rFonts w:eastAsiaTheme="majorEastAsia"/>
                <w:b/>
                <w:bCs/>
                <w:lang w:val="en-ZA"/>
              </w:rPr>
              <w:t>Compensation for Occupational Injuries and Diseases Act (COIDA)</w:t>
            </w:r>
            <w:r>
              <w:rPr>
                <w:webHidden/>
              </w:rPr>
              <w:tab/>
            </w:r>
            <w:r>
              <w:rPr>
                <w:webHidden/>
              </w:rPr>
              <w:fldChar w:fldCharType="begin"/>
            </w:r>
            <w:r>
              <w:rPr>
                <w:webHidden/>
              </w:rPr>
              <w:instrText xml:space="preserve"> PAGEREF _Toc99716119 \h </w:instrText>
            </w:r>
            <w:r>
              <w:rPr>
                <w:webHidden/>
              </w:rPr>
            </w:r>
            <w:r>
              <w:rPr>
                <w:webHidden/>
              </w:rPr>
              <w:fldChar w:fldCharType="separate"/>
            </w:r>
            <w:r w:rsidR="003A472A">
              <w:rPr>
                <w:webHidden/>
              </w:rPr>
              <w:t>29</w:t>
            </w:r>
            <w:r>
              <w:rPr>
                <w:webHidden/>
              </w:rPr>
              <w:fldChar w:fldCharType="end"/>
            </w:r>
          </w:hyperlink>
        </w:p>
        <w:p w14:paraId="371D6A11" w14:textId="55659577" w:rsidR="00990540" w:rsidRDefault="00990540" w:rsidP="00990540">
          <w:pPr>
            <w:pStyle w:val="TOC3"/>
            <w:ind w:left="0" w:firstLine="0"/>
            <w:rPr>
              <w:rFonts w:asciiTheme="minorHAnsi" w:eastAsiaTheme="minorEastAsia" w:hAnsiTheme="minorHAnsi"/>
              <w:lang w:val="en-ZA" w:eastAsia="en-ZA"/>
            </w:rPr>
          </w:pPr>
          <w:r w:rsidRPr="00990540">
            <w:rPr>
              <w:rStyle w:val="Hyperlink"/>
              <w:u w:val="none"/>
            </w:rPr>
            <w:t xml:space="preserve"> </w:t>
          </w:r>
          <w:r>
            <w:rPr>
              <w:rStyle w:val="Hyperlink"/>
            </w:rPr>
            <w:t xml:space="preserve"> </w:t>
          </w:r>
          <w:hyperlink w:anchor="_Toc99716125" w:history="1">
            <w:r w:rsidRPr="001925E6">
              <w:rPr>
                <w:rStyle w:val="Hyperlink"/>
                <w:rFonts w:ascii="Arial" w:eastAsia="Calibri" w:hAnsi="Arial" w:cs="Arial"/>
                <w:b/>
                <w:bCs/>
                <w:lang w:val="en-ZA"/>
              </w:rPr>
              <w:t>1.1.14</w:t>
            </w:r>
            <w:r>
              <w:rPr>
                <w:rFonts w:asciiTheme="minorHAnsi" w:eastAsiaTheme="minorEastAsia" w:hAnsiTheme="minorHAnsi"/>
                <w:lang w:val="en-ZA" w:eastAsia="en-ZA"/>
              </w:rPr>
              <w:t xml:space="preserve"> </w:t>
            </w:r>
            <w:r w:rsidRPr="001925E6">
              <w:rPr>
                <w:rStyle w:val="Hyperlink"/>
                <w:rFonts w:ascii="Arial" w:eastAsia="Calibri" w:hAnsi="Arial" w:cs="Arial"/>
                <w:b/>
                <w:bCs/>
                <w:lang w:val="en-ZA"/>
              </w:rPr>
              <w:t>Protection of Personal Information Act (POPIA ACT)</w:t>
            </w:r>
            <w:r>
              <w:rPr>
                <w:webHidden/>
              </w:rPr>
              <w:tab/>
            </w:r>
            <w:r>
              <w:rPr>
                <w:webHidden/>
              </w:rPr>
              <w:fldChar w:fldCharType="begin"/>
            </w:r>
            <w:r>
              <w:rPr>
                <w:webHidden/>
              </w:rPr>
              <w:instrText xml:space="preserve"> PAGEREF _Toc99716125 \h </w:instrText>
            </w:r>
            <w:r>
              <w:rPr>
                <w:webHidden/>
              </w:rPr>
            </w:r>
            <w:r>
              <w:rPr>
                <w:webHidden/>
              </w:rPr>
              <w:fldChar w:fldCharType="separate"/>
            </w:r>
            <w:r w:rsidR="003A472A">
              <w:rPr>
                <w:webHidden/>
              </w:rPr>
              <w:t>30</w:t>
            </w:r>
            <w:r>
              <w:rPr>
                <w:webHidden/>
              </w:rPr>
              <w:fldChar w:fldCharType="end"/>
            </w:r>
          </w:hyperlink>
        </w:p>
        <w:p w14:paraId="1F499B70" w14:textId="3B3F8536" w:rsidR="00990540" w:rsidRDefault="00990540" w:rsidP="00990540">
          <w:pPr>
            <w:pStyle w:val="TOC3"/>
            <w:ind w:left="0" w:firstLine="0"/>
            <w:rPr>
              <w:rFonts w:asciiTheme="minorHAnsi" w:eastAsiaTheme="minorEastAsia" w:hAnsiTheme="minorHAnsi"/>
              <w:lang w:val="en-ZA" w:eastAsia="en-ZA"/>
            </w:rPr>
          </w:pPr>
          <w:r w:rsidRPr="00990540">
            <w:rPr>
              <w:rStyle w:val="Hyperlink"/>
              <w:u w:val="none"/>
            </w:rPr>
            <w:t xml:space="preserve"> </w:t>
          </w:r>
          <w:r>
            <w:rPr>
              <w:rStyle w:val="Hyperlink"/>
            </w:rPr>
            <w:t xml:space="preserve"> </w:t>
          </w:r>
          <w:hyperlink w:anchor="_Toc99716151" w:history="1">
            <w:r w:rsidRPr="001925E6">
              <w:rPr>
                <w:rStyle w:val="Hyperlink"/>
                <w:rFonts w:ascii="Arial" w:eastAsia="Calibri" w:hAnsi="Arial" w:cs="Arial"/>
                <w:b/>
                <w:bCs/>
                <w:lang w:val="en-ZA"/>
              </w:rPr>
              <w:t>1.1.15</w:t>
            </w:r>
            <w:r>
              <w:rPr>
                <w:rFonts w:asciiTheme="minorHAnsi" w:eastAsiaTheme="minorEastAsia" w:hAnsiTheme="minorHAnsi"/>
                <w:lang w:val="en-ZA" w:eastAsia="en-ZA"/>
              </w:rPr>
              <w:t xml:space="preserve"> </w:t>
            </w:r>
            <w:r w:rsidRPr="001925E6">
              <w:rPr>
                <w:rStyle w:val="Hyperlink"/>
                <w:rFonts w:ascii="Arial" w:eastAsia="Calibri" w:hAnsi="Arial" w:cs="Arial"/>
                <w:b/>
                <w:bCs/>
                <w:lang w:val="en-ZA"/>
              </w:rPr>
              <w:t>Broad-Based Black Economic Empowerment (BBBEE) Act</w:t>
            </w:r>
            <w:r>
              <w:rPr>
                <w:webHidden/>
              </w:rPr>
              <w:tab/>
            </w:r>
            <w:r>
              <w:rPr>
                <w:webHidden/>
              </w:rPr>
              <w:fldChar w:fldCharType="begin"/>
            </w:r>
            <w:r>
              <w:rPr>
                <w:webHidden/>
              </w:rPr>
              <w:instrText xml:space="preserve"> PAGEREF _Toc99716151 \h </w:instrText>
            </w:r>
            <w:r>
              <w:rPr>
                <w:webHidden/>
              </w:rPr>
            </w:r>
            <w:r>
              <w:rPr>
                <w:webHidden/>
              </w:rPr>
              <w:fldChar w:fldCharType="separate"/>
            </w:r>
            <w:r w:rsidR="003A472A">
              <w:rPr>
                <w:webHidden/>
              </w:rPr>
              <w:t>32</w:t>
            </w:r>
            <w:r>
              <w:rPr>
                <w:webHidden/>
              </w:rPr>
              <w:fldChar w:fldCharType="end"/>
            </w:r>
          </w:hyperlink>
        </w:p>
        <w:p w14:paraId="7CC24083" w14:textId="2FD8B379" w:rsidR="00990540" w:rsidRDefault="00990540">
          <w:pPr>
            <w:pStyle w:val="TOC1"/>
            <w:rPr>
              <w:rFonts w:asciiTheme="minorHAnsi" w:eastAsiaTheme="minorEastAsia" w:hAnsiTheme="minorHAnsi" w:cstheme="minorBidi"/>
              <w:b w:val="0"/>
              <w:bCs w:val="0"/>
              <w:kern w:val="0"/>
              <w:lang w:val="en-ZA" w:eastAsia="en-ZA"/>
            </w:rPr>
          </w:pPr>
          <w:hyperlink w:anchor="_Toc99716169" w:history="1">
            <w:r w:rsidRPr="001925E6">
              <w:rPr>
                <w:rStyle w:val="Hyperlink"/>
                <w:rFonts w:ascii="Arial" w:hAnsi="Arial"/>
              </w:rPr>
              <w:t>2. INTERPRET LAWS, LEGAL DOCUMENTS, STANDARDS AND CODES OF PRACTICE RELEVANT TO THE UNIT</w:t>
            </w:r>
            <w:r>
              <w:rPr>
                <w:webHidden/>
              </w:rPr>
              <w:tab/>
            </w:r>
            <w:r>
              <w:rPr>
                <w:webHidden/>
              </w:rPr>
              <w:fldChar w:fldCharType="begin"/>
            </w:r>
            <w:r>
              <w:rPr>
                <w:webHidden/>
              </w:rPr>
              <w:instrText xml:space="preserve"> PAGEREF _Toc99716169 \h </w:instrText>
            </w:r>
            <w:r>
              <w:rPr>
                <w:webHidden/>
              </w:rPr>
            </w:r>
            <w:r>
              <w:rPr>
                <w:webHidden/>
              </w:rPr>
              <w:fldChar w:fldCharType="separate"/>
            </w:r>
            <w:r w:rsidR="003A472A">
              <w:rPr>
                <w:webHidden/>
              </w:rPr>
              <w:t>35</w:t>
            </w:r>
            <w:r>
              <w:rPr>
                <w:webHidden/>
              </w:rPr>
              <w:fldChar w:fldCharType="end"/>
            </w:r>
          </w:hyperlink>
        </w:p>
        <w:p w14:paraId="4331EADC" w14:textId="28E31ED1" w:rsidR="00990540" w:rsidRPr="00990540" w:rsidRDefault="00990540" w:rsidP="00990540">
          <w:pPr>
            <w:pStyle w:val="TOC2"/>
            <w:rPr>
              <w:rFonts w:eastAsiaTheme="minorEastAsia"/>
              <w:lang w:val="en-ZA" w:eastAsia="en-ZA"/>
            </w:rPr>
          </w:pPr>
          <w:hyperlink w:anchor="_Toc99716170" w:history="1">
            <w:r w:rsidRPr="00990540">
              <w:rPr>
                <w:rStyle w:val="Hyperlink"/>
                <w:b/>
                <w:bCs/>
              </w:rPr>
              <w:t>2.1</w:t>
            </w:r>
            <w:r w:rsidRPr="00990540">
              <w:rPr>
                <w:rFonts w:eastAsiaTheme="minorEastAsia"/>
                <w:lang w:val="en-ZA" w:eastAsia="en-ZA"/>
              </w:rPr>
              <w:tab/>
            </w:r>
            <w:r w:rsidRPr="00990540">
              <w:rPr>
                <w:rStyle w:val="Hyperlink"/>
                <w:b/>
                <w:bCs/>
              </w:rPr>
              <w:t>LEGAL OBLIGATIONS</w:t>
            </w:r>
            <w:r w:rsidRPr="00990540">
              <w:rPr>
                <w:webHidden/>
              </w:rPr>
              <w:tab/>
            </w:r>
            <w:r w:rsidRPr="00990540">
              <w:rPr>
                <w:webHidden/>
              </w:rPr>
              <w:fldChar w:fldCharType="begin"/>
            </w:r>
            <w:r w:rsidRPr="00990540">
              <w:rPr>
                <w:webHidden/>
              </w:rPr>
              <w:instrText xml:space="preserve"> PAGEREF _Toc99716170 \h </w:instrText>
            </w:r>
            <w:r w:rsidRPr="00990540">
              <w:rPr>
                <w:webHidden/>
              </w:rPr>
            </w:r>
            <w:r w:rsidRPr="00990540">
              <w:rPr>
                <w:webHidden/>
              </w:rPr>
              <w:fldChar w:fldCharType="separate"/>
            </w:r>
            <w:r w:rsidR="003A472A">
              <w:rPr>
                <w:webHidden/>
              </w:rPr>
              <w:t>35</w:t>
            </w:r>
            <w:r w:rsidRPr="00990540">
              <w:rPr>
                <w:webHidden/>
              </w:rPr>
              <w:fldChar w:fldCharType="end"/>
            </w:r>
          </w:hyperlink>
        </w:p>
        <w:p w14:paraId="6D0BCAC4" w14:textId="313027F7" w:rsidR="00990540" w:rsidRPr="00990540" w:rsidRDefault="00990540" w:rsidP="00990540">
          <w:pPr>
            <w:pStyle w:val="TOC2"/>
            <w:rPr>
              <w:rFonts w:eastAsiaTheme="minorEastAsia"/>
              <w:lang w:val="en-ZA" w:eastAsia="en-ZA"/>
            </w:rPr>
          </w:pPr>
          <w:hyperlink w:anchor="_Toc99716171" w:history="1">
            <w:r w:rsidRPr="00990540">
              <w:rPr>
                <w:rStyle w:val="Hyperlink"/>
                <w:b/>
                <w:bCs/>
              </w:rPr>
              <w:t>2.2</w:t>
            </w:r>
            <w:r w:rsidRPr="00990540">
              <w:rPr>
                <w:rFonts w:eastAsiaTheme="minorEastAsia"/>
                <w:lang w:val="en-ZA" w:eastAsia="en-ZA"/>
              </w:rPr>
              <w:tab/>
            </w:r>
            <w:r w:rsidRPr="00990540">
              <w:rPr>
                <w:rStyle w:val="Hyperlink"/>
                <w:b/>
                <w:bCs/>
              </w:rPr>
              <w:t>STAKEHOLDER CONSULTATION TO OBTAIN POINT OF VIEW ON LEGAL OBLIGATIONS</w:t>
            </w:r>
            <w:r w:rsidRPr="00990540">
              <w:rPr>
                <w:webHidden/>
              </w:rPr>
              <w:tab/>
            </w:r>
            <w:r w:rsidRPr="00990540">
              <w:rPr>
                <w:webHidden/>
              </w:rPr>
              <w:fldChar w:fldCharType="begin"/>
            </w:r>
            <w:r w:rsidRPr="00990540">
              <w:rPr>
                <w:webHidden/>
              </w:rPr>
              <w:instrText xml:space="preserve"> PAGEREF _Toc99716171 \h </w:instrText>
            </w:r>
            <w:r w:rsidRPr="00990540">
              <w:rPr>
                <w:webHidden/>
              </w:rPr>
            </w:r>
            <w:r w:rsidRPr="00990540">
              <w:rPr>
                <w:webHidden/>
              </w:rPr>
              <w:fldChar w:fldCharType="separate"/>
            </w:r>
            <w:r w:rsidR="003A472A">
              <w:rPr>
                <w:webHidden/>
              </w:rPr>
              <w:t>37</w:t>
            </w:r>
            <w:r w:rsidRPr="00990540">
              <w:rPr>
                <w:webHidden/>
              </w:rPr>
              <w:fldChar w:fldCharType="end"/>
            </w:r>
          </w:hyperlink>
        </w:p>
        <w:p w14:paraId="786EC107" w14:textId="2404449D" w:rsidR="00990540" w:rsidRPr="00990540" w:rsidRDefault="00990540" w:rsidP="00990540">
          <w:pPr>
            <w:pStyle w:val="TOC2"/>
            <w:rPr>
              <w:rFonts w:eastAsiaTheme="minorEastAsia"/>
              <w:lang w:val="en-ZA" w:eastAsia="en-ZA"/>
            </w:rPr>
          </w:pPr>
          <w:hyperlink w:anchor="_Toc99716172" w:history="1">
            <w:r w:rsidRPr="00990540">
              <w:rPr>
                <w:rStyle w:val="Hyperlink"/>
                <w:b/>
                <w:bCs/>
              </w:rPr>
              <w:t>2.3</w:t>
            </w:r>
            <w:r w:rsidRPr="00990540">
              <w:rPr>
                <w:rFonts w:eastAsiaTheme="minorEastAsia"/>
                <w:lang w:val="en-ZA" w:eastAsia="en-ZA"/>
              </w:rPr>
              <w:tab/>
            </w:r>
            <w:r w:rsidRPr="00990540">
              <w:rPr>
                <w:rStyle w:val="Hyperlink"/>
                <w:b/>
                <w:bCs/>
              </w:rPr>
              <w:t>IMPLICATIONS OF COMPLIANCE AND NON-COMPLIANCE</w:t>
            </w:r>
            <w:r w:rsidRPr="00990540">
              <w:rPr>
                <w:webHidden/>
              </w:rPr>
              <w:tab/>
            </w:r>
            <w:r w:rsidRPr="00990540">
              <w:rPr>
                <w:webHidden/>
              </w:rPr>
              <w:fldChar w:fldCharType="begin"/>
            </w:r>
            <w:r w:rsidRPr="00990540">
              <w:rPr>
                <w:webHidden/>
              </w:rPr>
              <w:instrText xml:space="preserve"> PAGEREF _Toc99716172 \h </w:instrText>
            </w:r>
            <w:r w:rsidRPr="00990540">
              <w:rPr>
                <w:webHidden/>
              </w:rPr>
            </w:r>
            <w:r w:rsidRPr="00990540">
              <w:rPr>
                <w:webHidden/>
              </w:rPr>
              <w:fldChar w:fldCharType="separate"/>
            </w:r>
            <w:r w:rsidR="003A472A">
              <w:rPr>
                <w:webHidden/>
              </w:rPr>
              <w:t>38</w:t>
            </w:r>
            <w:r w:rsidRPr="00990540">
              <w:rPr>
                <w:webHidden/>
              </w:rPr>
              <w:fldChar w:fldCharType="end"/>
            </w:r>
          </w:hyperlink>
        </w:p>
        <w:p w14:paraId="4BF02540" w14:textId="0601F4C2" w:rsidR="00990540" w:rsidRPr="00990540" w:rsidRDefault="00990540">
          <w:pPr>
            <w:pStyle w:val="TOC3"/>
            <w:rPr>
              <w:rFonts w:asciiTheme="minorHAnsi" w:eastAsiaTheme="minorEastAsia" w:hAnsiTheme="minorHAnsi"/>
              <w:lang w:val="en-ZA" w:eastAsia="en-ZA"/>
            </w:rPr>
          </w:pPr>
          <w:hyperlink w:anchor="_Toc99716173" w:history="1">
            <w:r w:rsidRPr="00990540">
              <w:rPr>
                <w:rStyle w:val="Hyperlink"/>
                <w:rFonts w:ascii="Arial" w:hAnsi="Arial" w:cs="Arial"/>
              </w:rPr>
              <w:t>2.3.1</w:t>
            </w:r>
            <w:r w:rsidRPr="00990540">
              <w:rPr>
                <w:rFonts w:asciiTheme="minorHAnsi" w:eastAsiaTheme="minorEastAsia" w:hAnsiTheme="minorHAnsi"/>
                <w:lang w:val="en-ZA" w:eastAsia="en-ZA"/>
              </w:rPr>
              <w:tab/>
            </w:r>
            <w:r w:rsidRPr="00990540">
              <w:rPr>
                <w:rStyle w:val="Hyperlink"/>
                <w:rFonts w:ascii="Arial" w:hAnsi="Arial" w:cs="Arial"/>
              </w:rPr>
              <w:t>Compliance</w:t>
            </w:r>
            <w:r w:rsidRPr="00990540">
              <w:rPr>
                <w:webHidden/>
              </w:rPr>
              <w:tab/>
            </w:r>
            <w:r w:rsidRPr="00990540">
              <w:rPr>
                <w:webHidden/>
              </w:rPr>
              <w:fldChar w:fldCharType="begin"/>
            </w:r>
            <w:r w:rsidRPr="00990540">
              <w:rPr>
                <w:webHidden/>
              </w:rPr>
              <w:instrText xml:space="preserve"> PAGEREF _Toc99716173 \h </w:instrText>
            </w:r>
            <w:r w:rsidRPr="00990540">
              <w:rPr>
                <w:webHidden/>
              </w:rPr>
            </w:r>
            <w:r w:rsidRPr="00990540">
              <w:rPr>
                <w:webHidden/>
              </w:rPr>
              <w:fldChar w:fldCharType="separate"/>
            </w:r>
            <w:r w:rsidR="003A472A">
              <w:rPr>
                <w:webHidden/>
              </w:rPr>
              <w:t>38</w:t>
            </w:r>
            <w:r w:rsidRPr="00990540">
              <w:rPr>
                <w:webHidden/>
              </w:rPr>
              <w:fldChar w:fldCharType="end"/>
            </w:r>
          </w:hyperlink>
        </w:p>
        <w:p w14:paraId="56D1DDE4" w14:textId="63706E7B" w:rsidR="00990540" w:rsidRPr="00990540" w:rsidRDefault="00990540">
          <w:pPr>
            <w:pStyle w:val="TOC3"/>
            <w:rPr>
              <w:rFonts w:asciiTheme="minorHAnsi" w:eastAsiaTheme="minorEastAsia" w:hAnsiTheme="minorHAnsi"/>
              <w:lang w:val="en-ZA" w:eastAsia="en-ZA"/>
            </w:rPr>
          </w:pPr>
          <w:hyperlink w:anchor="_Toc99716174" w:history="1">
            <w:r w:rsidRPr="00990540">
              <w:rPr>
                <w:rStyle w:val="Hyperlink"/>
                <w:rFonts w:ascii="Arial" w:hAnsi="Arial" w:cs="Arial"/>
              </w:rPr>
              <w:t>2.3.2</w:t>
            </w:r>
            <w:r w:rsidRPr="00990540">
              <w:rPr>
                <w:rFonts w:asciiTheme="minorHAnsi" w:eastAsiaTheme="minorEastAsia" w:hAnsiTheme="minorHAnsi"/>
                <w:lang w:val="en-ZA" w:eastAsia="en-ZA"/>
              </w:rPr>
              <w:tab/>
            </w:r>
            <w:r w:rsidRPr="00990540">
              <w:rPr>
                <w:rStyle w:val="Hyperlink"/>
                <w:rFonts w:ascii="Arial" w:hAnsi="Arial" w:cs="Arial"/>
              </w:rPr>
              <w:t>Non-Compliance</w:t>
            </w:r>
            <w:r w:rsidRPr="00990540">
              <w:rPr>
                <w:webHidden/>
              </w:rPr>
              <w:tab/>
            </w:r>
            <w:r w:rsidRPr="00990540">
              <w:rPr>
                <w:webHidden/>
              </w:rPr>
              <w:fldChar w:fldCharType="begin"/>
            </w:r>
            <w:r w:rsidRPr="00990540">
              <w:rPr>
                <w:webHidden/>
              </w:rPr>
              <w:instrText xml:space="preserve"> PAGEREF _Toc99716174 \h </w:instrText>
            </w:r>
            <w:r w:rsidRPr="00990540">
              <w:rPr>
                <w:webHidden/>
              </w:rPr>
            </w:r>
            <w:r w:rsidRPr="00990540">
              <w:rPr>
                <w:webHidden/>
              </w:rPr>
              <w:fldChar w:fldCharType="separate"/>
            </w:r>
            <w:r w:rsidR="003A472A">
              <w:rPr>
                <w:webHidden/>
              </w:rPr>
              <w:t>41</w:t>
            </w:r>
            <w:r w:rsidRPr="00990540">
              <w:rPr>
                <w:webHidden/>
              </w:rPr>
              <w:fldChar w:fldCharType="end"/>
            </w:r>
          </w:hyperlink>
        </w:p>
        <w:p w14:paraId="4C3A6545" w14:textId="42C1144C" w:rsidR="00990540" w:rsidRDefault="00990540">
          <w:pPr>
            <w:pStyle w:val="TOC1"/>
            <w:tabs>
              <w:tab w:val="left" w:pos="851"/>
            </w:tabs>
            <w:rPr>
              <w:rFonts w:asciiTheme="minorHAnsi" w:eastAsiaTheme="minorEastAsia" w:hAnsiTheme="minorHAnsi" w:cstheme="minorBidi"/>
              <w:b w:val="0"/>
              <w:bCs w:val="0"/>
              <w:kern w:val="0"/>
              <w:lang w:val="en-ZA" w:eastAsia="en-ZA"/>
            </w:rPr>
          </w:pPr>
          <w:hyperlink w:anchor="_Toc99716175" w:history="1">
            <w:r w:rsidRPr="001925E6">
              <w:rPr>
                <w:rStyle w:val="Hyperlink"/>
                <w:rFonts w:ascii="Arial" w:hAnsi="Arial"/>
              </w:rPr>
              <w:t>3</w:t>
            </w:r>
            <w:r>
              <w:rPr>
                <w:rFonts w:asciiTheme="minorHAnsi" w:eastAsiaTheme="minorEastAsia" w:hAnsiTheme="minorHAnsi" w:cstheme="minorBidi"/>
                <w:b w:val="0"/>
                <w:bCs w:val="0"/>
                <w:kern w:val="0"/>
                <w:lang w:val="en-ZA" w:eastAsia="en-ZA"/>
              </w:rPr>
              <w:tab/>
            </w:r>
            <w:r w:rsidRPr="001925E6">
              <w:rPr>
                <w:rStyle w:val="Hyperlink"/>
                <w:rFonts w:ascii="Arial" w:hAnsi="Arial"/>
              </w:rPr>
              <w:t>ANALYSE THE COMPLIANCE TO LEGAL AND OTHER REQUIREMENTS THAT REGULATE THE UNIT</w:t>
            </w:r>
            <w:r>
              <w:rPr>
                <w:webHidden/>
              </w:rPr>
              <w:tab/>
            </w:r>
            <w:r>
              <w:rPr>
                <w:webHidden/>
              </w:rPr>
              <w:fldChar w:fldCharType="begin"/>
            </w:r>
            <w:r>
              <w:rPr>
                <w:webHidden/>
              </w:rPr>
              <w:instrText xml:space="preserve"> PAGEREF _Toc99716175 \h </w:instrText>
            </w:r>
            <w:r>
              <w:rPr>
                <w:webHidden/>
              </w:rPr>
            </w:r>
            <w:r>
              <w:rPr>
                <w:webHidden/>
              </w:rPr>
              <w:fldChar w:fldCharType="separate"/>
            </w:r>
            <w:r w:rsidR="003A472A">
              <w:rPr>
                <w:webHidden/>
              </w:rPr>
              <w:t>44</w:t>
            </w:r>
            <w:r>
              <w:rPr>
                <w:webHidden/>
              </w:rPr>
              <w:fldChar w:fldCharType="end"/>
            </w:r>
          </w:hyperlink>
        </w:p>
        <w:p w14:paraId="774BE20D" w14:textId="6D6269EE" w:rsidR="00990540" w:rsidRPr="00990540" w:rsidRDefault="00990540" w:rsidP="00990540">
          <w:pPr>
            <w:pStyle w:val="TOC2"/>
            <w:rPr>
              <w:rFonts w:eastAsiaTheme="minorEastAsia"/>
              <w:lang w:val="en-ZA" w:eastAsia="en-ZA"/>
            </w:rPr>
          </w:pPr>
          <w:hyperlink w:anchor="_Toc99716176" w:history="1">
            <w:r w:rsidRPr="00990540">
              <w:rPr>
                <w:rStyle w:val="Hyperlink"/>
                <w:b/>
                <w:bCs/>
              </w:rPr>
              <w:t>3.1</w:t>
            </w:r>
            <w:r w:rsidRPr="00990540">
              <w:rPr>
                <w:rFonts w:eastAsiaTheme="minorEastAsia"/>
                <w:lang w:val="en-ZA" w:eastAsia="en-ZA"/>
              </w:rPr>
              <w:tab/>
            </w:r>
            <w:r w:rsidRPr="00990540">
              <w:rPr>
                <w:rStyle w:val="Hyperlink"/>
                <w:b/>
                <w:bCs/>
              </w:rPr>
              <w:t>COMPLIANCE TO LEGAL AND OTHER REQUIREMENTS</w:t>
            </w:r>
            <w:r w:rsidRPr="00990540">
              <w:rPr>
                <w:webHidden/>
              </w:rPr>
              <w:tab/>
            </w:r>
            <w:r w:rsidRPr="00990540">
              <w:rPr>
                <w:webHidden/>
              </w:rPr>
              <w:fldChar w:fldCharType="begin"/>
            </w:r>
            <w:r w:rsidRPr="00990540">
              <w:rPr>
                <w:webHidden/>
              </w:rPr>
              <w:instrText xml:space="preserve"> PAGEREF _Toc99716176 \h </w:instrText>
            </w:r>
            <w:r w:rsidRPr="00990540">
              <w:rPr>
                <w:webHidden/>
              </w:rPr>
            </w:r>
            <w:r w:rsidRPr="00990540">
              <w:rPr>
                <w:webHidden/>
              </w:rPr>
              <w:fldChar w:fldCharType="separate"/>
            </w:r>
            <w:r w:rsidR="003A472A">
              <w:rPr>
                <w:webHidden/>
              </w:rPr>
              <w:t>44</w:t>
            </w:r>
            <w:r w:rsidRPr="00990540">
              <w:rPr>
                <w:webHidden/>
              </w:rPr>
              <w:fldChar w:fldCharType="end"/>
            </w:r>
          </w:hyperlink>
        </w:p>
        <w:p w14:paraId="352C12B2" w14:textId="134FDBBC" w:rsidR="00990540" w:rsidRPr="00990540" w:rsidRDefault="00990540" w:rsidP="00990540">
          <w:pPr>
            <w:pStyle w:val="TOC2"/>
            <w:rPr>
              <w:rFonts w:eastAsiaTheme="minorEastAsia"/>
              <w:lang w:val="en-ZA" w:eastAsia="en-ZA"/>
            </w:rPr>
          </w:pPr>
          <w:hyperlink w:anchor="_Toc99716177" w:history="1">
            <w:r w:rsidRPr="00990540">
              <w:rPr>
                <w:rStyle w:val="Hyperlink"/>
                <w:b/>
                <w:bCs/>
              </w:rPr>
              <w:t>3.2</w:t>
            </w:r>
            <w:r w:rsidRPr="00990540">
              <w:rPr>
                <w:rFonts w:eastAsiaTheme="minorEastAsia"/>
                <w:lang w:val="en-ZA" w:eastAsia="en-ZA"/>
              </w:rPr>
              <w:tab/>
            </w:r>
            <w:r w:rsidRPr="00990540">
              <w:rPr>
                <w:rStyle w:val="Hyperlink"/>
                <w:b/>
                <w:bCs/>
              </w:rPr>
              <w:t>THE REQUIREMENTS OF THE LABOUR RELATIONS ACT AND CODE OF GOOD PRACTICE REGARDING DISMISSAL</w:t>
            </w:r>
            <w:r w:rsidRPr="00990540">
              <w:rPr>
                <w:webHidden/>
              </w:rPr>
              <w:tab/>
            </w:r>
            <w:r w:rsidRPr="00990540">
              <w:rPr>
                <w:webHidden/>
              </w:rPr>
              <w:fldChar w:fldCharType="begin"/>
            </w:r>
            <w:r w:rsidRPr="00990540">
              <w:rPr>
                <w:webHidden/>
              </w:rPr>
              <w:instrText xml:space="preserve"> PAGEREF _Toc99716177 \h </w:instrText>
            </w:r>
            <w:r w:rsidRPr="00990540">
              <w:rPr>
                <w:webHidden/>
              </w:rPr>
            </w:r>
            <w:r w:rsidRPr="00990540">
              <w:rPr>
                <w:webHidden/>
              </w:rPr>
              <w:fldChar w:fldCharType="separate"/>
            </w:r>
            <w:r w:rsidR="003A472A">
              <w:rPr>
                <w:webHidden/>
              </w:rPr>
              <w:t>54</w:t>
            </w:r>
            <w:r w:rsidRPr="00990540">
              <w:rPr>
                <w:webHidden/>
              </w:rPr>
              <w:fldChar w:fldCharType="end"/>
            </w:r>
          </w:hyperlink>
        </w:p>
        <w:p w14:paraId="76D607CF" w14:textId="101495DC" w:rsidR="00990540" w:rsidRPr="00990540" w:rsidRDefault="00990540">
          <w:pPr>
            <w:pStyle w:val="TOC3"/>
            <w:rPr>
              <w:rFonts w:asciiTheme="minorHAnsi" w:eastAsiaTheme="minorEastAsia" w:hAnsiTheme="minorHAnsi"/>
              <w:lang w:val="en-ZA" w:eastAsia="en-ZA"/>
            </w:rPr>
          </w:pPr>
          <w:hyperlink w:anchor="_Toc99716178" w:history="1">
            <w:r w:rsidRPr="00990540">
              <w:rPr>
                <w:rStyle w:val="Hyperlink"/>
                <w:rFonts w:ascii="Arial" w:hAnsi="Arial" w:cs="Arial"/>
              </w:rPr>
              <w:t>3.2.1</w:t>
            </w:r>
            <w:r w:rsidRPr="00990540">
              <w:rPr>
                <w:rFonts w:asciiTheme="minorHAnsi" w:eastAsiaTheme="minorEastAsia" w:hAnsiTheme="minorHAnsi"/>
                <w:lang w:val="en-ZA" w:eastAsia="en-ZA"/>
              </w:rPr>
              <w:tab/>
            </w:r>
            <w:r w:rsidRPr="00990540">
              <w:rPr>
                <w:rStyle w:val="Hyperlink"/>
                <w:rFonts w:ascii="Arial" w:hAnsi="Arial" w:cs="Arial"/>
              </w:rPr>
              <w:t>Code of Good Practice – Dismissal</w:t>
            </w:r>
            <w:r w:rsidRPr="00990540">
              <w:rPr>
                <w:webHidden/>
              </w:rPr>
              <w:tab/>
            </w:r>
            <w:r w:rsidRPr="00990540">
              <w:rPr>
                <w:webHidden/>
              </w:rPr>
              <w:fldChar w:fldCharType="begin"/>
            </w:r>
            <w:r w:rsidRPr="00990540">
              <w:rPr>
                <w:webHidden/>
              </w:rPr>
              <w:instrText xml:space="preserve"> PAGEREF _Toc99716178 \h </w:instrText>
            </w:r>
            <w:r w:rsidRPr="00990540">
              <w:rPr>
                <w:webHidden/>
              </w:rPr>
            </w:r>
            <w:r w:rsidRPr="00990540">
              <w:rPr>
                <w:webHidden/>
              </w:rPr>
              <w:fldChar w:fldCharType="separate"/>
            </w:r>
            <w:r w:rsidR="003A472A">
              <w:rPr>
                <w:webHidden/>
              </w:rPr>
              <w:t>54</w:t>
            </w:r>
            <w:r w:rsidRPr="00990540">
              <w:rPr>
                <w:webHidden/>
              </w:rPr>
              <w:fldChar w:fldCharType="end"/>
            </w:r>
          </w:hyperlink>
        </w:p>
        <w:p w14:paraId="0BF6858A" w14:textId="40DD241B" w:rsidR="00990540" w:rsidRPr="00990540" w:rsidRDefault="00990540">
          <w:pPr>
            <w:pStyle w:val="TOC3"/>
            <w:rPr>
              <w:rFonts w:asciiTheme="minorHAnsi" w:eastAsiaTheme="minorEastAsia" w:hAnsiTheme="minorHAnsi"/>
              <w:lang w:val="en-ZA" w:eastAsia="en-ZA"/>
            </w:rPr>
          </w:pPr>
          <w:hyperlink w:anchor="_Toc99716179" w:history="1">
            <w:r w:rsidRPr="00990540">
              <w:rPr>
                <w:rStyle w:val="Hyperlink"/>
                <w:rFonts w:ascii="Arial" w:hAnsi="Arial" w:cs="Arial"/>
              </w:rPr>
              <w:t>3.2.2</w:t>
            </w:r>
            <w:r w:rsidRPr="00990540">
              <w:rPr>
                <w:rFonts w:asciiTheme="minorHAnsi" w:eastAsiaTheme="minorEastAsia" w:hAnsiTheme="minorHAnsi"/>
                <w:lang w:val="en-ZA" w:eastAsia="en-ZA"/>
              </w:rPr>
              <w:tab/>
            </w:r>
            <w:r w:rsidRPr="00990540">
              <w:rPr>
                <w:rStyle w:val="Hyperlink"/>
                <w:rFonts w:ascii="Arial" w:hAnsi="Arial" w:cs="Arial"/>
              </w:rPr>
              <w:t>Guidelines in cases of Dismissal for Misconduct</w:t>
            </w:r>
            <w:r w:rsidRPr="00990540">
              <w:rPr>
                <w:webHidden/>
              </w:rPr>
              <w:tab/>
            </w:r>
            <w:r w:rsidRPr="00990540">
              <w:rPr>
                <w:webHidden/>
              </w:rPr>
              <w:fldChar w:fldCharType="begin"/>
            </w:r>
            <w:r w:rsidRPr="00990540">
              <w:rPr>
                <w:webHidden/>
              </w:rPr>
              <w:instrText xml:space="preserve"> PAGEREF _Toc99716179 \h </w:instrText>
            </w:r>
            <w:r w:rsidRPr="00990540">
              <w:rPr>
                <w:webHidden/>
              </w:rPr>
            </w:r>
            <w:r w:rsidRPr="00990540">
              <w:rPr>
                <w:webHidden/>
              </w:rPr>
              <w:fldChar w:fldCharType="separate"/>
            </w:r>
            <w:r w:rsidR="003A472A">
              <w:rPr>
                <w:webHidden/>
              </w:rPr>
              <w:t>58</w:t>
            </w:r>
            <w:r w:rsidRPr="00990540">
              <w:rPr>
                <w:webHidden/>
              </w:rPr>
              <w:fldChar w:fldCharType="end"/>
            </w:r>
          </w:hyperlink>
        </w:p>
        <w:p w14:paraId="0B6DC3FF" w14:textId="7CB91240" w:rsidR="00990540" w:rsidRPr="00990540" w:rsidRDefault="00990540">
          <w:pPr>
            <w:pStyle w:val="TOC3"/>
            <w:rPr>
              <w:rFonts w:asciiTheme="minorHAnsi" w:eastAsiaTheme="minorEastAsia" w:hAnsiTheme="minorHAnsi"/>
              <w:lang w:val="en-ZA" w:eastAsia="en-ZA"/>
            </w:rPr>
          </w:pPr>
          <w:hyperlink w:anchor="_Toc99716180" w:history="1">
            <w:r w:rsidRPr="00990540">
              <w:rPr>
                <w:rStyle w:val="Hyperlink"/>
                <w:rFonts w:ascii="Arial" w:hAnsi="Arial" w:cs="Arial"/>
              </w:rPr>
              <w:t>3.2.3</w:t>
            </w:r>
            <w:r w:rsidRPr="00990540">
              <w:rPr>
                <w:rFonts w:asciiTheme="minorHAnsi" w:eastAsiaTheme="minorEastAsia" w:hAnsiTheme="minorHAnsi"/>
                <w:lang w:val="en-ZA" w:eastAsia="en-ZA"/>
              </w:rPr>
              <w:tab/>
            </w:r>
            <w:r w:rsidRPr="00990540">
              <w:rPr>
                <w:rStyle w:val="Hyperlink"/>
                <w:rFonts w:ascii="Arial" w:hAnsi="Arial" w:cs="Arial"/>
              </w:rPr>
              <w:t>Guidelines in cases of Dismissal for Poor Work Performance</w:t>
            </w:r>
            <w:r w:rsidRPr="00990540">
              <w:rPr>
                <w:webHidden/>
              </w:rPr>
              <w:tab/>
            </w:r>
            <w:r w:rsidRPr="00990540">
              <w:rPr>
                <w:webHidden/>
              </w:rPr>
              <w:fldChar w:fldCharType="begin"/>
            </w:r>
            <w:r w:rsidRPr="00990540">
              <w:rPr>
                <w:webHidden/>
              </w:rPr>
              <w:instrText xml:space="preserve"> PAGEREF _Toc99716180 \h </w:instrText>
            </w:r>
            <w:r w:rsidRPr="00990540">
              <w:rPr>
                <w:webHidden/>
              </w:rPr>
            </w:r>
            <w:r w:rsidRPr="00990540">
              <w:rPr>
                <w:webHidden/>
              </w:rPr>
              <w:fldChar w:fldCharType="separate"/>
            </w:r>
            <w:r w:rsidR="003A472A">
              <w:rPr>
                <w:webHidden/>
              </w:rPr>
              <w:t>59</w:t>
            </w:r>
            <w:r w:rsidRPr="00990540">
              <w:rPr>
                <w:webHidden/>
              </w:rPr>
              <w:fldChar w:fldCharType="end"/>
            </w:r>
          </w:hyperlink>
        </w:p>
        <w:p w14:paraId="0D04BE58" w14:textId="4B86E32E" w:rsidR="00990540" w:rsidRPr="00990540" w:rsidRDefault="00990540" w:rsidP="00990540">
          <w:pPr>
            <w:pStyle w:val="TOC2"/>
            <w:rPr>
              <w:rFonts w:eastAsiaTheme="minorEastAsia"/>
              <w:b/>
              <w:bCs/>
              <w:lang w:val="en-ZA" w:eastAsia="en-ZA"/>
            </w:rPr>
          </w:pPr>
          <w:hyperlink w:anchor="_Toc99716181" w:history="1">
            <w:r w:rsidRPr="00990540">
              <w:rPr>
                <w:rStyle w:val="Hyperlink"/>
                <w:b/>
                <w:bCs/>
              </w:rPr>
              <w:t>3.3</w:t>
            </w:r>
            <w:r w:rsidRPr="00990540">
              <w:rPr>
                <w:rFonts w:eastAsiaTheme="minorEastAsia"/>
                <w:b/>
                <w:bCs/>
                <w:lang w:val="en-ZA" w:eastAsia="en-ZA"/>
              </w:rPr>
              <w:tab/>
            </w:r>
            <w:r w:rsidRPr="00990540">
              <w:rPr>
                <w:rStyle w:val="Hyperlink"/>
                <w:b/>
                <w:bCs/>
              </w:rPr>
              <w:t>THE BASIC CONDITIONS OF EMPLOYMENT ACT</w:t>
            </w:r>
            <w:r w:rsidRPr="00990540">
              <w:rPr>
                <w:b/>
                <w:bCs/>
                <w:webHidden/>
              </w:rPr>
              <w:tab/>
            </w:r>
            <w:r w:rsidRPr="00990540">
              <w:rPr>
                <w:b/>
                <w:bCs/>
                <w:webHidden/>
              </w:rPr>
              <w:fldChar w:fldCharType="begin"/>
            </w:r>
            <w:r w:rsidRPr="00990540">
              <w:rPr>
                <w:b/>
                <w:bCs/>
                <w:webHidden/>
              </w:rPr>
              <w:instrText xml:space="preserve"> PAGEREF _Toc99716181 \h </w:instrText>
            </w:r>
            <w:r w:rsidRPr="00990540">
              <w:rPr>
                <w:b/>
                <w:bCs/>
                <w:webHidden/>
              </w:rPr>
            </w:r>
            <w:r w:rsidRPr="00990540">
              <w:rPr>
                <w:b/>
                <w:bCs/>
                <w:webHidden/>
              </w:rPr>
              <w:fldChar w:fldCharType="separate"/>
            </w:r>
            <w:r w:rsidR="003A472A">
              <w:rPr>
                <w:b/>
                <w:bCs/>
                <w:webHidden/>
              </w:rPr>
              <w:t>61</w:t>
            </w:r>
            <w:r w:rsidRPr="00990540">
              <w:rPr>
                <w:b/>
                <w:bCs/>
                <w:webHidden/>
              </w:rPr>
              <w:fldChar w:fldCharType="end"/>
            </w:r>
          </w:hyperlink>
        </w:p>
        <w:p w14:paraId="3720A2E1" w14:textId="1DC22241" w:rsidR="00990540" w:rsidRPr="00990540" w:rsidRDefault="00990540" w:rsidP="00990540">
          <w:pPr>
            <w:pStyle w:val="TOC2"/>
            <w:rPr>
              <w:rFonts w:eastAsiaTheme="minorEastAsia"/>
              <w:b/>
              <w:bCs/>
              <w:lang w:val="en-ZA" w:eastAsia="en-ZA"/>
            </w:rPr>
          </w:pPr>
          <w:hyperlink w:anchor="_Toc99716202" w:history="1">
            <w:r w:rsidRPr="00990540">
              <w:rPr>
                <w:rStyle w:val="Hyperlink"/>
                <w:b/>
                <w:bCs/>
              </w:rPr>
              <w:t>3.4</w:t>
            </w:r>
            <w:r w:rsidRPr="00990540">
              <w:rPr>
                <w:rFonts w:eastAsiaTheme="minorEastAsia"/>
                <w:b/>
                <w:bCs/>
                <w:lang w:val="en-ZA" w:eastAsia="en-ZA"/>
              </w:rPr>
              <w:tab/>
            </w:r>
            <w:r w:rsidRPr="00990540">
              <w:rPr>
                <w:rStyle w:val="Hyperlink"/>
                <w:b/>
                <w:bCs/>
              </w:rPr>
              <w:t>Who is an Employee?</w:t>
            </w:r>
            <w:r w:rsidRPr="00990540">
              <w:rPr>
                <w:b/>
                <w:bCs/>
                <w:webHidden/>
              </w:rPr>
              <w:tab/>
            </w:r>
            <w:r w:rsidRPr="00990540">
              <w:rPr>
                <w:b/>
                <w:bCs/>
                <w:webHidden/>
              </w:rPr>
              <w:fldChar w:fldCharType="begin"/>
            </w:r>
            <w:r w:rsidRPr="00990540">
              <w:rPr>
                <w:b/>
                <w:bCs/>
                <w:webHidden/>
              </w:rPr>
              <w:instrText xml:space="preserve"> PAGEREF _Toc99716202 \h </w:instrText>
            </w:r>
            <w:r w:rsidRPr="00990540">
              <w:rPr>
                <w:b/>
                <w:bCs/>
                <w:webHidden/>
              </w:rPr>
            </w:r>
            <w:r w:rsidRPr="00990540">
              <w:rPr>
                <w:b/>
                <w:bCs/>
                <w:webHidden/>
              </w:rPr>
              <w:fldChar w:fldCharType="separate"/>
            </w:r>
            <w:r w:rsidR="003A472A">
              <w:rPr>
                <w:b/>
                <w:bCs/>
                <w:webHidden/>
              </w:rPr>
              <w:t>68</w:t>
            </w:r>
            <w:r w:rsidRPr="00990540">
              <w:rPr>
                <w:b/>
                <w:bCs/>
                <w:webHidden/>
              </w:rPr>
              <w:fldChar w:fldCharType="end"/>
            </w:r>
          </w:hyperlink>
        </w:p>
        <w:p w14:paraId="7AAC4C7A" w14:textId="5502A8D9" w:rsidR="00990540" w:rsidRPr="00990540" w:rsidRDefault="00990540" w:rsidP="00990540">
          <w:pPr>
            <w:pStyle w:val="TOC2"/>
            <w:rPr>
              <w:rFonts w:eastAsiaTheme="minorEastAsia"/>
              <w:b/>
              <w:bCs/>
              <w:lang w:val="en-ZA" w:eastAsia="en-ZA"/>
            </w:rPr>
          </w:pPr>
          <w:hyperlink w:anchor="_Toc99716209" w:history="1">
            <w:r w:rsidRPr="00990540">
              <w:rPr>
                <w:rStyle w:val="Hyperlink"/>
                <w:b/>
                <w:bCs/>
              </w:rPr>
              <w:t>3.5</w:t>
            </w:r>
            <w:r w:rsidRPr="00990540">
              <w:rPr>
                <w:rFonts w:eastAsiaTheme="minorEastAsia"/>
                <w:b/>
                <w:bCs/>
                <w:lang w:val="en-ZA" w:eastAsia="en-ZA"/>
              </w:rPr>
              <w:tab/>
            </w:r>
            <w:r w:rsidRPr="00990540">
              <w:rPr>
                <w:rStyle w:val="Hyperlink"/>
                <w:b/>
                <w:bCs/>
              </w:rPr>
              <w:t>The CCMA</w:t>
            </w:r>
            <w:r w:rsidRPr="00990540">
              <w:rPr>
                <w:b/>
                <w:bCs/>
                <w:webHidden/>
              </w:rPr>
              <w:tab/>
            </w:r>
            <w:r w:rsidRPr="00990540">
              <w:rPr>
                <w:b/>
                <w:bCs/>
                <w:webHidden/>
              </w:rPr>
              <w:fldChar w:fldCharType="begin"/>
            </w:r>
            <w:r w:rsidRPr="00990540">
              <w:rPr>
                <w:b/>
                <w:bCs/>
                <w:webHidden/>
              </w:rPr>
              <w:instrText xml:space="preserve"> PAGEREF _Toc99716209 \h </w:instrText>
            </w:r>
            <w:r w:rsidRPr="00990540">
              <w:rPr>
                <w:b/>
                <w:bCs/>
                <w:webHidden/>
              </w:rPr>
            </w:r>
            <w:r w:rsidRPr="00990540">
              <w:rPr>
                <w:b/>
                <w:bCs/>
                <w:webHidden/>
              </w:rPr>
              <w:fldChar w:fldCharType="separate"/>
            </w:r>
            <w:r w:rsidR="003A472A">
              <w:rPr>
                <w:b/>
                <w:bCs/>
                <w:webHidden/>
              </w:rPr>
              <w:t>70</w:t>
            </w:r>
            <w:r w:rsidRPr="00990540">
              <w:rPr>
                <w:b/>
                <w:bCs/>
                <w:webHidden/>
              </w:rPr>
              <w:fldChar w:fldCharType="end"/>
            </w:r>
          </w:hyperlink>
        </w:p>
        <w:p w14:paraId="3EFED52A" w14:textId="42AE11ED" w:rsidR="00990540" w:rsidRPr="00990540" w:rsidRDefault="00990540" w:rsidP="00990540">
          <w:pPr>
            <w:pStyle w:val="TOC2"/>
            <w:rPr>
              <w:rFonts w:eastAsiaTheme="minorEastAsia"/>
              <w:b/>
              <w:bCs/>
              <w:lang w:val="en-ZA" w:eastAsia="en-ZA"/>
            </w:rPr>
          </w:pPr>
          <w:hyperlink w:anchor="_Toc99716210" w:history="1">
            <w:r w:rsidRPr="00990540">
              <w:rPr>
                <w:rStyle w:val="Hyperlink"/>
                <w:b/>
                <w:bCs/>
              </w:rPr>
              <w:t>3.6</w:t>
            </w:r>
            <w:r w:rsidRPr="00990540">
              <w:rPr>
                <w:rFonts w:eastAsiaTheme="minorEastAsia"/>
                <w:b/>
                <w:bCs/>
                <w:lang w:val="en-ZA" w:eastAsia="en-ZA"/>
              </w:rPr>
              <w:tab/>
            </w:r>
            <w:r w:rsidRPr="00990540">
              <w:rPr>
                <w:rStyle w:val="Hyperlink"/>
                <w:b/>
                <w:bCs/>
              </w:rPr>
              <w:t>The Employment Equity</w:t>
            </w:r>
            <w:r w:rsidRPr="00990540">
              <w:rPr>
                <w:b/>
                <w:bCs/>
                <w:webHidden/>
              </w:rPr>
              <w:tab/>
            </w:r>
            <w:r w:rsidRPr="00990540">
              <w:rPr>
                <w:b/>
                <w:bCs/>
                <w:webHidden/>
              </w:rPr>
              <w:fldChar w:fldCharType="begin"/>
            </w:r>
            <w:r w:rsidRPr="00990540">
              <w:rPr>
                <w:b/>
                <w:bCs/>
                <w:webHidden/>
              </w:rPr>
              <w:instrText xml:space="preserve"> PAGEREF _Toc99716210 \h </w:instrText>
            </w:r>
            <w:r w:rsidRPr="00990540">
              <w:rPr>
                <w:b/>
                <w:bCs/>
                <w:webHidden/>
              </w:rPr>
            </w:r>
            <w:r w:rsidRPr="00990540">
              <w:rPr>
                <w:b/>
                <w:bCs/>
                <w:webHidden/>
              </w:rPr>
              <w:fldChar w:fldCharType="separate"/>
            </w:r>
            <w:r w:rsidR="003A472A">
              <w:rPr>
                <w:b/>
                <w:bCs/>
                <w:webHidden/>
              </w:rPr>
              <w:t>73</w:t>
            </w:r>
            <w:r w:rsidRPr="00990540">
              <w:rPr>
                <w:b/>
                <w:bCs/>
                <w:webHidden/>
              </w:rPr>
              <w:fldChar w:fldCharType="end"/>
            </w:r>
          </w:hyperlink>
        </w:p>
        <w:p w14:paraId="51447503" w14:textId="346D1A82" w:rsidR="00990540" w:rsidRPr="00990540" w:rsidRDefault="00990540" w:rsidP="00990540">
          <w:pPr>
            <w:pStyle w:val="TOC2"/>
            <w:rPr>
              <w:rFonts w:eastAsiaTheme="minorEastAsia"/>
              <w:b/>
              <w:bCs/>
              <w:lang w:val="en-ZA" w:eastAsia="en-ZA"/>
            </w:rPr>
          </w:pPr>
          <w:hyperlink w:anchor="_Toc99716211" w:history="1">
            <w:r w:rsidRPr="00990540">
              <w:rPr>
                <w:rStyle w:val="Hyperlink"/>
                <w:b/>
                <w:bCs/>
              </w:rPr>
              <w:t>3.7</w:t>
            </w:r>
            <w:r w:rsidRPr="00990540">
              <w:rPr>
                <w:rFonts w:eastAsiaTheme="minorEastAsia"/>
                <w:b/>
                <w:bCs/>
                <w:lang w:val="en-ZA" w:eastAsia="en-ZA"/>
              </w:rPr>
              <w:tab/>
            </w:r>
            <w:r w:rsidRPr="00990540">
              <w:rPr>
                <w:rStyle w:val="Hyperlink"/>
                <w:b/>
                <w:bCs/>
              </w:rPr>
              <w:t>Skills Development Act</w:t>
            </w:r>
            <w:r w:rsidRPr="00990540">
              <w:rPr>
                <w:b/>
                <w:bCs/>
                <w:webHidden/>
              </w:rPr>
              <w:tab/>
            </w:r>
            <w:r w:rsidRPr="00990540">
              <w:rPr>
                <w:b/>
                <w:bCs/>
                <w:webHidden/>
              </w:rPr>
              <w:fldChar w:fldCharType="begin"/>
            </w:r>
            <w:r w:rsidRPr="00990540">
              <w:rPr>
                <w:b/>
                <w:bCs/>
                <w:webHidden/>
              </w:rPr>
              <w:instrText xml:space="preserve"> PAGEREF _Toc99716211 \h </w:instrText>
            </w:r>
            <w:r w:rsidRPr="00990540">
              <w:rPr>
                <w:b/>
                <w:bCs/>
                <w:webHidden/>
              </w:rPr>
            </w:r>
            <w:r w:rsidRPr="00990540">
              <w:rPr>
                <w:b/>
                <w:bCs/>
                <w:webHidden/>
              </w:rPr>
              <w:fldChar w:fldCharType="separate"/>
            </w:r>
            <w:r w:rsidR="003A472A">
              <w:rPr>
                <w:b/>
                <w:bCs/>
                <w:webHidden/>
              </w:rPr>
              <w:t>76</w:t>
            </w:r>
            <w:r w:rsidRPr="00990540">
              <w:rPr>
                <w:b/>
                <w:bCs/>
                <w:webHidden/>
              </w:rPr>
              <w:fldChar w:fldCharType="end"/>
            </w:r>
          </w:hyperlink>
        </w:p>
        <w:p w14:paraId="0C4CCF2E" w14:textId="4A49DC3D" w:rsidR="00FC0527" w:rsidRPr="007C601A" w:rsidRDefault="00570D55" w:rsidP="007C601A">
          <w:r w:rsidRPr="00570D55">
            <w:rPr>
              <w:rFonts w:ascii="Arial" w:hAnsi="Arial" w:cs="Arial"/>
              <w:b/>
              <w:bCs/>
              <w:noProof/>
            </w:rPr>
            <w:fldChar w:fldCharType="end"/>
          </w:r>
        </w:p>
      </w:sdtContent>
    </w:sdt>
    <w:p w14:paraId="6DE84728" w14:textId="02FEB8F4" w:rsidR="003444AD" w:rsidRDefault="003444AD" w:rsidP="003444AD">
      <w:pPr>
        <w:pStyle w:val="ListParagraph"/>
        <w:rPr>
          <w:rFonts w:ascii="Arial" w:hAnsi="Arial" w:cs="Arial"/>
          <w:b/>
          <w:bCs/>
          <w:sz w:val="36"/>
          <w:szCs w:val="36"/>
          <w:lang w:val="en-GB"/>
        </w:rPr>
      </w:pPr>
    </w:p>
    <w:p w14:paraId="010A2004" w14:textId="7C7AF5D8" w:rsidR="003444AD" w:rsidRDefault="003444AD" w:rsidP="003444AD">
      <w:pPr>
        <w:pStyle w:val="ListParagraph"/>
        <w:rPr>
          <w:rFonts w:ascii="Arial" w:hAnsi="Arial" w:cs="Arial"/>
          <w:b/>
          <w:bCs/>
          <w:sz w:val="36"/>
          <w:szCs w:val="36"/>
          <w:lang w:val="en-GB"/>
        </w:rPr>
      </w:pPr>
    </w:p>
    <w:p w14:paraId="14365FBE" w14:textId="0503C1A3" w:rsidR="003444AD" w:rsidRDefault="003444AD" w:rsidP="003444AD">
      <w:pPr>
        <w:pStyle w:val="ListParagraph"/>
        <w:rPr>
          <w:rFonts w:ascii="Arial" w:hAnsi="Arial" w:cs="Arial"/>
          <w:b/>
          <w:bCs/>
          <w:sz w:val="36"/>
          <w:szCs w:val="36"/>
          <w:lang w:val="en-GB"/>
        </w:rPr>
      </w:pPr>
    </w:p>
    <w:p w14:paraId="7C2833DF" w14:textId="2D5AF1EA" w:rsidR="003444AD" w:rsidRDefault="003444AD" w:rsidP="003444AD">
      <w:pPr>
        <w:pStyle w:val="ListParagraph"/>
        <w:rPr>
          <w:rFonts w:ascii="Arial" w:hAnsi="Arial" w:cs="Arial"/>
          <w:b/>
          <w:bCs/>
          <w:sz w:val="36"/>
          <w:szCs w:val="36"/>
          <w:lang w:val="en-GB"/>
        </w:rPr>
      </w:pPr>
    </w:p>
    <w:p w14:paraId="14FF7A3F" w14:textId="28018D5E" w:rsidR="003444AD" w:rsidRDefault="003444AD" w:rsidP="003444AD">
      <w:pPr>
        <w:pStyle w:val="ListParagraph"/>
        <w:rPr>
          <w:rFonts w:ascii="Arial" w:hAnsi="Arial" w:cs="Arial"/>
          <w:b/>
          <w:bCs/>
          <w:sz w:val="36"/>
          <w:szCs w:val="36"/>
          <w:lang w:val="en-GB"/>
        </w:rPr>
      </w:pPr>
    </w:p>
    <w:p w14:paraId="5E9917C1" w14:textId="32312154" w:rsidR="003444AD" w:rsidRDefault="003444AD" w:rsidP="003444AD">
      <w:pPr>
        <w:pStyle w:val="ListParagraph"/>
        <w:rPr>
          <w:rFonts w:ascii="Arial" w:hAnsi="Arial" w:cs="Arial"/>
          <w:b/>
          <w:bCs/>
          <w:sz w:val="36"/>
          <w:szCs w:val="36"/>
          <w:lang w:val="en-GB"/>
        </w:rPr>
      </w:pPr>
    </w:p>
    <w:p w14:paraId="21D861AB" w14:textId="0527A1E9" w:rsidR="003444AD" w:rsidRDefault="003444AD" w:rsidP="003444AD">
      <w:pPr>
        <w:pStyle w:val="ListParagraph"/>
        <w:rPr>
          <w:rFonts w:ascii="Arial" w:hAnsi="Arial" w:cs="Arial"/>
          <w:b/>
          <w:bCs/>
          <w:sz w:val="36"/>
          <w:szCs w:val="36"/>
          <w:lang w:val="en-GB"/>
        </w:rPr>
      </w:pPr>
    </w:p>
    <w:p w14:paraId="5C7B1161" w14:textId="785696BE" w:rsidR="003444AD" w:rsidRDefault="003444AD" w:rsidP="003444AD">
      <w:pPr>
        <w:pStyle w:val="ListParagraph"/>
        <w:rPr>
          <w:rFonts w:ascii="Arial" w:hAnsi="Arial" w:cs="Arial"/>
          <w:b/>
          <w:bCs/>
          <w:sz w:val="36"/>
          <w:szCs w:val="36"/>
          <w:lang w:val="en-GB"/>
        </w:rPr>
      </w:pPr>
    </w:p>
    <w:p w14:paraId="2CE1F56E" w14:textId="739140EB" w:rsidR="003444AD" w:rsidRDefault="003444AD" w:rsidP="003444AD">
      <w:pPr>
        <w:pStyle w:val="ListParagraph"/>
        <w:rPr>
          <w:rFonts w:ascii="Arial" w:hAnsi="Arial" w:cs="Arial"/>
          <w:b/>
          <w:bCs/>
          <w:sz w:val="36"/>
          <w:szCs w:val="36"/>
          <w:lang w:val="en-GB"/>
        </w:rPr>
      </w:pPr>
    </w:p>
    <w:p w14:paraId="26746DE9" w14:textId="5BA944E8" w:rsidR="003444AD" w:rsidRDefault="003444AD" w:rsidP="003444AD">
      <w:pPr>
        <w:pStyle w:val="ListParagraph"/>
        <w:rPr>
          <w:rFonts w:ascii="Arial" w:hAnsi="Arial" w:cs="Arial"/>
          <w:b/>
          <w:bCs/>
          <w:sz w:val="36"/>
          <w:szCs w:val="36"/>
          <w:lang w:val="en-GB"/>
        </w:rPr>
      </w:pPr>
    </w:p>
    <w:p w14:paraId="07C55A24" w14:textId="391FD319" w:rsidR="003444AD" w:rsidRDefault="003444AD" w:rsidP="003444AD">
      <w:pPr>
        <w:pStyle w:val="ListParagraph"/>
        <w:rPr>
          <w:rFonts w:ascii="Arial" w:hAnsi="Arial" w:cs="Arial"/>
          <w:b/>
          <w:bCs/>
          <w:sz w:val="36"/>
          <w:szCs w:val="36"/>
          <w:lang w:val="en-GB"/>
        </w:rPr>
      </w:pPr>
    </w:p>
    <w:p w14:paraId="14F22C85" w14:textId="29A293E7" w:rsidR="003444AD" w:rsidRDefault="003444AD" w:rsidP="003444AD">
      <w:pPr>
        <w:pStyle w:val="ListParagraph"/>
        <w:rPr>
          <w:rFonts w:ascii="Arial" w:hAnsi="Arial" w:cs="Arial"/>
          <w:b/>
          <w:bCs/>
          <w:sz w:val="36"/>
          <w:szCs w:val="36"/>
          <w:lang w:val="en-GB"/>
        </w:rPr>
      </w:pPr>
    </w:p>
    <w:p w14:paraId="5D10D77D" w14:textId="6A27B6B1" w:rsidR="003444AD" w:rsidRDefault="003444AD" w:rsidP="003444AD">
      <w:pPr>
        <w:pStyle w:val="ListParagraph"/>
        <w:rPr>
          <w:rFonts w:ascii="Arial" w:hAnsi="Arial" w:cs="Arial"/>
          <w:b/>
          <w:bCs/>
          <w:sz w:val="36"/>
          <w:szCs w:val="36"/>
          <w:lang w:val="en-GB"/>
        </w:rPr>
      </w:pPr>
    </w:p>
    <w:p w14:paraId="10988DCE" w14:textId="4784C1B9" w:rsidR="003444AD" w:rsidRDefault="003444AD" w:rsidP="003444AD">
      <w:pPr>
        <w:pStyle w:val="ListParagraph"/>
        <w:rPr>
          <w:rFonts w:ascii="Arial" w:hAnsi="Arial" w:cs="Arial"/>
          <w:b/>
          <w:bCs/>
          <w:sz w:val="36"/>
          <w:szCs w:val="36"/>
          <w:lang w:val="en-GB"/>
        </w:rPr>
      </w:pPr>
    </w:p>
    <w:p w14:paraId="4B089E4A" w14:textId="24AD4CAF" w:rsidR="003444AD" w:rsidRDefault="003444AD" w:rsidP="003444AD">
      <w:pPr>
        <w:pStyle w:val="ListParagraph"/>
        <w:rPr>
          <w:rFonts w:ascii="Arial" w:hAnsi="Arial" w:cs="Arial"/>
          <w:b/>
          <w:bCs/>
          <w:sz w:val="36"/>
          <w:szCs w:val="36"/>
          <w:lang w:val="en-GB"/>
        </w:rPr>
      </w:pPr>
    </w:p>
    <w:p w14:paraId="27639A36" w14:textId="331FCBC8" w:rsidR="003444AD" w:rsidRDefault="003444AD" w:rsidP="003444AD">
      <w:pPr>
        <w:pStyle w:val="ListParagraph"/>
        <w:rPr>
          <w:rFonts w:ascii="Arial" w:hAnsi="Arial" w:cs="Arial"/>
          <w:b/>
          <w:bCs/>
          <w:sz w:val="36"/>
          <w:szCs w:val="36"/>
          <w:lang w:val="en-GB"/>
        </w:rPr>
      </w:pPr>
    </w:p>
    <w:p w14:paraId="65D97A0A" w14:textId="632BCF49" w:rsidR="003444AD" w:rsidRDefault="003444AD" w:rsidP="003444AD">
      <w:pPr>
        <w:pStyle w:val="ListParagraph"/>
        <w:rPr>
          <w:rFonts w:ascii="Arial" w:hAnsi="Arial" w:cs="Arial"/>
          <w:b/>
          <w:bCs/>
          <w:sz w:val="36"/>
          <w:szCs w:val="36"/>
          <w:lang w:val="en-GB"/>
        </w:rPr>
      </w:pPr>
    </w:p>
    <w:p w14:paraId="22BC14D0" w14:textId="24773B9E" w:rsidR="003444AD" w:rsidRDefault="003444AD" w:rsidP="003444AD">
      <w:pPr>
        <w:pStyle w:val="ListParagraph"/>
        <w:rPr>
          <w:rFonts w:ascii="Arial" w:hAnsi="Arial" w:cs="Arial"/>
          <w:b/>
          <w:bCs/>
          <w:sz w:val="36"/>
          <w:szCs w:val="36"/>
          <w:lang w:val="en-GB"/>
        </w:rPr>
      </w:pPr>
    </w:p>
    <w:p w14:paraId="0D36DDE4" w14:textId="0CEB1DDE" w:rsidR="003444AD" w:rsidRDefault="003444AD" w:rsidP="003444AD">
      <w:pPr>
        <w:pStyle w:val="ListParagraph"/>
        <w:rPr>
          <w:rFonts w:ascii="Arial" w:hAnsi="Arial" w:cs="Arial"/>
          <w:b/>
          <w:bCs/>
          <w:sz w:val="36"/>
          <w:szCs w:val="36"/>
          <w:lang w:val="en-GB"/>
        </w:rPr>
      </w:pPr>
    </w:p>
    <w:p w14:paraId="32E57D4E" w14:textId="2904E0E5" w:rsidR="003444AD" w:rsidRDefault="003444AD" w:rsidP="003444AD">
      <w:pPr>
        <w:pStyle w:val="ListParagraph"/>
        <w:rPr>
          <w:rFonts w:ascii="Arial" w:hAnsi="Arial" w:cs="Arial"/>
          <w:b/>
          <w:bCs/>
          <w:sz w:val="36"/>
          <w:szCs w:val="36"/>
          <w:lang w:val="en-GB"/>
        </w:rPr>
      </w:pPr>
    </w:p>
    <w:p w14:paraId="3B347693" w14:textId="66B5C6E2" w:rsidR="003444AD" w:rsidRDefault="003444AD" w:rsidP="003444AD">
      <w:pPr>
        <w:pStyle w:val="ListParagraph"/>
        <w:rPr>
          <w:rFonts w:ascii="Arial" w:hAnsi="Arial" w:cs="Arial"/>
          <w:b/>
          <w:bCs/>
          <w:sz w:val="36"/>
          <w:szCs w:val="36"/>
          <w:lang w:val="en-GB"/>
        </w:rPr>
      </w:pPr>
    </w:p>
    <w:p w14:paraId="669BB201" w14:textId="7B39EE24" w:rsidR="003444AD" w:rsidRDefault="003444AD" w:rsidP="003444AD">
      <w:pPr>
        <w:pStyle w:val="ListParagraph"/>
        <w:rPr>
          <w:rFonts w:ascii="Arial" w:hAnsi="Arial" w:cs="Arial"/>
          <w:b/>
          <w:bCs/>
          <w:sz w:val="36"/>
          <w:szCs w:val="36"/>
          <w:lang w:val="en-GB"/>
        </w:rPr>
      </w:pPr>
    </w:p>
    <w:p w14:paraId="7871DC67" w14:textId="4321490A" w:rsidR="003444AD" w:rsidRDefault="003444AD" w:rsidP="003444AD">
      <w:pPr>
        <w:pStyle w:val="ListParagraph"/>
        <w:rPr>
          <w:rFonts w:ascii="Arial" w:hAnsi="Arial" w:cs="Arial"/>
          <w:b/>
          <w:bCs/>
          <w:sz w:val="36"/>
          <w:szCs w:val="36"/>
          <w:lang w:val="en-GB"/>
        </w:rPr>
      </w:pPr>
    </w:p>
    <w:p w14:paraId="6EFBD494" w14:textId="77777777" w:rsidR="003444AD" w:rsidRDefault="003444AD" w:rsidP="003444AD">
      <w:pPr>
        <w:pStyle w:val="ListParagraph"/>
        <w:rPr>
          <w:rFonts w:ascii="Arial" w:hAnsi="Arial" w:cs="Arial"/>
          <w:b/>
          <w:bCs/>
          <w:sz w:val="36"/>
          <w:szCs w:val="36"/>
          <w:lang w:val="en-GB"/>
        </w:rPr>
      </w:pPr>
    </w:p>
    <w:p w14:paraId="2DA45C7F" w14:textId="5C0AD5F7" w:rsidR="003444AD" w:rsidRDefault="003444AD" w:rsidP="003444AD">
      <w:pPr>
        <w:pStyle w:val="ListParagraph"/>
        <w:rPr>
          <w:rFonts w:ascii="Arial" w:hAnsi="Arial" w:cs="Arial"/>
          <w:b/>
          <w:bCs/>
          <w:sz w:val="36"/>
          <w:szCs w:val="36"/>
          <w:lang w:val="en-GB"/>
        </w:rPr>
      </w:pPr>
    </w:p>
    <w:p w14:paraId="26BF5CEB" w14:textId="165C6456" w:rsidR="00990540" w:rsidRDefault="00990540" w:rsidP="003444AD">
      <w:pPr>
        <w:pStyle w:val="ListParagraph"/>
        <w:rPr>
          <w:rFonts w:ascii="Arial" w:hAnsi="Arial" w:cs="Arial"/>
          <w:b/>
          <w:bCs/>
          <w:sz w:val="36"/>
          <w:szCs w:val="36"/>
          <w:lang w:val="en-GB"/>
        </w:rPr>
      </w:pPr>
    </w:p>
    <w:p w14:paraId="7181FD39" w14:textId="77777777" w:rsidR="00990540" w:rsidRDefault="00990540" w:rsidP="003444AD">
      <w:pPr>
        <w:pStyle w:val="ListParagraph"/>
        <w:rPr>
          <w:rFonts w:ascii="Arial" w:hAnsi="Arial" w:cs="Arial"/>
          <w:b/>
          <w:bCs/>
          <w:sz w:val="36"/>
          <w:szCs w:val="36"/>
          <w:lang w:val="en-GB"/>
        </w:rPr>
      </w:pPr>
    </w:p>
    <w:p w14:paraId="518AD243" w14:textId="3535C128" w:rsidR="007E7C3B" w:rsidRPr="00990540" w:rsidRDefault="007E7C3B" w:rsidP="007A7B59">
      <w:pPr>
        <w:pStyle w:val="ListParagraph"/>
        <w:numPr>
          <w:ilvl w:val="0"/>
          <w:numId w:val="84"/>
        </w:numPr>
        <w:outlineLvl w:val="0"/>
        <w:rPr>
          <w:rFonts w:ascii="Arial" w:hAnsi="Arial" w:cs="Arial"/>
          <w:b/>
          <w:bCs/>
          <w:sz w:val="36"/>
          <w:szCs w:val="36"/>
          <w:lang w:val="en-GB"/>
        </w:rPr>
      </w:pPr>
      <w:bookmarkStart w:id="4" w:name="_Toc99716090"/>
      <w:r w:rsidRPr="00901E43">
        <w:rPr>
          <w:rFonts w:ascii="Arial" w:hAnsi="Arial" w:cs="Arial"/>
          <w:b/>
          <w:bCs/>
          <w:sz w:val="36"/>
          <w:szCs w:val="36"/>
          <w:lang w:val="en-GB"/>
        </w:rPr>
        <w:lastRenderedPageBreak/>
        <w:t xml:space="preserve">ANALYSE COMPLIANCE TO LEGAL </w:t>
      </w:r>
      <w:r w:rsidRPr="00990540">
        <w:rPr>
          <w:rFonts w:ascii="Arial" w:hAnsi="Arial" w:cs="Arial"/>
          <w:b/>
          <w:bCs/>
          <w:sz w:val="36"/>
          <w:szCs w:val="36"/>
          <w:lang w:val="en-GB"/>
        </w:rPr>
        <w:t>REQUIREMENTS AND RECOMMEND CORRECTIVE ACTIONS</w:t>
      </w:r>
      <w:bookmarkEnd w:id="4"/>
    </w:p>
    <w:p w14:paraId="5EC8E7F2" w14:textId="77777777" w:rsidR="00990540" w:rsidRDefault="00990540" w:rsidP="00990540">
      <w:pPr>
        <w:pStyle w:val="ListParagraph"/>
        <w:outlineLvl w:val="0"/>
        <w:rPr>
          <w:rFonts w:ascii="Arial" w:hAnsi="Arial" w:cs="Arial"/>
          <w:b/>
          <w:bCs/>
          <w:sz w:val="36"/>
          <w:szCs w:val="36"/>
          <w:lang w:val="en-GB"/>
        </w:rPr>
      </w:pPr>
    </w:p>
    <w:p w14:paraId="7C2D2C3A" w14:textId="77777777" w:rsidR="00901E43" w:rsidRPr="00901E43" w:rsidRDefault="00901E43" w:rsidP="00901E43">
      <w:pPr>
        <w:pStyle w:val="ListParagraph"/>
        <w:rPr>
          <w:rFonts w:ascii="Arial" w:hAnsi="Arial" w:cs="Arial"/>
          <w:b/>
          <w:bCs/>
          <w:sz w:val="36"/>
          <w:szCs w:val="36"/>
          <w:lang w:val="en-GB"/>
        </w:rPr>
      </w:pPr>
    </w:p>
    <w:p w14:paraId="0524BC22" w14:textId="20E12107" w:rsidR="00E66170" w:rsidRPr="007E7C3B" w:rsidRDefault="00755041" w:rsidP="00045E19">
      <w:pPr>
        <w:pStyle w:val="Heading2"/>
        <w:numPr>
          <w:ilvl w:val="1"/>
          <w:numId w:val="1"/>
        </w:numPr>
        <w:spacing w:line="360" w:lineRule="auto"/>
        <w:jc w:val="left"/>
        <w:rPr>
          <w:rFonts w:ascii="Arial" w:hAnsi="Arial" w:cs="Arial"/>
          <w:sz w:val="32"/>
          <w:szCs w:val="32"/>
          <w:lang w:val="en-GB"/>
        </w:rPr>
      </w:pPr>
      <w:bookmarkStart w:id="5" w:name="_Toc513815353"/>
      <w:bookmarkStart w:id="6" w:name="_Toc99716091"/>
      <w:r w:rsidRPr="007E7C3B">
        <w:rPr>
          <w:rFonts w:ascii="Arial" w:hAnsi="Arial" w:cs="Arial"/>
          <w:sz w:val="32"/>
          <w:szCs w:val="32"/>
          <w:lang w:val="en-GB"/>
        </w:rPr>
        <w:t>STATUTORY LAWS</w:t>
      </w:r>
      <w:bookmarkEnd w:id="5"/>
      <w:bookmarkEnd w:id="6"/>
    </w:p>
    <w:p w14:paraId="74C50613" w14:textId="019E7624" w:rsidR="00570D55" w:rsidRPr="007E7C3B" w:rsidRDefault="003444AD" w:rsidP="003444AD">
      <w:pPr>
        <w:tabs>
          <w:tab w:val="left" w:pos="3994"/>
        </w:tabs>
        <w:spacing w:after="0" w:line="360" w:lineRule="auto"/>
        <w:jc w:val="both"/>
        <w:rPr>
          <w:rFonts w:ascii="Arial" w:eastAsia="Calibri" w:hAnsi="Arial" w:cs="Arial"/>
          <w:bCs/>
          <w:sz w:val="24"/>
          <w:szCs w:val="24"/>
        </w:rPr>
      </w:pPr>
      <w:r w:rsidRPr="003444AD">
        <w:rPr>
          <w:rFonts w:ascii="Arial" w:eastAsia="Calibri" w:hAnsi="Arial" w:cs="Arial"/>
          <w:bCs/>
          <w:sz w:val="24"/>
          <w:szCs w:val="24"/>
        </w:rPr>
        <w:t>Statutory laws are written laws that have been approved by a legislature (either a state or federal legislature).</w:t>
      </w:r>
      <w:r>
        <w:rPr>
          <w:rFonts w:ascii="Arial" w:eastAsia="Calibri" w:hAnsi="Arial" w:cs="Arial"/>
          <w:bCs/>
          <w:sz w:val="24"/>
          <w:szCs w:val="24"/>
        </w:rPr>
        <w:t xml:space="preserve"> </w:t>
      </w:r>
      <w:r w:rsidRPr="003444AD">
        <w:rPr>
          <w:rFonts w:ascii="Arial" w:eastAsia="Calibri" w:hAnsi="Arial" w:cs="Arial"/>
          <w:bCs/>
          <w:sz w:val="24"/>
          <w:szCs w:val="24"/>
        </w:rPr>
        <w:t>Statutes may require specific actions, prohibit them, act as declarations of intention or lay out the ways in which government will act in certain circumstances.</w:t>
      </w:r>
    </w:p>
    <w:p w14:paraId="6D52246A" w14:textId="55C0693F" w:rsidR="00E66170" w:rsidRPr="007E7C3B" w:rsidRDefault="00E66170" w:rsidP="00E66170">
      <w:pPr>
        <w:tabs>
          <w:tab w:val="left" w:pos="3994"/>
        </w:tabs>
        <w:spacing w:after="0" w:line="360" w:lineRule="auto"/>
        <w:jc w:val="both"/>
        <w:rPr>
          <w:rFonts w:ascii="Arial" w:eastAsia="Calibri" w:hAnsi="Arial" w:cs="Arial"/>
          <w:bCs/>
          <w:sz w:val="24"/>
          <w:szCs w:val="24"/>
        </w:rPr>
      </w:pPr>
      <w:r w:rsidRPr="007E7C3B">
        <w:rPr>
          <w:rFonts w:ascii="Arial" w:eastAsia="Calibri" w:hAnsi="Arial" w:cs="Arial"/>
          <w:bCs/>
          <w:sz w:val="24"/>
          <w:szCs w:val="24"/>
        </w:rPr>
        <w:t>A business unit manager is expected to know where to access relevant legislation (</w:t>
      </w:r>
      <w:r w:rsidR="00FC0527" w:rsidRPr="007E7C3B">
        <w:rPr>
          <w:rFonts w:ascii="Arial" w:eastAsia="Calibri" w:hAnsi="Arial" w:cs="Arial"/>
          <w:bCs/>
          <w:sz w:val="24"/>
          <w:szCs w:val="24"/>
        </w:rPr>
        <w:t>Labour</w:t>
      </w:r>
      <w:r w:rsidRPr="007E7C3B">
        <w:rPr>
          <w:rFonts w:ascii="Arial" w:eastAsia="Calibri" w:hAnsi="Arial" w:cs="Arial"/>
          <w:bCs/>
          <w:sz w:val="24"/>
          <w:szCs w:val="24"/>
        </w:rPr>
        <w:t xml:space="preserve">, occupational health and safety, the environment, trade constraints, financial framework, legal framework and any other areas specific to the team, department or division) when required.  All legislation pertaining to the specific business should also be available to all employees within the </w:t>
      </w:r>
      <w:r w:rsidR="00FC0527" w:rsidRPr="007E7C3B">
        <w:rPr>
          <w:rFonts w:ascii="Arial" w:eastAsia="Calibri" w:hAnsi="Arial" w:cs="Arial"/>
          <w:bCs/>
          <w:sz w:val="24"/>
          <w:szCs w:val="24"/>
        </w:rPr>
        <w:t>organization</w:t>
      </w:r>
      <w:r w:rsidRPr="007E7C3B">
        <w:rPr>
          <w:rFonts w:ascii="Arial" w:eastAsia="Calibri" w:hAnsi="Arial" w:cs="Arial"/>
          <w:bCs/>
          <w:sz w:val="24"/>
          <w:szCs w:val="24"/>
        </w:rPr>
        <w:t>.  Most regulations and legislation are available on the Internet:</w:t>
      </w:r>
    </w:p>
    <w:p w14:paraId="034BDBF7" w14:textId="77777777" w:rsidR="00E66170" w:rsidRPr="007E7C3B" w:rsidRDefault="00E66170" w:rsidP="007A7B59">
      <w:pPr>
        <w:pStyle w:val="ListParagraph"/>
        <w:numPr>
          <w:ilvl w:val="0"/>
          <w:numId w:val="77"/>
        </w:numPr>
        <w:spacing w:after="0" w:line="360" w:lineRule="auto"/>
        <w:jc w:val="both"/>
        <w:rPr>
          <w:rFonts w:ascii="Arial" w:eastAsia="Times New Roman" w:hAnsi="Arial" w:cs="Arial"/>
          <w:bCs/>
          <w:sz w:val="24"/>
          <w:szCs w:val="24"/>
          <w:lang w:eastAsia="zh-CN"/>
        </w:rPr>
      </w:pPr>
      <w:r w:rsidRPr="007E7C3B">
        <w:rPr>
          <w:rFonts w:ascii="Arial" w:eastAsia="Times New Roman" w:hAnsi="Arial" w:cs="Arial"/>
          <w:bCs/>
          <w:sz w:val="24"/>
          <w:szCs w:val="24"/>
          <w:lang w:eastAsia="zh-CN"/>
        </w:rPr>
        <w:t xml:space="preserve">Labour regulations can be found on </w:t>
      </w:r>
      <w:hyperlink r:id="rId9" w:history="1">
        <w:r w:rsidRPr="007E7C3B">
          <w:rPr>
            <w:rStyle w:val="Hyperlink"/>
            <w:rFonts w:ascii="Arial" w:eastAsia="Times New Roman" w:hAnsi="Arial" w:cs="Arial"/>
            <w:bCs/>
            <w:sz w:val="24"/>
            <w:szCs w:val="24"/>
            <w:lang w:eastAsia="zh-CN"/>
          </w:rPr>
          <w:t>www.labour.gov.za</w:t>
        </w:r>
      </w:hyperlink>
      <w:r w:rsidRPr="007E7C3B">
        <w:rPr>
          <w:rFonts w:ascii="Arial" w:eastAsia="Times New Roman" w:hAnsi="Arial" w:cs="Arial"/>
          <w:bCs/>
          <w:sz w:val="24"/>
          <w:szCs w:val="24"/>
          <w:lang w:eastAsia="zh-CN"/>
        </w:rPr>
        <w:t xml:space="preserve"> </w:t>
      </w:r>
    </w:p>
    <w:p w14:paraId="1042441D" w14:textId="77777777" w:rsidR="00E66170" w:rsidRPr="007E7C3B" w:rsidRDefault="00E66170" w:rsidP="007A7B59">
      <w:pPr>
        <w:pStyle w:val="ListParagraph"/>
        <w:numPr>
          <w:ilvl w:val="0"/>
          <w:numId w:val="77"/>
        </w:numPr>
        <w:spacing w:after="0" w:line="360" w:lineRule="auto"/>
        <w:jc w:val="both"/>
        <w:rPr>
          <w:rFonts w:ascii="Arial" w:eastAsia="Times New Roman" w:hAnsi="Arial" w:cs="Arial"/>
          <w:bCs/>
          <w:sz w:val="24"/>
          <w:szCs w:val="24"/>
          <w:lang w:eastAsia="zh-CN"/>
        </w:rPr>
      </w:pPr>
      <w:r w:rsidRPr="007E7C3B">
        <w:rPr>
          <w:rFonts w:ascii="Arial" w:eastAsia="Times New Roman" w:hAnsi="Arial" w:cs="Arial"/>
          <w:bCs/>
          <w:sz w:val="24"/>
          <w:szCs w:val="24"/>
          <w:lang w:eastAsia="zh-CN"/>
        </w:rPr>
        <w:t xml:space="preserve">Exchange Control regulations can be found on </w:t>
      </w:r>
      <w:hyperlink r:id="rId10" w:history="1">
        <w:r w:rsidRPr="007E7C3B">
          <w:rPr>
            <w:rStyle w:val="Hyperlink"/>
            <w:rFonts w:ascii="Arial" w:eastAsia="Times New Roman" w:hAnsi="Arial" w:cs="Arial"/>
            <w:bCs/>
            <w:sz w:val="24"/>
            <w:szCs w:val="24"/>
            <w:lang w:eastAsia="zh-CN"/>
          </w:rPr>
          <w:t>www.resbank.co.za</w:t>
        </w:r>
      </w:hyperlink>
      <w:r w:rsidRPr="007E7C3B">
        <w:rPr>
          <w:rFonts w:ascii="Arial" w:eastAsia="Times New Roman" w:hAnsi="Arial" w:cs="Arial"/>
          <w:bCs/>
          <w:sz w:val="24"/>
          <w:szCs w:val="24"/>
          <w:lang w:eastAsia="zh-CN"/>
        </w:rPr>
        <w:t xml:space="preserve"> </w:t>
      </w:r>
    </w:p>
    <w:p w14:paraId="593BB48C" w14:textId="77777777" w:rsidR="00E66170" w:rsidRPr="007E7C3B" w:rsidRDefault="00E66170" w:rsidP="007A7B59">
      <w:pPr>
        <w:pStyle w:val="ListParagraph"/>
        <w:numPr>
          <w:ilvl w:val="0"/>
          <w:numId w:val="77"/>
        </w:numPr>
        <w:spacing w:after="0" w:line="360" w:lineRule="auto"/>
        <w:jc w:val="both"/>
        <w:rPr>
          <w:rFonts w:ascii="Arial" w:eastAsia="Times New Roman" w:hAnsi="Arial" w:cs="Arial"/>
          <w:bCs/>
          <w:sz w:val="24"/>
          <w:szCs w:val="24"/>
          <w:lang w:eastAsia="zh-CN"/>
        </w:rPr>
      </w:pPr>
      <w:r w:rsidRPr="007E7C3B">
        <w:rPr>
          <w:rFonts w:ascii="Arial" w:eastAsia="Times New Roman" w:hAnsi="Arial" w:cs="Arial"/>
          <w:bCs/>
          <w:sz w:val="24"/>
          <w:szCs w:val="24"/>
          <w:lang w:eastAsia="zh-CN"/>
        </w:rPr>
        <w:t xml:space="preserve">Financial regulations can be found on </w:t>
      </w:r>
      <w:hyperlink r:id="rId11" w:history="1">
        <w:r w:rsidRPr="007E7C3B">
          <w:rPr>
            <w:rStyle w:val="Hyperlink"/>
            <w:rFonts w:ascii="Arial" w:eastAsia="Times New Roman" w:hAnsi="Arial" w:cs="Arial"/>
            <w:bCs/>
            <w:sz w:val="24"/>
            <w:szCs w:val="24"/>
            <w:lang w:eastAsia="zh-CN"/>
          </w:rPr>
          <w:t>www.fsb.co.za</w:t>
        </w:r>
      </w:hyperlink>
      <w:r w:rsidRPr="007E7C3B">
        <w:rPr>
          <w:rFonts w:ascii="Arial" w:eastAsia="Times New Roman" w:hAnsi="Arial" w:cs="Arial"/>
          <w:bCs/>
          <w:sz w:val="24"/>
          <w:szCs w:val="24"/>
          <w:lang w:eastAsia="zh-CN"/>
        </w:rPr>
        <w:t xml:space="preserve"> </w:t>
      </w:r>
    </w:p>
    <w:p w14:paraId="628A4F8D" w14:textId="77777777" w:rsidR="00E66170" w:rsidRPr="007E7C3B" w:rsidRDefault="00E66170" w:rsidP="007A7B59">
      <w:pPr>
        <w:pStyle w:val="ListParagraph"/>
        <w:numPr>
          <w:ilvl w:val="0"/>
          <w:numId w:val="77"/>
        </w:numPr>
        <w:spacing w:after="0" w:line="360" w:lineRule="auto"/>
        <w:jc w:val="both"/>
        <w:rPr>
          <w:rFonts w:ascii="Arial" w:eastAsia="Times New Roman" w:hAnsi="Arial" w:cs="Arial"/>
          <w:bCs/>
          <w:sz w:val="24"/>
          <w:szCs w:val="24"/>
          <w:lang w:eastAsia="zh-CN"/>
        </w:rPr>
      </w:pPr>
      <w:r w:rsidRPr="007E7C3B">
        <w:rPr>
          <w:rFonts w:ascii="Arial" w:eastAsia="Times New Roman" w:hAnsi="Arial" w:cs="Arial"/>
          <w:bCs/>
          <w:sz w:val="24"/>
          <w:szCs w:val="24"/>
          <w:lang w:eastAsia="zh-CN"/>
        </w:rPr>
        <w:t xml:space="preserve">Tax regulations can be found on </w:t>
      </w:r>
      <w:hyperlink r:id="rId12" w:history="1">
        <w:r w:rsidRPr="007E7C3B">
          <w:rPr>
            <w:rStyle w:val="Hyperlink"/>
            <w:rFonts w:ascii="Arial" w:eastAsia="Times New Roman" w:hAnsi="Arial" w:cs="Arial"/>
            <w:bCs/>
            <w:sz w:val="24"/>
            <w:szCs w:val="24"/>
            <w:lang w:eastAsia="zh-CN"/>
          </w:rPr>
          <w:t>www.sars.gov.za</w:t>
        </w:r>
      </w:hyperlink>
      <w:r w:rsidRPr="007E7C3B">
        <w:rPr>
          <w:rFonts w:ascii="Arial" w:eastAsia="Times New Roman" w:hAnsi="Arial" w:cs="Arial"/>
          <w:bCs/>
          <w:sz w:val="24"/>
          <w:szCs w:val="24"/>
          <w:lang w:eastAsia="zh-CN"/>
        </w:rPr>
        <w:t xml:space="preserve"> </w:t>
      </w:r>
    </w:p>
    <w:p w14:paraId="6F1AB541" w14:textId="77777777" w:rsidR="00E66170" w:rsidRPr="007E7C3B" w:rsidRDefault="00E66170" w:rsidP="007A7B59">
      <w:pPr>
        <w:pStyle w:val="ListParagraph"/>
        <w:numPr>
          <w:ilvl w:val="0"/>
          <w:numId w:val="77"/>
        </w:numPr>
        <w:spacing w:after="0" w:line="360" w:lineRule="auto"/>
        <w:jc w:val="both"/>
        <w:rPr>
          <w:rFonts w:ascii="Arial" w:eastAsia="Times New Roman" w:hAnsi="Arial" w:cs="Arial"/>
          <w:bCs/>
          <w:sz w:val="24"/>
          <w:szCs w:val="24"/>
          <w:lang w:eastAsia="zh-CN"/>
        </w:rPr>
      </w:pPr>
      <w:r w:rsidRPr="007E7C3B">
        <w:rPr>
          <w:rFonts w:ascii="Arial" w:eastAsia="Times New Roman" w:hAnsi="Arial" w:cs="Arial"/>
          <w:bCs/>
          <w:sz w:val="24"/>
          <w:szCs w:val="24"/>
          <w:lang w:eastAsia="zh-CN"/>
        </w:rPr>
        <w:t xml:space="preserve">Workman’s compensation regulations can be found on </w:t>
      </w:r>
      <w:hyperlink r:id="rId13" w:history="1">
        <w:r w:rsidRPr="007E7C3B">
          <w:rPr>
            <w:rStyle w:val="Hyperlink"/>
            <w:rFonts w:ascii="Arial" w:eastAsia="Times New Roman" w:hAnsi="Arial" w:cs="Arial"/>
            <w:bCs/>
            <w:sz w:val="24"/>
            <w:szCs w:val="24"/>
            <w:lang w:eastAsia="zh-CN"/>
          </w:rPr>
          <w:t>www.wcomp.gov.za</w:t>
        </w:r>
      </w:hyperlink>
      <w:r w:rsidRPr="007E7C3B">
        <w:rPr>
          <w:rFonts w:ascii="Arial" w:eastAsia="Times New Roman" w:hAnsi="Arial" w:cs="Arial"/>
          <w:bCs/>
          <w:sz w:val="24"/>
          <w:szCs w:val="24"/>
          <w:lang w:eastAsia="zh-CN"/>
        </w:rPr>
        <w:t xml:space="preserve"> </w:t>
      </w:r>
    </w:p>
    <w:p w14:paraId="6EA86111" w14:textId="77777777" w:rsidR="00E66170" w:rsidRPr="007E7C3B" w:rsidRDefault="00E66170" w:rsidP="00E66170">
      <w:pPr>
        <w:spacing w:after="0" w:line="360" w:lineRule="auto"/>
        <w:jc w:val="both"/>
        <w:rPr>
          <w:rFonts w:ascii="Arial" w:eastAsia="Calibri" w:hAnsi="Arial" w:cs="Arial"/>
          <w:bCs/>
          <w:sz w:val="24"/>
          <w:szCs w:val="24"/>
        </w:rPr>
      </w:pPr>
    </w:p>
    <w:p w14:paraId="4CA0BD17" w14:textId="4094DD1D" w:rsidR="00E66170" w:rsidRPr="007E7C3B" w:rsidRDefault="00B53B1D" w:rsidP="00E66170">
      <w:pPr>
        <w:spacing w:after="0" w:line="360" w:lineRule="auto"/>
        <w:jc w:val="both"/>
        <w:rPr>
          <w:rFonts w:ascii="Arial" w:eastAsia="Calibri" w:hAnsi="Arial" w:cs="Arial"/>
          <w:bCs/>
          <w:sz w:val="24"/>
          <w:szCs w:val="24"/>
        </w:rPr>
      </w:pPr>
      <w:r w:rsidRPr="007E7C3B">
        <w:rPr>
          <w:rFonts w:ascii="Arial" w:hAnsi="Arial" w:cs="Arial"/>
          <w:noProof/>
          <w:sz w:val="24"/>
          <w:szCs w:val="24"/>
        </w:rPr>
        <w:drawing>
          <wp:anchor distT="0" distB="0" distL="114300" distR="114300" simplePos="0" relativeHeight="251684864" behindDoc="0" locked="0" layoutInCell="1" allowOverlap="1" wp14:anchorId="42D1D81C" wp14:editId="54915320">
            <wp:simplePos x="0" y="0"/>
            <wp:positionH relativeFrom="margin">
              <wp:align>right</wp:align>
            </wp:positionH>
            <wp:positionV relativeFrom="margin">
              <wp:posOffset>4048125</wp:posOffset>
            </wp:positionV>
            <wp:extent cx="3038475" cy="2076450"/>
            <wp:effectExtent l="0" t="0" r="9525" b="0"/>
            <wp:wrapSquare wrapText="bothSides"/>
            <wp:docPr id="2" name="Picture 2" descr="What is the Difference Between Common Law and Statutor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Difference Between Common Law and Statutory La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076450"/>
                    </a:xfrm>
                    <a:prstGeom prst="rect">
                      <a:avLst/>
                    </a:prstGeom>
                    <a:noFill/>
                    <a:ln>
                      <a:noFill/>
                    </a:ln>
                  </pic:spPr>
                </pic:pic>
              </a:graphicData>
            </a:graphic>
            <wp14:sizeRelH relativeFrom="margin">
              <wp14:pctWidth>0</wp14:pctWidth>
            </wp14:sizeRelH>
          </wp:anchor>
        </w:drawing>
      </w:r>
      <w:r w:rsidR="00E66170" w:rsidRPr="007E7C3B">
        <w:rPr>
          <w:rFonts w:ascii="Arial" w:eastAsia="Calibri" w:hAnsi="Arial" w:cs="Arial"/>
          <w:bCs/>
          <w:sz w:val="24"/>
          <w:szCs w:val="24"/>
        </w:rPr>
        <w:t xml:space="preserve">Most of the above websites also contain links to specific industry-related legislation.  When interpreting legislation, it is important for the manager to ensure that his team, business unit or department is complying with the various legislations and statutory regulations that are applicable. Compliance is either a state of being in accordance with established guidelines, specifications, or legislation or the process of becoming </w:t>
      </w:r>
      <w:r w:rsidR="00E66170" w:rsidRPr="007E7C3B">
        <w:rPr>
          <w:rFonts w:ascii="Arial" w:eastAsia="Calibri" w:hAnsi="Arial" w:cs="Arial"/>
          <w:bCs/>
          <w:sz w:val="24"/>
          <w:szCs w:val="24"/>
        </w:rPr>
        <w:lastRenderedPageBreak/>
        <w:t>so. Compliance in a regulatory context is a prevalent business concern, perhaps because of an ever-increasing number of regulations and a fairly widespread lack of understanding about what is required for a company to be in compliance with new legislation.</w:t>
      </w:r>
    </w:p>
    <w:p w14:paraId="4D82F532" w14:textId="0A24CB38" w:rsidR="00E66170" w:rsidRPr="007E7C3B" w:rsidRDefault="00E66170" w:rsidP="00E66170">
      <w:pPr>
        <w:spacing w:after="0" w:line="360" w:lineRule="auto"/>
        <w:jc w:val="both"/>
        <w:rPr>
          <w:rFonts w:ascii="Arial" w:eastAsia="Calibri" w:hAnsi="Arial" w:cs="Arial"/>
          <w:bCs/>
          <w:sz w:val="28"/>
          <w:szCs w:val="28"/>
        </w:rPr>
      </w:pPr>
    </w:p>
    <w:p w14:paraId="340550D6" w14:textId="77F9884E" w:rsidR="00E66170" w:rsidRPr="007E7C3B" w:rsidRDefault="00E66170" w:rsidP="00E66170">
      <w:pPr>
        <w:spacing w:after="0" w:line="360" w:lineRule="auto"/>
        <w:jc w:val="both"/>
        <w:rPr>
          <w:rFonts w:ascii="Arial" w:eastAsia="Calibri" w:hAnsi="Arial" w:cs="Arial"/>
          <w:b/>
          <w:bCs/>
          <w:sz w:val="28"/>
          <w:szCs w:val="28"/>
        </w:rPr>
      </w:pPr>
      <w:r w:rsidRPr="007E7C3B">
        <w:rPr>
          <w:rFonts w:ascii="Arial" w:eastAsia="Calibri" w:hAnsi="Arial" w:cs="Arial"/>
          <w:b/>
          <w:bCs/>
          <w:sz w:val="28"/>
          <w:szCs w:val="28"/>
        </w:rPr>
        <w:t xml:space="preserve">The </w:t>
      </w:r>
      <w:r w:rsidR="00F65F1E">
        <w:rPr>
          <w:rFonts w:ascii="Arial" w:eastAsia="Calibri" w:hAnsi="Arial" w:cs="Arial"/>
          <w:b/>
          <w:bCs/>
          <w:sz w:val="28"/>
          <w:szCs w:val="28"/>
        </w:rPr>
        <w:t>15</w:t>
      </w:r>
      <w:r w:rsidR="00573FB4" w:rsidRPr="007E7C3B">
        <w:rPr>
          <w:rFonts w:ascii="Arial" w:eastAsia="Calibri" w:hAnsi="Arial" w:cs="Arial"/>
          <w:b/>
          <w:bCs/>
          <w:sz w:val="28"/>
          <w:szCs w:val="28"/>
        </w:rPr>
        <w:t xml:space="preserve"> </w:t>
      </w:r>
      <w:r w:rsidRPr="007E7C3B">
        <w:rPr>
          <w:rFonts w:ascii="Arial" w:eastAsia="Calibri" w:hAnsi="Arial" w:cs="Arial"/>
          <w:b/>
          <w:bCs/>
          <w:sz w:val="28"/>
          <w:szCs w:val="28"/>
        </w:rPr>
        <w:t xml:space="preserve">pieces of </w:t>
      </w:r>
      <w:r w:rsidR="00573FB4" w:rsidRPr="007E7C3B">
        <w:rPr>
          <w:rFonts w:ascii="Arial" w:eastAsia="Calibri" w:hAnsi="Arial" w:cs="Arial"/>
          <w:b/>
          <w:bCs/>
          <w:sz w:val="28"/>
          <w:szCs w:val="28"/>
        </w:rPr>
        <w:t>Labour</w:t>
      </w:r>
      <w:r w:rsidRPr="007E7C3B">
        <w:rPr>
          <w:rFonts w:ascii="Arial" w:eastAsia="Calibri" w:hAnsi="Arial" w:cs="Arial"/>
          <w:b/>
          <w:bCs/>
          <w:sz w:val="28"/>
          <w:szCs w:val="28"/>
        </w:rPr>
        <w:t xml:space="preserve"> legislation that regulate employment issues are:</w:t>
      </w:r>
    </w:p>
    <w:p w14:paraId="4AFAFB22" w14:textId="77777777" w:rsidR="00E66170" w:rsidRPr="001F2DCE" w:rsidRDefault="00E66170"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 xml:space="preserve">The Labour Relations Act, 66, of 1995 (as amended) </w:t>
      </w:r>
    </w:p>
    <w:p w14:paraId="19811594" w14:textId="77777777" w:rsidR="00E66170" w:rsidRPr="001F2DCE" w:rsidRDefault="00E66170"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 xml:space="preserve">The Basic Conditions </w:t>
      </w:r>
      <w:proofErr w:type="gramStart"/>
      <w:r w:rsidRPr="001F2DCE">
        <w:rPr>
          <w:rFonts w:ascii="Arial" w:eastAsia="Calibri" w:hAnsi="Arial" w:cs="Arial"/>
          <w:bCs/>
          <w:sz w:val="24"/>
          <w:szCs w:val="24"/>
        </w:rPr>
        <w:t>Of</w:t>
      </w:r>
      <w:proofErr w:type="gramEnd"/>
      <w:r w:rsidRPr="001F2DCE">
        <w:rPr>
          <w:rFonts w:ascii="Arial" w:eastAsia="Calibri" w:hAnsi="Arial" w:cs="Arial"/>
          <w:bCs/>
          <w:sz w:val="24"/>
          <w:szCs w:val="24"/>
        </w:rPr>
        <w:t xml:space="preserve"> Employment Act, 75, of 1997 (as amended) </w:t>
      </w:r>
    </w:p>
    <w:p w14:paraId="08259A86" w14:textId="77777777" w:rsidR="00E66170" w:rsidRPr="001F2DCE" w:rsidRDefault="00E66170"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 xml:space="preserve">Employment Equity Act, 55, of 1998 </w:t>
      </w:r>
    </w:p>
    <w:p w14:paraId="25A5AC4C" w14:textId="684BB646" w:rsidR="00E66170" w:rsidRPr="001F2DCE" w:rsidRDefault="00E66170"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 xml:space="preserve">Skills Development Act, 97 of 1998. </w:t>
      </w:r>
    </w:p>
    <w:p w14:paraId="5FCF9A20" w14:textId="77777777" w:rsidR="00E66170" w:rsidRPr="001F2DCE" w:rsidRDefault="00E66170"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 xml:space="preserve">The Skills Development Levies Act. </w:t>
      </w:r>
    </w:p>
    <w:p w14:paraId="3A58B882" w14:textId="7E133DF4" w:rsidR="00E66170" w:rsidRPr="001F2DCE" w:rsidRDefault="00E66170"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The Protected Disclosures Act.</w:t>
      </w:r>
    </w:p>
    <w:p w14:paraId="433CC169" w14:textId="0D0377DC" w:rsidR="007A26E6" w:rsidRPr="001F2DCE" w:rsidRDefault="007A26E6"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Companies Act</w:t>
      </w:r>
    </w:p>
    <w:p w14:paraId="537CC4EB" w14:textId="1C1DDB67" w:rsidR="007A26E6" w:rsidRPr="001F2DCE" w:rsidRDefault="007A26E6"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The Income tax Act</w:t>
      </w:r>
    </w:p>
    <w:p w14:paraId="4076BCE9" w14:textId="2FE34973" w:rsidR="007A26E6" w:rsidRPr="001F2DCE" w:rsidRDefault="007A26E6"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Pay as you earn (PAYE)</w:t>
      </w:r>
    </w:p>
    <w:p w14:paraId="7CD7CE63" w14:textId="5919F1DC" w:rsidR="007A26E6" w:rsidRPr="001F2DCE" w:rsidRDefault="007A26E6"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Value Added Tax (VAT)</w:t>
      </w:r>
    </w:p>
    <w:p w14:paraId="536074F0" w14:textId="107C3882" w:rsidR="007A26E6" w:rsidRPr="001F2DCE" w:rsidRDefault="007A26E6"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Turnover tax</w:t>
      </w:r>
    </w:p>
    <w:p w14:paraId="4966F29F" w14:textId="7B0898FE" w:rsidR="007A26E6" w:rsidRPr="001F2DCE" w:rsidRDefault="007A26E6"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Unemployment Insurance Funds (UIF)</w:t>
      </w:r>
    </w:p>
    <w:p w14:paraId="4DBBBCE6" w14:textId="03951A38" w:rsidR="007A26E6" w:rsidRDefault="007A26E6" w:rsidP="007A7B59">
      <w:pPr>
        <w:pStyle w:val="ListParagraph"/>
        <w:numPr>
          <w:ilvl w:val="0"/>
          <w:numId w:val="92"/>
        </w:numPr>
        <w:spacing w:after="0" w:line="360" w:lineRule="auto"/>
        <w:jc w:val="both"/>
        <w:rPr>
          <w:rFonts w:ascii="Arial" w:eastAsia="Calibri" w:hAnsi="Arial" w:cs="Arial"/>
          <w:bCs/>
          <w:sz w:val="24"/>
          <w:szCs w:val="24"/>
        </w:rPr>
      </w:pPr>
      <w:r w:rsidRPr="001F2DCE">
        <w:rPr>
          <w:rFonts w:ascii="Arial" w:eastAsia="Calibri" w:hAnsi="Arial" w:cs="Arial"/>
          <w:bCs/>
          <w:sz w:val="24"/>
          <w:szCs w:val="24"/>
        </w:rPr>
        <w:t>Compensation for Occupational Injuries and Diseases Act (COIDA)</w:t>
      </w:r>
    </w:p>
    <w:p w14:paraId="6102EFE7" w14:textId="77777777" w:rsidR="00812A2D" w:rsidRPr="00812A2D" w:rsidRDefault="00812A2D" w:rsidP="007A7B59">
      <w:pPr>
        <w:pStyle w:val="ListParagraph"/>
        <w:numPr>
          <w:ilvl w:val="0"/>
          <w:numId w:val="92"/>
        </w:numPr>
        <w:spacing w:after="0" w:line="360" w:lineRule="auto"/>
        <w:jc w:val="both"/>
        <w:rPr>
          <w:rFonts w:ascii="Arial" w:eastAsia="Calibri" w:hAnsi="Arial" w:cs="Arial"/>
          <w:bCs/>
          <w:sz w:val="24"/>
          <w:szCs w:val="24"/>
        </w:rPr>
      </w:pPr>
      <w:r w:rsidRPr="00812A2D">
        <w:rPr>
          <w:rFonts w:ascii="Arial" w:eastAsia="Calibri" w:hAnsi="Arial" w:cs="Arial"/>
          <w:bCs/>
          <w:sz w:val="24"/>
          <w:szCs w:val="24"/>
        </w:rPr>
        <w:t>POPIA ACT</w:t>
      </w:r>
    </w:p>
    <w:p w14:paraId="0A1B931D" w14:textId="48BA4C41" w:rsidR="00812A2D" w:rsidRPr="001F2DCE" w:rsidRDefault="00812A2D" w:rsidP="007A7B59">
      <w:pPr>
        <w:pStyle w:val="ListParagraph"/>
        <w:numPr>
          <w:ilvl w:val="0"/>
          <w:numId w:val="92"/>
        </w:numPr>
        <w:spacing w:after="0" w:line="360" w:lineRule="auto"/>
        <w:jc w:val="both"/>
        <w:rPr>
          <w:rFonts w:ascii="Arial" w:eastAsia="Calibri" w:hAnsi="Arial" w:cs="Arial"/>
          <w:bCs/>
          <w:sz w:val="24"/>
          <w:szCs w:val="24"/>
        </w:rPr>
      </w:pPr>
      <w:r w:rsidRPr="00812A2D">
        <w:rPr>
          <w:rFonts w:ascii="Arial" w:eastAsia="Calibri" w:hAnsi="Arial" w:cs="Arial"/>
          <w:bCs/>
          <w:sz w:val="24"/>
          <w:szCs w:val="24"/>
        </w:rPr>
        <w:t>BBBEE ACT</w:t>
      </w:r>
    </w:p>
    <w:p w14:paraId="78AB28DE" w14:textId="77777777" w:rsidR="00E66170" w:rsidRPr="00570D55" w:rsidRDefault="00E66170" w:rsidP="00E66170">
      <w:pPr>
        <w:spacing w:after="0" w:line="360" w:lineRule="auto"/>
        <w:rPr>
          <w:rFonts w:ascii="Arial" w:eastAsia="Times New Roman" w:hAnsi="Arial" w:cs="Arial"/>
        </w:rPr>
      </w:pPr>
    </w:p>
    <w:p w14:paraId="594BBE17" w14:textId="618B71FB" w:rsidR="00E66170" w:rsidRPr="007A26E6" w:rsidRDefault="00E66170" w:rsidP="002851E7">
      <w:pPr>
        <w:pStyle w:val="ListParagraph"/>
        <w:numPr>
          <w:ilvl w:val="2"/>
          <w:numId w:val="1"/>
        </w:numPr>
        <w:outlineLvl w:val="1"/>
        <w:rPr>
          <w:rFonts w:ascii="Arial" w:hAnsi="Arial" w:cs="Arial"/>
          <w:b/>
          <w:sz w:val="28"/>
          <w:szCs w:val="28"/>
        </w:rPr>
      </w:pPr>
      <w:bookmarkStart w:id="7" w:name="_Toc99716092"/>
      <w:r w:rsidRPr="007A26E6">
        <w:rPr>
          <w:rFonts w:ascii="Arial" w:hAnsi="Arial" w:cs="Arial"/>
          <w:b/>
          <w:sz w:val="28"/>
          <w:szCs w:val="28"/>
        </w:rPr>
        <w:t>The Labour Relations Act</w:t>
      </w:r>
      <w:bookmarkEnd w:id="7"/>
    </w:p>
    <w:p w14:paraId="60136A24" w14:textId="3C5B58B4" w:rsidR="00570D55" w:rsidRPr="007A26E6" w:rsidRDefault="00E66170" w:rsidP="00E66170">
      <w:pPr>
        <w:spacing w:after="0" w:line="360" w:lineRule="auto"/>
        <w:jc w:val="both"/>
        <w:rPr>
          <w:rFonts w:ascii="Arial" w:eastAsia="Times New Roman" w:hAnsi="Arial" w:cs="Arial"/>
          <w:bCs/>
          <w:sz w:val="24"/>
          <w:szCs w:val="24"/>
          <w:lang w:eastAsia="en-GB"/>
        </w:rPr>
      </w:pPr>
      <w:r w:rsidRPr="007A26E6">
        <w:rPr>
          <w:rFonts w:ascii="Arial" w:eastAsia="Times New Roman" w:hAnsi="Arial" w:cs="Arial"/>
          <w:bCs/>
          <w:sz w:val="24"/>
          <w:szCs w:val="24"/>
          <w:lang w:eastAsia="en-GB"/>
        </w:rPr>
        <w:t xml:space="preserve">The Labour Relations Act (LRA), which came into operation on 11 November 1996, aims to give effect to everyone’s constitutional right to fair </w:t>
      </w:r>
      <w:r w:rsidR="00B40A5E" w:rsidRPr="007A26E6">
        <w:rPr>
          <w:rFonts w:ascii="Arial" w:eastAsia="Times New Roman" w:hAnsi="Arial" w:cs="Arial"/>
          <w:bCs/>
          <w:sz w:val="24"/>
          <w:szCs w:val="24"/>
          <w:lang w:eastAsia="en-GB"/>
        </w:rPr>
        <w:t>Labour</w:t>
      </w:r>
      <w:r w:rsidRPr="007A26E6">
        <w:rPr>
          <w:rFonts w:ascii="Arial" w:eastAsia="Times New Roman" w:hAnsi="Arial" w:cs="Arial"/>
          <w:bCs/>
          <w:sz w:val="24"/>
          <w:szCs w:val="24"/>
          <w:lang w:eastAsia="en-GB"/>
        </w:rPr>
        <w:t xml:space="preserve"> practice.   The LRA confers on employees the right to join trade unions and on trade unions the right to represent their members in all employment-related matters. </w:t>
      </w:r>
    </w:p>
    <w:p w14:paraId="6BB52763" w14:textId="0B24CBC8" w:rsidR="00E66170" w:rsidRPr="007A26E6" w:rsidRDefault="00E66170" w:rsidP="00E66170">
      <w:pPr>
        <w:spacing w:after="0" w:line="360" w:lineRule="auto"/>
        <w:jc w:val="both"/>
        <w:rPr>
          <w:rFonts w:ascii="Arial" w:eastAsia="Times New Roman" w:hAnsi="Arial" w:cs="Arial"/>
          <w:bCs/>
          <w:sz w:val="24"/>
          <w:szCs w:val="24"/>
          <w:lang w:eastAsia="en-GB"/>
        </w:rPr>
      </w:pPr>
      <w:r w:rsidRPr="007A26E6">
        <w:rPr>
          <w:rFonts w:ascii="Arial" w:eastAsia="Times New Roman" w:hAnsi="Arial" w:cs="Arial"/>
          <w:bCs/>
          <w:sz w:val="24"/>
          <w:szCs w:val="24"/>
          <w:lang w:eastAsia="en-GB"/>
        </w:rPr>
        <w:t xml:space="preserve">The LRA provides a framework within which employees can exercise their right to strike and within which employers can exercise their right to lock out employees from the workplace. </w:t>
      </w:r>
    </w:p>
    <w:p w14:paraId="1FB4E4FF" w14:textId="300D428F" w:rsidR="00E66170" w:rsidRPr="007A26E6" w:rsidRDefault="00E66170" w:rsidP="00E66170">
      <w:pPr>
        <w:spacing w:after="0" w:line="360" w:lineRule="auto"/>
        <w:jc w:val="both"/>
        <w:rPr>
          <w:rFonts w:ascii="Arial" w:eastAsia="Times New Roman" w:hAnsi="Arial" w:cs="Arial"/>
          <w:bCs/>
          <w:sz w:val="24"/>
          <w:szCs w:val="24"/>
          <w:lang w:eastAsia="en-GB"/>
        </w:rPr>
      </w:pPr>
    </w:p>
    <w:p w14:paraId="79C1D0FE" w14:textId="0A08B746" w:rsidR="00E66170" w:rsidRPr="007A26E6" w:rsidRDefault="00E66170" w:rsidP="00E66170">
      <w:pPr>
        <w:spacing w:after="0" w:line="360" w:lineRule="auto"/>
        <w:jc w:val="both"/>
        <w:rPr>
          <w:rFonts w:ascii="Arial" w:eastAsia="Times New Roman" w:hAnsi="Arial" w:cs="Arial"/>
          <w:bCs/>
          <w:sz w:val="24"/>
          <w:szCs w:val="24"/>
          <w:lang w:eastAsia="en-GB"/>
        </w:rPr>
      </w:pPr>
      <w:r w:rsidRPr="007A26E6">
        <w:rPr>
          <w:rFonts w:ascii="Arial" w:eastAsia="Times New Roman" w:hAnsi="Arial" w:cs="Arial"/>
          <w:bCs/>
          <w:sz w:val="24"/>
          <w:szCs w:val="24"/>
          <w:lang w:eastAsia="en-GB"/>
        </w:rPr>
        <w:lastRenderedPageBreak/>
        <w:t xml:space="preserve">But more importantly, the LRA confers on employees the right not to be unfairly dismissed and the right not to be subjected to unfair </w:t>
      </w:r>
      <w:r w:rsidR="00B40A5E">
        <w:rPr>
          <w:rFonts w:ascii="Arial" w:eastAsia="Times New Roman" w:hAnsi="Arial" w:cs="Arial"/>
          <w:bCs/>
          <w:sz w:val="24"/>
          <w:szCs w:val="24"/>
          <w:lang w:eastAsia="en-GB"/>
        </w:rPr>
        <w:t>L</w:t>
      </w:r>
      <w:r w:rsidR="00B40A5E" w:rsidRPr="007A26E6">
        <w:rPr>
          <w:rFonts w:ascii="Arial" w:eastAsia="Times New Roman" w:hAnsi="Arial" w:cs="Arial"/>
          <w:bCs/>
          <w:sz w:val="24"/>
          <w:szCs w:val="24"/>
          <w:lang w:eastAsia="en-GB"/>
        </w:rPr>
        <w:t>abour</w:t>
      </w:r>
      <w:r w:rsidRPr="007A26E6">
        <w:rPr>
          <w:rFonts w:ascii="Arial" w:eastAsia="Times New Roman" w:hAnsi="Arial" w:cs="Arial"/>
          <w:bCs/>
          <w:sz w:val="24"/>
          <w:szCs w:val="24"/>
          <w:lang w:eastAsia="en-GB"/>
        </w:rPr>
        <w:t xml:space="preserve"> practices by prescribing the grounds on which employees' services can be terminated, as well as the procedures to be followed before dismissal can be contemplated.</w:t>
      </w:r>
    </w:p>
    <w:p w14:paraId="1B7B8F9F" w14:textId="7C50A4EE" w:rsidR="00E66170" w:rsidRPr="007A26E6" w:rsidRDefault="00E66170" w:rsidP="00E66170">
      <w:pPr>
        <w:spacing w:after="0" w:line="360" w:lineRule="auto"/>
        <w:jc w:val="both"/>
        <w:rPr>
          <w:rFonts w:ascii="Arial" w:eastAsia="Times New Roman" w:hAnsi="Arial" w:cs="Arial"/>
          <w:bCs/>
          <w:sz w:val="24"/>
          <w:szCs w:val="24"/>
          <w:lang w:eastAsia="en-GB"/>
        </w:rPr>
      </w:pPr>
    </w:p>
    <w:p w14:paraId="6E41773D" w14:textId="0EBCA177" w:rsidR="00E66170" w:rsidRPr="007A26E6" w:rsidRDefault="00E66170" w:rsidP="00E66170">
      <w:pPr>
        <w:spacing w:after="0" w:line="360" w:lineRule="auto"/>
        <w:jc w:val="both"/>
        <w:rPr>
          <w:rFonts w:ascii="Arial" w:eastAsia="Times New Roman" w:hAnsi="Arial" w:cs="Arial"/>
          <w:bCs/>
          <w:sz w:val="24"/>
          <w:szCs w:val="24"/>
          <w:lang w:eastAsia="en-GB"/>
        </w:rPr>
      </w:pPr>
      <w:r w:rsidRPr="007A26E6">
        <w:rPr>
          <w:rFonts w:ascii="Arial" w:eastAsia="Times New Roman" w:hAnsi="Arial" w:cs="Arial"/>
          <w:bCs/>
          <w:sz w:val="24"/>
          <w:szCs w:val="24"/>
          <w:lang w:eastAsia="en-GB"/>
        </w:rPr>
        <w:t>The LRA establishes the Labour Court, the Labour Appeal Court, as well as the CCMA, all tasked with adjudicating employment disputes.  By imposing limits on the compensation that may be awarded to employees for unfair dismissal, the LRA also endeavors to create certainty between employers and employees.</w:t>
      </w:r>
    </w:p>
    <w:p w14:paraId="60884D01" w14:textId="632F4EA2" w:rsidR="00E66170" w:rsidRPr="007A26E6" w:rsidRDefault="00E66170" w:rsidP="00E66170">
      <w:pPr>
        <w:spacing w:after="0" w:line="360" w:lineRule="auto"/>
        <w:jc w:val="both"/>
        <w:rPr>
          <w:rFonts w:ascii="Arial" w:eastAsia="Times New Roman" w:hAnsi="Arial" w:cs="Arial"/>
          <w:bCs/>
          <w:sz w:val="24"/>
          <w:szCs w:val="24"/>
          <w:lang w:eastAsia="en-GB"/>
        </w:rPr>
      </w:pPr>
    </w:p>
    <w:p w14:paraId="67FF044A" w14:textId="58F1A324" w:rsidR="00E66170" w:rsidRPr="007A26E6" w:rsidRDefault="00E66170" w:rsidP="00E66170">
      <w:pPr>
        <w:spacing w:after="0" w:line="360" w:lineRule="auto"/>
        <w:jc w:val="both"/>
        <w:rPr>
          <w:rFonts w:ascii="Arial" w:eastAsia="Times New Roman" w:hAnsi="Arial" w:cs="Arial"/>
          <w:bCs/>
          <w:sz w:val="24"/>
          <w:szCs w:val="24"/>
          <w:lang w:eastAsia="en-GB"/>
        </w:rPr>
      </w:pPr>
      <w:r w:rsidRPr="007A26E6">
        <w:rPr>
          <w:rFonts w:ascii="Arial" w:eastAsia="Times New Roman" w:hAnsi="Arial" w:cs="Arial"/>
          <w:bCs/>
          <w:sz w:val="24"/>
          <w:szCs w:val="24"/>
          <w:lang w:eastAsia="en-GB"/>
        </w:rPr>
        <w:t xml:space="preserve">Where a dismissal is based on the employer's operational requirements, the LRA adopts a more prescriptive approach in terms of the procedure to be adopted by the employer in order to safeguard employment as far as possible. </w:t>
      </w:r>
    </w:p>
    <w:p w14:paraId="3D547E6C" w14:textId="17DE5642" w:rsidR="00E66170" w:rsidRPr="007A26E6" w:rsidRDefault="00E66170" w:rsidP="00E66170">
      <w:pPr>
        <w:spacing w:after="0" w:line="360" w:lineRule="auto"/>
        <w:jc w:val="both"/>
        <w:rPr>
          <w:rFonts w:ascii="Arial" w:eastAsia="Times New Roman" w:hAnsi="Arial" w:cs="Arial"/>
          <w:bCs/>
          <w:sz w:val="24"/>
          <w:szCs w:val="24"/>
          <w:lang w:eastAsia="en-GB"/>
        </w:rPr>
      </w:pPr>
    </w:p>
    <w:p w14:paraId="6D82D285" w14:textId="288931E7" w:rsidR="00E66170" w:rsidRPr="007A26E6" w:rsidRDefault="00E66170" w:rsidP="00E66170">
      <w:pPr>
        <w:spacing w:after="0" w:line="360" w:lineRule="auto"/>
        <w:jc w:val="both"/>
        <w:rPr>
          <w:rFonts w:ascii="Arial" w:eastAsia="Times New Roman" w:hAnsi="Arial" w:cs="Arial"/>
          <w:bCs/>
          <w:sz w:val="24"/>
          <w:szCs w:val="24"/>
          <w:lang w:eastAsia="en-GB"/>
        </w:rPr>
      </w:pPr>
      <w:r w:rsidRPr="007A26E6">
        <w:rPr>
          <w:rFonts w:ascii="Arial" w:eastAsia="Times New Roman" w:hAnsi="Arial" w:cs="Arial"/>
          <w:bCs/>
          <w:sz w:val="24"/>
          <w:szCs w:val="24"/>
          <w:lang w:eastAsia="en-GB"/>
        </w:rPr>
        <w:t>Although an employer is not obliged to adopt a purely checklist approach to the prescribed procedure, the employer is required to:</w:t>
      </w:r>
    </w:p>
    <w:p w14:paraId="4ED317A0" w14:textId="490C7D8F" w:rsidR="00E66170" w:rsidRPr="007A26E6" w:rsidRDefault="00901E43" w:rsidP="007A7B59">
      <w:pPr>
        <w:numPr>
          <w:ilvl w:val="0"/>
          <w:numId w:val="2"/>
        </w:numPr>
        <w:tabs>
          <w:tab w:val="clear" w:pos="284"/>
        </w:tabs>
        <w:spacing w:after="0" w:line="360" w:lineRule="auto"/>
        <w:ind w:left="426" w:hanging="426"/>
        <w:jc w:val="both"/>
        <w:rPr>
          <w:rFonts w:ascii="Arial" w:eastAsia="Times New Roman" w:hAnsi="Arial" w:cs="Arial"/>
          <w:bCs/>
          <w:sz w:val="24"/>
          <w:szCs w:val="24"/>
          <w:lang w:eastAsia="en-GB"/>
        </w:rPr>
      </w:pPr>
      <w:r>
        <w:rPr>
          <w:noProof/>
        </w:rPr>
        <w:drawing>
          <wp:anchor distT="0" distB="0" distL="114300" distR="114300" simplePos="0" relativeHeight="251686912" behindDoc="0" locked="0" layoutInCell="1" allowOverlap="1" wp14:anchorId="4E3671AC" wp14:editId="367C9D70">
            <wp:simplePos x="0" y="0"/>
            <wp:positionH relativeFrom="margin">
              <wp:posOffset>2178685</wp:posOffset>
            </wp:positionH>
            <wp:positionV relativeFrom="margin">
              <wp:posOffset>3019425</wp:posOffset>
            </wp:positionV>
            <wp:extent cx="3648075" cy="2428875"/>
            <wp:effectExtent l="0" t="0" r="9525" b="9525"/>
            <wp:wrapSquare wrapText="bothSides"/>
            <wp:docPr id="11" name="Picture 11" descr="CJN's paralegal from the Orange Farm Human Right Centre discussed about  Labour Court on Mahlasedi a letsatsi evening current affairs. | Citizen  Justi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N's paralegal from the Orange Farm Human Right Centre discussed about  Labour Court on Mahlasedi a letsatsi evening current affairs. | Citizen  Justice Netw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428875"/>
                    </a:xfrm>
                    <a:prstGeom prst="rect">
                      <a:avLst/>
                    </a:prstGeom>
                    <a:noFill/>
                    <a:ln>
                      <a:noFill/>
                    </a:ln>
                  </pic:spPr>
                </pic:pic>
              </a:graphicData>
            </a:graphic>
            <wp14:sizeRelH relativeFrom="margin">
              <wp14:pctWidth>0</wp14:pctWidth>
            </wp14:sizeRelH>
          </wp:anchor>
        </w:drawing>
      </w:r>
      <w:r w:rsidR="00E66170" w:rsidRPr="007A26E6">
        <w:rPr>
          <w:rFonts w:ascii="Arial" w:eastAsia="Times New Roman" w:hAnsi="Arial" w:cs="Arial"/>
          <w:bCs/>
          <w:sz w:val="24"/>
          <w:szCs w:val="24"/>
          <w:lang w:eastAsia="en-GB"/>
        </w:rPr>
        <w:t xml:space="preserve">Disclose to the employee, or his/her duly </w:t>
      </w:r>
      <w:r w:rsidR="00405E4D" w:rsidRPr="007A26E6">
        <w:rPr>
          <w:rFonts w:ascii="Arial" w:eastAsia="Times New Roman" w:hAnsi="Arial" w:cs="Arial"/>
          <w:bCs/>
          <w:sz w:val="24"/>
          <w:szCs w:val="24"/>
          <w:lang w:eastAsia="en-GB"/>
        </w:rPr>
        <w:t>authorized</w:t>
      </w:r>
      <w:r w:rsidR="00E66170" w:rsidRPr="007A26E6">
        <w:rPr>
          <w:rFonts w:ascii="Arial" w:eastAsia="Times New Roman" w:hAnsi="Arial" w:cs="Arial"/>
          <w:bCs/>
          <w:sz w:val="24"/>
          <w:szCs w:val="24"/>
          <w:lang w:eastAsia="en-GB"/>
        </w:rPr>
        <w:t xml:space="preserve"> representative, in writing, all relevant information to enable the employee to participate constructively in the process, including, for example, the reasons for the proposed dismissal, the number of employees likely to be affected, alternatives considered before proposing dismissal, the severance pay proposed, any assistance to be given to affected employees and the possibility of future employment </w:t>
      </w:r>
    </w:p>
    <w:p w14:paraId="133E30C4" w14:textId="462CA805" w:rsidR="00E66170" w:rsidRPr="007A26E6" w:rsidRDefault="00E66170" w:rsidP="007A7B59">
      <w:pPr>
        <w:numPr>
          <w:ilvl w:val="0"/>
          <w:numId w:val="2"/>
        </w:numPr>
        <w:tabs>
          <w:tab w:val="clear" w:pos="284"/>
        </w:tabs>
        <w:spacing w:after="0" w:line="360" w:lineRule="auto"/>
        <w:ind w:left="426" w:hanging="426"/>
        <w:jc w:val="both"/>
        <w:rPr>
          <w:rFonts w:ascii="Arial" w:eastAsia="Times New Roman" w:hAnsi="Arial" w:cs="Arial"/>
          <w:bCs/>
          <w:sz w:val="24"/>
          <w:szCs w:val="24"/>
          <w:lang w:eastAsia="en-GB"/>
        </w:rPr>
      </w:pPr>
      <w:r w:rsidRPr="007A26E6">
        <w:rPr>
          <w:rFonts w:ascii="Arial" w:eastAsia="Times New Roman" w:hAnsi="Arial" w:cs="Arial"/>
          <w:bCs/>
          <w:sz w:val="24"/>
          <w:szCs w:val="24"/>
          <w:lang w:eastAsia="en-GB"/>
        </w:rPr>
        <w:t xml:space="preserve">Engage with the employees likely to be affected by the process in a meaningful joint consensus seeking process. If consensus cannot be reached on the need to retrench and the employer remains of the view that retrenchments are required, the employer will be entitled to nevertheless retrench its employees. In the case </w:t>
      </w:r>
      <w:r w:rsidRPr="007A26E6">
        <w:rPr>
          <w:rFonts w:ascii="Arial" w:eastAsia="Times New Roman" w:hAnsi="Arial" w:cs="Arial"/>
          <w:bCs/>
          <w:sz w:val="24"/>
          <w:szCs w:val="24"/>
          <w:lang w:eastAsia="en-GB"/>
        </w:rPr>
        <w:lastRenderedPageBreak/>
        <w:t xml:space="preserve">of large employers embarking on large- scale retrenchments, the LRA allows the employees to strike in order to oppose the pending retrenchments. </w:t>
      </w:r>
    </w:p>
    <w:p w14:paraId="53E1884C" w14:textId="203C78E3" w:rsidR="00E66170" w:rsidRPr="007A26E6" w:rsidRDefault="00E66170" w:rsidP="00E66170">
      <w:pPr>
        <w:spacing w:after="0" w:line="360" w:lineRule="auto"/>
        <w:jc w:val="both"/>
        <w:rPr>
          <w:rFonts w:ascii="Arial" w:eastAsia="Times New Roman" w:hAnsi="Arial" w:cs="Arial"/>
          <w:bCs/>
          <w:sz w:val="24"/>
          <w:szCs w:val="24"/>
          <w:lang w:eastAsia="en-GB"/>
        </w:rPr>
      </w:pPr>
    </w:p>
    <w:p w14:paraId="0E36B530" w14:textId="25DC11C4" w:rsidR="00E66170" w:rsidRPr="007A26E6" w:rsidRDefault="00E66170" w:rsidP="00E66170">
      <w:pPr>
        <w:spacing w:after="0" w:line="360" w:lineRule="auto"/>
        <w:jc w:val="both"/>
        <w:rPr>
          <w:rFonts w:ascii="Arial" w:eastAsia="Times New Roman" w:hAnsi="Arial" w:cs="Arial"/>
          <w:bCs/>
          <w:sz w:val="24"/>
          <w:szCs w:val="24"/>
        </w:rPr>
      </w:pPr>
      <w:r w:rsidRPr="007A26E6">
        <w:rPr>
          <w:rFonts w:ascii="Arial" w:eastAsia="Times New Roman" w:hAnsi="Arial" w:cs="Arial"/>
          <w:bCs/>
          <w:sz w:val="24"/>
          <w:szCs w:val="24"/>
          <w:lang w:eastAsia="en-GB"/>
        </w:rPr>
        <w:t xml:space="preserve">The LRA aims to encourage voluntary collective bargaining and the settlement of disputes, and does so by enhancing the powers of workplace forums designed to facilitate those objectives.  </w:t>
      </w:r>
      <w:r w:rsidRPr="007A26E6">
        <w:rPr>
          <w:rFonts w:ascii="Arial" w:eastAsia="Times New Roman" w:hAnsi="Arial" w:cs="Arial"/>
          <w:bCs/>
          <w:sz w:val="24"/>
          <w:szCs w:val="24"/>
        </w:rPr>
        <w:t>We can sum up the purpose of the LRA as follows:</w:t>
      </w:r>
    </w:p>
    <w:p w14:paraId="63D1A34A" w14:textId="30B3BD47" w:rsidR="00E66170" w:rsidRPr="007A26E6" w:rsidRDefault="00E66170" w:rsidP="007A7B59">
      <w:pPr>
        <w:pStyle w:val="ListParagraph"/>
        <w:numPr>
          <w:ilvl w:val="0"/>
          <w:numId w:val="93"/>
        </w:numPr>
        <w:tabs>
          <w:tab w:val="left" w:pos="8664"/>
        </w:tabs>
        <w:spacing w:after="0" w:line="360" w:lineRule="auto"/>
        <w:ind w:right="5"/>
        <w:jc w:val="both"/>
        <w:rPr>
          <w:rFonts w:ascii="Arial" w:hAnsi="Arial" w:cs="Arial"/>
          <w:sz w:val="24"/>
          <w:szCs w:val="24"/>
        </w:rPr>
      </w:pPr>
      <w:r w:rsidRPr="007A26E6">
        <w:rPr>
          <w:rFonts w:ascii="Arial" w:hAnsi="Arial" w:cs="Arial"/>
          <w:sz w:val="24"/>
          <w:szCs w:val="24"/>
        </w:rPr>
        <w:t xml:space="preserve">Regulates the organizational rights of </w:t>
      </w:r>
      <w:r w:rsidRPr="007A26E6">
        <w:rPr>
          <w:rFonts w:ascii="Arial" w:hAnsi="Arial" w:cs="Arial"/>
          <w:bCs/>
          <w:sz w:val="24"/>
          <w:szCs w:val="24"/>
        </w:rPr>
        <w:t>trade unions</w:t>
      </w:r>
    </w:p>
    <w:p w14:paraId="44E3196D" w14:textId="06A24993" w:rsidR="00E66170" w:rsidRPr="00405E4D" w:rsidRDefault="00901E43" w:rsidP="007A7B59">
      <w:pPr>
        <w:pStyle w:val="ListParagraph"/>
        <w:numPr>
          <w:ilvl w:val="0"/>
          <w:numId w:val="93"/>
        </w:numPr>
        <w:tabs>
          <w:tab w:val="left" w:pos="8664"/>
        </w:tabs>
        <w:spacing w:after="0" w:line="360" w:lineRule="auto"/>
        <w:ind w:right="5"/>
        <w:jc w:val="both"/>
        <w:rPr>
          <w:rFonts w:ascii="Arial" w:hAnsi="Arial" w:cs="Arial"/>
          <w:sz w:val="24"/>
          <w:szCs w:val="24"/>
        </w:rPr>
      </w:pPr>
      <w:r>
        <w:rPr>
          <w:rFonts w:ascii="Arial" w:eastAsia="Times New Roman" w:hAnsi="Arial" w:cs="Arial"/>
          <w:bCs/>
          <w:noProof/>
          <w:sz w:val="24"/>
          <w:szCs w:val="24"/>
          <w:lang w:eastAsia="en-GB"/>
        </w:rPr>
        <w:drawing>
          <wp:anchor distT="0" distB="0" distL="114300" distR="114300" simplePos="0" relativeHeight="251685888" behindDoc="0" locked="0" layoutInCell="1" allowOverlap="1" wp14:anchorId="009DF44B" wp14:editId="65464140">
            <wp:simplePos x="0" y="0"/>
            <wp:positionH relativeFrom="margin">
              <wp:posOffset>2733675</wp:posOffset>
            </wp:positionH>
            <wp:positionV relativeFrom="margin">
              <wp:posOffset>1438275</wp:posOffset>
            </wp:positionV>
            <wp:extent cx="3248025" cy="26860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2686050"/>
                    </a:xfrm>
                    <a:prstGeom prst="rect">
                      <a:avLst/>
                    </a:prstGeom>
                    <a:noFill/>
                  </pic:spPr>
                </pic:pic>
              </a:graphicData>
            </a:graphic>
            <wp14:sizeRelH relativeFrom="margin">
              <wp14:pctWidth>0</wp14:pctWidth>
            </wp14:sizeRelH>
            <wp14:sizeRelV relativeFrom="margin">
              <wp14:pctHeight>0</wp14:pctHeight>
            </wp14:sizeRelV>
          </wp:anchor>
        </w:drawing>
      </w:r>
      <w:r w:rsidR="00E66170" w:rsidRPr="007A26E6">
        <w:rPr>
          <w:rFonts w:ascii="Arial" w:hAnsi="Arial" w:cs="Arial"/>
          <w:sz w:val="24"/>
          <w:szCs w:val="24"/>
        </w:rPr>
        <w:t xml:space="preserve">Promotes and facilitates </w:t>
      </w:r>
      <w:r w:rsidR="00E66170" w:rsidRPr="007A26E6">
        <w:rPr>
          <w:rFonts w:ascii="Arial" w:hAnsi="Arial" w:cs="Arial"/>
          <w:bCs/>
          <w:sz w:val="24"/>
          <w:szCs w:val="24"/>
        </w:rPr>
        <w:t>collective bargaining</w:t>
      </w:r>
      <w:r w:rsidR="00E66170" w:rsidRPr="007A26E6">
        <w:rPr>
          <w:rFonts w:ascii="Arial" w:hAnsi="Arial" w:cs="Arial"/>
          <w:sz w:val="24"/>
          <w:szCs w:val="24"/>
        </w:rPr>
        <w:t xml:space="preserve"> at the workplace and at sectoral level </w:t>
      </w:r>
    </w:p>
    <w:p w14:paraId="57535239" w14:textId="77777777" w:rsidR="00E66170" w:rsidRPr="007A26E6" w:rsidRDefault="00E66170" w:rsidP="007A7B59">
      <w:pPr>
        <w:pStyle w:val="ListParagraph"/>
        <w:numPr>
          <w:ilvl w:val="0"/>
          <w:numId w:val="93"/>
        </w:numPr>
        <w:tabs>
          <w:tab w:val="left" w:pos="8664"/>
        </w:tabs>
        <w:spacing w:after="0" w:line="360" w:lineRule="auto"/>
        <w:ind w:right="5"/>
        <w:jc w:val="both"/>
        <w:rPr>
          <w:rFonts w:ascii="Arial" w:hAnsi="Arial" w:cs="Arial"/>
          <w:sz w:val="24"/>
          <w:szCs w:val="24"/>
        </w:rPr>
      </w:pPr>
      <w:r w:rsidRPr="007A26E6">
        <w:rPr>
          <w:rFonts w:ascii="Arial" w:hAnsi="Arial" w:cs="Arial"/>
          <w:sz w:val="24"/>
          <w:szCs w:val="24"/>
        </w:rPr>
        <w:t xml:space="preserve">Regulates the </w:t>
      </w:r>
      <w:r w:rsidRPr="007A26E6">
        <w:rPr>
          <w:rFonts w:ascii="Arial" w:hAnsi="Arial" w:cs="Arial"/>
          <w:bCs/>
          <w:sz w:val="24"/>
          <w:szCs w:val="24"/>
        </w:rPr>
        <w:t>right to strike and the recourse to lockout</w:t>
      </w:r>
      <w:r w:rsidRPr="007A26E6">
        <w:rPr>
          <w:rFonts w:ascii="Arial" w:hAnsi="Arial" w:cs="Arial"/>
          <w:sz w:val="24"/>
          <w:szCs w:val="24"/>
        </w:rPr>
        <w:t xml:space="preserve"> in conformity with the Constitution </w:t>
      </w:r>
    </w:p>
    <w:p w14:paraId="32863691" w14:textId="77777777" w:rsidR="00E66170" w:rsidRPr="007A26E6" w:rsidRDefault="00E66170" w:rsidP="007A7B59">
      <w:pPr>
        <w:pStyle w:val="ListParagraph"/>
        <w:numPr>
          <w:ilvl w:val="0"/>
          <w:numId w:val="93"/>
        </w:numPr>
        <w:tabs>
          <w:tab w:val="left" w:pos="8664"/>
        </w:tabs>
        <w:spacing w:after="0" w:line="360" w:lineRule="auto"/>
        <w:ind w:right="5"/>
        <w:jc w:val="both"/>
        <w:rPr>
          <w:rFonts w:ascii="Arial" w:hAnsi="Arial" w:cs="Arial"/>
          <w:sz w:val="24"/>
          <w:szCs w:val="24"/>
        </w:rPr>
      </w:pPr>
      <w:r w:rsidRPr="007A26E6">
        <w:rPr>
          <w:rFonts w:ascii="Arial" w:hAnsi="Arial" w:cs="Arial"/>
          <w:sz w:val="24"/>
          <w:szCs w:val="24"/>
        </w:rPr>
        <w:t xml:space="preserve">Promotes employee participation in decision-making through the establishment of </w:t>
      </w:r>
      <w:r w:rsidRPr="007A26E6">
        <w:rPr>
          <w:rFonts w:ascii="Arial" w:hAnsi="Arial" w:cs="Arial"/>
          <w:bCs/>
          <w:sz w:val="24"/>
          <w:szCs w:val="24"/>
        </w:rPr>
        <w:t>workplace forums</w:t>
      </w:r>
    </w:p>
    <w:p w14:paraId="61E814B1" w14:textId="40D97296" w:rsidR="00E66170" w:rsidRPr="007A26E6" w:rsidRDefault="00E66170" w:rsidP="007A7B59">
      <w:pPr>
        <w:numPr>
          <w:ilvl w:val="0"/>
          <w:numId w:val="93"/>
        </w:numPr>
        <w:tabs>
          <w:tab w:val="left" w:pos="8607"/>
          <w:tab w:val="left" w:pos="8664"/>
        </w:tabs>
        <w:spacing w:after="0" w:line="360" w:lineRule="auto"/>
        <w:ind w:right="5"/>
        <w:jc w:val="both"/>
        <w:rPr>
          <w:rFonts w:ascii="Arial" w:eastAsia="Times New Roman" w:hAnsi="Arial" w:cs="Arial"/>
          <w:sz w:val="24"/>
          <w:szCs w:val="24"/>
        </w:rPr>
      </w:pPr>
      <w:r w:rsidRPr="007A26E6">
        <w:rPr>
          <w:rFonts w:ascii="Arial" w:eastAsia="Times New Roman" w:hAnsi="Arial" w:cs="Arial"/>
          <w:sz w:val="24"/>
          <w:szCs w:val="24"/>
        </w:rPr>
        <w:t xml:space="preserve">Provides simple procedures for the </w:t>
      </w:r>
      <w:r w:rsidRPr="007A26E6">
        <w:rPr>
          <w:rFonts w:ascii="Arial" w:eastAsia="Times New Roman" w:hAnsi="Arial" w:cs="Arial"/>
          <w:bCs/>
          <w:sz w:val="24"/>
          <w:szCs w:val="24"/>
        </w:rPr>
        <w:t xml:space="preserve">resolution of </w:t>
      </w:r>
      <w:r w:rsidR="001F2DCE" w:rsidRPr="007A26E6">
        <w:rPr>
          <w:rFonts w:ascii="Arial" w:eastAsia="Times New Roman" w:hAnsi="Arial" w:cs="Arial"/>
          <w:bCs/>
          <w:sz w:val="24"/>
          <w:szCs w:val="24"/>
        </w:rPr>
        <w:t>Labour</w:t>
      </w:r>
      <w:r w:rsidRPr="007A26E6">
        <w:rPr>
          <w:rFonts w:ascii="Arial" w:eastAsia="Times New Roman" w:hAnsi="Arial" w:cs="Arial"/>
          <w:bCs/>
          <w:sz w:val="24"/>
          <w:szCs w:val="24"/>
        </w:rPr>
        <w:t xml:space="preserve"> disputes</w:t>
      </w:r>
      <w:r w:rsidRPr="007A26E6">
        <w:rPr>
          <w:rFonts w:ascii="Arial" w:eastAsia="Times New Roman" w:hAnsi="Arial" w:cs="Arial"/>
          <w:sz w:val="24"/>
          <w:szCs w:val="24"/>
        </w:rPr>
        <w:t xml:space="preserve"> through statutory conciliation, mediation and arbitration (for which purpose the </w:t>
      </w:r>
      <w:r w:rsidRPr="007A26E6">
        <w:rPr>
          <w:rFonts w:ascii="Arial" w:eastAsia="Times New Roman" w:hAnsi="Arial" w:cs="Arial"/>
          <w:bCs/>
          <w:sz w:val="24"/>
          <w:szCs w:val="24"/>
        </w:rPr>
        <w:t>Commission for Conciliation, Mediation and Arbitration</w:t>
      </w:r>
      <w:r w:rsidRPr="007A26E6">
        <w:rPr>
          <w:rFonts w:ascii="Arial" w:eastAsia="Times New Roman" w:hAnsi="Arial" w:cs="Arial"/>
          <w:sz w:val="24"/>
          <w:szCs w:val="24"/>
        </w:rPr>
        <w:t xml:space="preserve"> is established), and through independent alternative dispute resolution services accredited for that purpose </w:t>
      </w:r>
    </w:p>
    <w:p w14:paraId="1F6EB719" w14:textId="77777777" w:rsidR="00E66170" w:rsidRPr="007A26E6" w:rsidRDefault="00E66170" w:rsidP="007A7B59">
      <w:pPr>
        <w:numPr>
          <w:ilvl w:val="0"/>
          <w:numId w:val="93"/>
        </w:numPr>
        <w:tabs>
          <w:tab w:val="left" w:pos="8664"/>
        </w:tabs>
        <w:spacing w:after="0" w:line="360" w:lineRule="auto"/>
        <w:ind w:right="5"/>
        <w:jc w:val="both"/>
        <w:rPr>
          <w:rFonts w:ascii="Arial" w:eastAsia="Times New Roman" w:hAnsi="Arial" w:cs="Arial"/>
          <w:sz w:val="24"/>
          <w:szCs w:val="24"/>
        </w:rPr>
      </w:pPr>
      <w:r w:rsidRPr="007A26E6">
        <w:rPr>
          <w:rFonts w:ascii="Arial" w:eastAsia="Times New Roman" w:hAnsi="Arial" w:cs="Arial"/>
          <w:sz w:val="24"/>
          <w:szCs w:val="24"/>
        </w:rPr>
        <w:t xml:space="preserve">Establishes the Labour Court and Labour Appeal Court as superior courts, with exclusive jurisdiction to decide matters arising from the Act </w:t>
      </w:r>
    </w:p>
    <w:p w14:paraId="75730A07" w14:textId="3C258CB2" w:rsidR="00E66170" w:rsidRPr="007A26E6" w:rsidRDefault="00E66170" w:rsidP="007A7B59">
      <w:pPr>
        <w:numPr>
          <w:ilvl w:val="0"/>
          <w:numId w:val="93"/>
        </w:numPr>
        <w:tabs>
          <w:tab w:val="left" w:pos="8664"/>
        </w:tabs>
        <w:spacing w:after="0" w:line="360" w:lineRule="auto"/>
        <w:ind w:right="5"/>
        <w:jc w:val="both"/>
        <w:rPr>
          <w:rFonts w:ascii="Arial" w:eastAsia="Times New Roman" w:hAnsi="Arial" w:cs="Arial"/>
          <w:sz w:val="24"/>
          <w:szCs w:val="24"/>
        </w:rPr>
      </w:pPr>
      <w:r w:rsidRPr="007A26E6">
        <w:rPr>
          <w:rFonts w:ascii="Arial" w:eastAsia="Times New Roman" w:hAnsi="Arial" w:cs="Arial"/>
          <w:sz w:val="24"/>
          <w:szCs w:val="24"/>
        </w:rPr>
        <w:t xml:space="preserve">Provides for a simplified procedure for the registration of trade unions and employers' </w:t>
      </w:r>
      <w:r w:rsidR="00910930" w:rsidRPr="007A26E6">
        <w:rPr>
          <w:rFonts w:ascii="Arial" w:eastAsia="Times New Roman" w:hAnsi="Arial" w:cs="Arial"/>
          <w:sz w:val="24"/>
          <w:szCs w:val="24"/>
        </w:rPr>
        <w:t>organizations</w:t>
      </w:r>
      <w:r w:rsidRPr="007A26E6">
        <w:rPr>
          <w:rFonts w:ascii="Arial" w:eastAsia="Times New Roman" w:hAnsi="Arial" w:cs="Arial"/>
          <w:sz w:val="24"/>
          <w:szCs w:val="24"/>
        </w:rPr>
        <w:t xml:space="preserve">, and to provide for their regulation to ensure democratic practices and proper financial control </w:t>
      </w:r>
    </w:p>
    <w:p w14:paraId="5954A77A" w14:textId="5D107076" w:rsidR="00E66170" w:rsidRPr="007A26E6" w:rsidRDefault="00E66170" w:rsidP="007A7B59">
      <w:pPr>
        <w:numPr>
          <w:ilvl w:val="0"/>
          <w:numId w:val="93"/>
        </w:numPr>
        <w:tabs>
          <w:tab w:val="left" w:pos="8664"/>
        </w:tabs>
        <w:spacing w:after="0" w:line="360" w:lineRule="auto"/>
        <w:ind w:right="5"/>
        <w:jc w:val="both"/>
        <w:rPr>
          <w:rFonts w:ascii="Arial" w:eastAsia="Times New Roman" w:hAnsi="Arial" w:cs="Arial"/>
          <w:sz w:val="24"/>
          <w:szCs w:val="24"/>
        </w:rPr>
      </w:pPr>
      <w:r w:rsidRPr="007A26E6">
        <w:rPr>
          <w:rFonts w:ascii="Arial" w:eastAsia="Times New Roman" w:hAnsi="Arial" w:cs="Arial"/>
          <w:sz w:val="24"/>
          <w:szCs w:val="24"/>
        </w:rPr>
        <w:t xml:space="preserve">Gives effect to the public international law obligations of the Republic relating to </w:t>
      </w:r>
      <w:r w:rsidR="001F2DCE" w:rsidRPr="007A26E6">
        <w:rPr>
          <w:rFonts w:ascii="Arial" w:eastAsia="Times New Roman" w:hAnsi="Arial" w:cs="Arial"/>
          <w:sz w:val="24"/>
          <w:szCs w:val="24"/>
        </w:rPr>
        <w:t>Labour</w:t>
      </w:r>
      <w:r w:rsidRPr="007A26E6">
        <w:rPr>
          <w:rFonts w:ascii="Arial" w:eastAsia="Times New Roman" w:hAnsi="Arial" w:cs="Arial"/>
          <w:sz w:val="24"/>
          <w:szCs w:val="24"/>
        </w:rPr>
        <w:t xml:space="preserve"> relations </w:t>
      </w:r>
    </w:p>
    <w:p w14:paraId="4301F98E" w14:textId="6B2360D3" w:rsidR="007A26E6" w:rsidRDefault="007A26E6" w:rsidP="00E66170">
      <w:pPr>
        <w:spacing w:after="0" w:line="360" w:lineRule="auto"/>
        <w:rPr>
          <w:rFonts w:ascii="Arial" w:eastAsia="Times New Roman" w:hAnsi="Arial" w:cs="Arial"/>
          <w:sz w:val="24"/>
          <w:szCs w:val="24"/>
        </w:rPr>
      </w:pPr>
    </w:p>
    <w:p w14:paraId="47466228" w14:textId="72307AC2" w:rsidR="00C42090" w:rsidRDefault="00C42090" w:rsidP="00E66170">
      <w:pPr>
        <w:spacing w:after="0" w:line="360" w:lineRule="auto"/>
        <w:rPr>
          <w:rFonts w:ascii="Arial" w:eastAsia="Times New Roman" w:hAnsi="Arial" w:cs="Arial"/>
          <w:sz w:val="24"/>
          <w:szCs w:val="24"/>
        </w:rPr>
      </w:pPr>
    </w:p>
    <w:p w14:paraId="48E269B3" w14:textId="30FDD05E" w:rsidR="00C42090" w:rsidRDefault="00C42090" w:rsidP="00E66170">
      <w:pPr>
        <w:spacing w:after="0" w:line="360" w:lineRule="auto"/>
        <w:rPr>
          <w:rFonts w:ascii="Arial" w:eastAsia="Times New Roman" w:hAnsi="Arial" w:cs="Arial"/>
          <w:sz w:val="24"/>
          <w:szCs w:val="24"/>
        </w:rPr>
      </w:pPr>
    </w:p>
    <w:p w14:paraId="142F85E9" w14:textId="77777777" w:rsidR="00C42090" w:rsidRPr="007A26E6" w:rsidRDefault="00C42090" w:rsidP="00E66170">
      <w:pPr>
        <w:spacing w:after="0" w:line="360" w:lineRule="auto"/>
        <w:rPr>
          <w:rFonts w:ascii="Arial" w:eastAsia="Times New Roman" w:hAnsi="Arial" w:cs="Arial"/>
          <w:sz w:val="24"/>
          <w:szCs w:val="24"/>
        </w:rPr>
      </w:pPr>
    </w:p>
    <w:p w14:paraId="022B5609" w14:textId="1D27212C" w:rsidR="00570D55" w:rsidRPr="007E7C3B" w:rsidRDefault="00E66170" w:rsidP="00E66170">
      <w:pPr>
        <w:spacing w:after="0" w:line="360" w:lineRule="auto"/>
        <w:jc w:val="both"/>
        <w:rPr>
          <w:rFonts w:ascii="Arial" w:eastAsia="Calibri" w:hAnsi="Arial" w:cs="Arial"/>
          <w:b/>
          <w:sz w:val="28"/>
          <w:szCs w:val="28"/>
        </w:rPr>
      </w:pPr>
      <w:r w:rsidRPr="007E7C3B">
        <w:rPr>
          <w:rFonts w:ascii="Arial" w:eastAsia="Calibri" w:hAnsi="Arial" w:cs="Arial"/>
          <w:b/>
          <w:sz w:val="28"/>
          <w:szCs w:val="28"/>
        </w:rPr>
        <w:lastRenderedPageBreak/>
        <w:t xml:space="preserve">Fair Labour Standards </w:t>
      </w:r>
    </w:p>
    <w:p w14:paraId="12B45F87" w14:textId="77777777" w:rsidR="001F2DCE" w:rsidRDefault="001F2DCE" w:rsidP="00E66170">
      <w:pPr>
        <w:spacing w:after="0" w:line="360" w:lineRule="auto"/>
        <w:jc w:val="both"/>
        <w:rPr>
          <w:rFonts w:ascii="Arial" w:eastAsia="Calibri" w:hAnsi="Arial" w:cs="Arial"/>
          <w:bCs/>
          <w:sz w:val="24"/>
          <w:szCs w:val="28"/>
        </w:rPr>
      </w:pPr>
    </w:p>
    <w:p w14:paraId="114D27F9" w14:textId="43F3CD37" w:rsidR="007A26E6" w:rsidRPr="007A26E6" w:rsidRDefault="00E66170" w:rsidP="00E66170">
      <w:pPr>
        <w:spacing w:after="0" w:line="360" w:lineRule="auto"/>
        <w:jc w:val="both"/>
        <w:rPr>
          <w:rFonts w:ascii="Arial" w:eastAsia="Calibri" w:hAnsi="Arial" w:cs="Arial"/>
          <w:bCs/>
          <w:sz w:val="24"/>
          <w:szCs w:val="28"/>
        </w:rPr>
      </w:pPr>
      <w:r w:rsidRPr="007A26E6">
        <w:rPr>
          <w:rFonts w:ascii="Arial" w:eastAsia="Calibri" w:hAnsi="Arial" w:cs="Arial"/>
          <w:bCs/>
          <w:sz w:val="24"/>
          <w:szCs w:val="28"/>
        </w:rPr>
        <w:t xml:space="preserve">This act regulates minimum wage, overtime rules, child </w:t>
      </w:r>
      <w:r w:rsidR="001F2DCE" w:rsidRPr="007A26E6">
        <w:rPr>
          <w:rFonts w:ascii="Arial" w:eastAsia="Calibri" w:hAnsi="Arial" w:cs="Arial"/>
          <w:bCs/>
          <w:sz w:val="24"/>
          <w:szCs w:val="28"/>
        </w:rPr>
        <w:t>Labour</w:t>
      </w:r>
      <w:r w:rsidRPr="007A26E6">
        <w:rPr>
          <w:rFonts w:ascii="Arial" w:eastAsia="Calibri" w:hAnsi="Arial" w:cs="Arial"/>
          <w:bCs/>
          <w:sz w:val="24"/>
          <w:szCs w:val="28"/>
        </w:rPr>
        <w:t xml:space="preserve"> bans, and record keeping requirements. You will want to read through it to make sure you comply with the current regulations.</w:t>
      </w:r>
    </w:p>
    <w:p w14:paraId="650ED23B" w14:textId="36881D59" w:rsidR="00901E43" w:rsidRPr="009A35AD" w:rsidRDefault="00E66170" w:rsidP="00E66170">
      <w:pPr>
        <w:spacing w:after="0" w:line="360" w:lineRule="auto"/>
        <w:jc w:val="both"/>
        <w:rPr>
          <w:rFonts w:ascii="Arial" w:eastAsia="Calibri" w:hAnsi="Arial" w:cs="Arial"/>
          <w:bCs/>
          <w:sz w:val="24"/>
          <w:szCs w:val="28"/>
        </w:rPr>
      </w:pPr>
      <w:r w:rsidRPr="007A26E6">
        <w:rPr>
          <w:rFonts w:ascii="Arial" w:eastAsia="Calibri" w:hAnsi="Arial" w:cs="Arial"/>
          <w:bCs/>
          <w:sz w:val="24"/>
          <w:szCs w:val="28"/>
        </w:rPr>
        <w:t xml:space="preserve"> Employment relationships are built on trust and the rights of parties. Employees and employers have very specific rights in terms of common law and </w:t>
      </w:r>
      <w:r w:rsidR="001F2DCE" w:rsidRPr="007A26E6">
        <w:rPr>
          <w:rFonts w:ascii="Arial" w:eastAsia="Calibri" w:hAnsi="Arial" w:cs="Arial"/>
          <w:bCs/>
          <w:sz w:val="24"/>
          <w:szCs w:val="28"/>
        </w:rPr>
        <w:t>Labour</w:t>
      </w:r>
      <w:r w:rsidRPr="007A26E6">
        <w:rPr>
          <w:rFonts w:ascii="Arial" w:eastAsia="Calibri" w:hAnsi="Arial" w:cs="Arial"/>
          <w:bCs/>
          <w:sz w:val="24"/>
          <w:szCs w:val="28"/>
        </w:rPr>
        <w:t xml:space="preserve"> legislation. Balancing these rights is extremely important and pivotal to a fair and successful employment relationship. </w:t>
      </w:r>
    </w:p>
    <w:p w14:paraId="4B886ED7" w14:textId="43CFB351" w:rsidR="00E66170" w:rsidRPr="007A26E6" w:rsidRDefault="00E66170" w:rsidP="002851E7">
      <w:pPr>
        <w:pStyle w:val="ListParagraph"/>
        <w:numPr>
          <w:ilvl w:val="2"/>
          <w:numId w:val="1"/>
        </w:numPr>
        <w:outlineLvl w:val="1"/>
        <w:rPr>
          <w:rFonts w:ascii="Arial" w:hAnsi="Arial" w:cs="Arial"/>
          <w:b/>
          <w:sz w:val="28"/>
          <w:szCs w:val="28"/>
        </w:rPr>
      </w:pPr>
      <w:bookmarkStart w:id="8" w:name="_Toc99716093"/>
      <w:r w:rsidRPr="007A26E6">
        <w:rPr>
          <w:rFonts w:ascii="Arial" w:hAnsi="Arial" w:cs="Arial"/>
          <w:b/>
          <w:sz w:val="28"/>
          <w:szCs w:val="28"/>
        </w:rPr>
        <w:t>The Basic Conditions of Employment Act</w:t>
      </w:r>
      <w:bookmarkEnd w:id="8"/>
    </w:p>
    <w:p w14:paraId="12F93AD4" w14:textId="77777777" w:rsidR="001F2DCE" w:rsidRDefault="001F2DCE" w:rsidP="00E66170">
      <w:pPr>
        <w:spacing w:after="120" w:line="360" w:lineRule="auto"/>
        <w:jc w:val="both"/>
        <w:rPr>
          <w:rFonts w:ascii="Arial" w:hAnsi="Arial" w:cs="Arial"/>
          <w:sz w:val="24"/>
          <w:szCs w:val="24"/>
        </w:rPr>
      </w:pPr>
    </w:p>
    <w:p w14:paraId="4C111A00" w14:textId="455B4361" w:rsidR="00E66170" w:rsidRPr="007A26E6" w:rsidRDefault="00E66170" w:rsidP="00E66170">
      <w:pPr>
        <w:spacing w:after="120" w:line="360" w:lineRule="auto"/>
        <w:jc w:val="both"/>
        <w:rPr>
          <w:rFonts w:ascii="Arial" w:hAnsi="Arial" w:cs="Arial"/>
          <w:sz w:val="24"/>
          <w:szCs w:val="24"/>
        </w:rPr>
      </w:pPr>
      <w:r w:rsidRPr="007A26E6">
        <w:rPr>
          <w:rFonts w:ascii="Arial" w:hAnsi="Arial" w:cs="Arial"/>
          <w:sz w:val="24"/>
          <w:szCs w:val="24"/>
        </w:rPr>
        <w:t>The Act applies to all employees and employers except members of the National Defense Force, National Intelligence Agency, South African Secret Service and unpaid volunteers working for an organization with a charitable purpose.</w:t>
      </w:r>
    </w:p>
    <w:p w14:paraId="06191163" w14:textId="7B9F61B5" w:rsidR="00910930" w:rsidRDefault="00E66170" w:rsidP="00E66170">
      <w:pPr>
        <w:spacing w:after="0" w:line="360" w:lineRule="auto"/>
        <w:jc w:val="both"/>
        <w:rPr>
          <w:rFonts w:ascii="Arial" w:hAnsi="Arial" w:cs="Arial"/>
          <w:sz w:val="24"/>
          <w:szCs w:val="24"/>
        </w:rPr>
      </w:pPr>
      <w:r w:rsidRPr="007A26E6">
        <w:rPr>
          <w:rFonts w:ascii="Arial" w:hAnsi="Arial" w:cs="Arial"/>
          <w:sz w:val="24"/>
          <w:szCs w:val="24"/>
        </w:rPr>
        <w:t>The basic conditions of employment contained in the Act form part of the contract of employment of employees covered by the Act.  Some, but not all, basic conditions of employment may be varied by individual or collective agreements in accordance with the provisions of the Act.</w:t>
      </w:r>
    </w:p>
    <w:p w14:paraId="671C60CD" w14:textId="68E42FC9" w:rsidR="009A35AD" w:rsidRPr="009A35AD" w:rsidRDefault="009A35AD" w:rsidP="00E66170">
      <w:pPr>
        <w:spacing w:after="0" w:line="360" w:lineRule="auto"/>
        <w:jc w:val="both"/>
        <w:rPr>
          <w:rFonts w:ascii="Arial" w:hAnsi="Arial" w:cs="Arial"/>
          <w:sz w:val="28"/>
          <w:szCs w:val="28"/>
        </w:rPr>
      </w:pPr>
    </w:p>
    <w:p w14:paraId="1251B2CA" w14:textId="61B80D7B" w:rsidR="00E66170" w:rsidRPr="009A35AD" w:rsidRDefault="00E66170" w:rsidP="00E66170">
      <w:pPr>
        <w:shd w:val="clear" w:color="auto" w:fill="FFFFFF"/>
        <w:spacing w:after="0" w:line="360" w:lineRule="auto"/>
        <w:outlineLvl w:val="2"/>
        <w:rPr>
          <w:rFonts w:ascii="Arial" w:eastAsia="Times New Roman" w:hAnsi="Arial" w:cs="Arial"/>
          <w:b/>
          <w:sz w:val="28"/>
          <w:szCs w:val="28"/>
        </w:rPr>
      </w:pPr>
      <w:bookmarkStart w:id="9" w:name="_Toc513813313"/>
      <w:bookmarkStart w:id="10" w:name="_Toc513815354"/>
      <w:bookmarkStart w:id="11" w:name="_Toc89427194"/>
      <w:bookmarkStart w:id="12" w:name="_Toc95753006"/>
      <w:bookmarkStart w:id="13" w:name="_Toc99707390"/>
      <w:bookmarkStart w:id="14" w:name="_Toc99715301"/>
      <w:bookmarkStart w:id="15" w:name="_Toc99716094"/>
      <w:r w:rsidRPr="009A35AD">
        <w:rPr>
          <w:rFonts w:ascii="Arial" w:eastAsia="Times New Roman" w:hAnsi="Arial" w:cs="Arial"/>
          <w:b/>
          <w:sz w:val="28"/>
          <w:szCs w:val="28"/>
        </w:rPr>
        <w:t>Purpose of this Act</w:t>
      </w:r>
      <w:bookmarkEnd w:id="9"/>
      <w:bookmarkEnd w:id="10"/>
      <w:bookmarkEnd w:id="11"/>
      <w:bookmarkEnd w:id="12"/>
      <w:bookmarkEnd w:id="13"/>
      <w:bookmarkEnd w:id="14"/>
      <w:bookmarkEnd w:id="15"/>
      <w:r w:rsidRPr="009A35AD">
        <w:rPr>
          <w:rFonts w:ascii="Arial" w:eastAsia="Times New Roman" w:hAnsi="Arial" w:cs="Arial"/>
          <w:b/>
          <w:sz w:val="28"/>
          <w:szCs w:val="28"/>
        </w:rPr>
        <w:t xml:space="preserve"> </w:t>
      </w:r>
    </w:p>
    <w:p w14:paraId="55AE4109" w14:textId="62A0313A" w:rsidR="001F2DCE" w:rsidRDefault="00C42090" w:rsidP="00E66170">
      <w:pPr>
        <w:shd w:val="clear" w:color="auto" w:fill="FFFFFF"/>
        <w:spacing w:after="0" w:line="360" w:lineRule="auto"/>
        <w:outlineLvl w:val="2"/>
        <w:rPr>
          <w:rFonts w:ascii="Arial" w:eastAsia="Times New Roman" w:hAnsi="Arial" w:cs="Arial"/>
          <w:color w:val="000000"/>
          <w:sz w:val="24"/>
          <w:szCs w:val="24"/>
        </w:rPr>
      </w:pPr>
      <w:bookmarkStart w:id="16" w:name="_Toc513813314"/>
      <w:bookmarkStart w:id="17" w:name="_Toc513815355"/>
      <w:bookmarkStart w:id="18" w:name="_Toc89427195"/>
      <w:bookmarkStart w:id="19" w:name="_Toc95753007"/>
      <w:bookmarkStart w:id="20" w:name="_Toc99707391"/>
      <w:bookmarkStart w:id="21" w:name="_Toc99716095"/>
      <w:r>
        <w:rPr>
          <w:noProof/>
        </w:rPr>
        <w:drawing>
          <wp:anchor distT="0" distB="0" distL="114300" distR="114300" simplePos="0" relativeHeight="251687936" behindDoc="0" locked="0" layoutInCell="1" allowOverlap="1" wp14:anchorId="57909FB2" wp14:editId="739928E4">
            <wp:simplePos x="0" y="0"/>
            <wp:positionH relativeFrom="margin">
              <wp:posOffset>3333750</wp:posOffset>
            </wp:positionH>
            <wp:positionV relativeFrom="margin">
              <wp:posOffset>6657975</wp:posOffset>
            </wp:positionV>
            <wp:extent cx="3086100" cy="2124075"/>
            <wp:effectExtent l="0" t="0" r="0" b="9525"/>
            <wp:wrapSquare wrapText="bothSides"/>
            <wp:docPr id="12" name="Picture 12" descr="Basic Conditions of Employment Act of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ic Conditions of Employment Act of ppt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124075"/>
                    </a:xfrm>
                    <a:prstGeom prst="rect">
                      <a:avLst/>
                    </a:prstGeom>
                    <a:noFill/>
                    <a:ln>
                      <a:noFill/>
                    </a:ln>
                  </pic:spPr>
                </pic:pic>
              </a:graphicData>
            </a:graphic>
            <wp14:sizeRelV relativeFrom="margin">
              <wp14:pctHeight>0</wp14:pctHeight>
            </wp14:sizeRelV>
          </wp:anchor>
        </w:drawing>
      </w:r>
      <w:bookmarkEnd w:id="21"/>
    </w:p>
    <w:p w14:paraId="6344B49D" w14:textId="4F8FF10C" w:rsidR="00E66170" w:rsidRPr="007A26E6" w:rsidRDefault="00E66170" w:rsidP="00E66170">
      <w:pPr>
        <w:shd w:val="clear" w:color="auto" w:fill="FFFFFF"/>
        <w:spacing w:after="0" w:line="360" w:lineRule="auto"/>
        <w:outlineLvl w:val="2"/>
        <w:rPr>
          <w:rFonts w:ascii="Arial" w:eastAsia="Times New Roman" w:hAnsi="Arial" w:cs="Arial"/>
          <w:bCs/>
          <w:sz w:val="24"/>
          <w:szCs w:val="24"/>
        </w:rPr>
      </w:pPr>
      <w:bookmarkStart w:id="22" w:name="_Toc99715302"/>
      <w:bookmarkStart w:id="23" w:name="_Toc99716096"/>
      <w:r w:rsidRPr="007A26E6">
        <w:rPr>
          <w:rFonts w:ascii="Arial" w:eastAsia="Times New Roman" w:hAnsi="Arial" w:cs="Arial"/>
          <w:color w:val="000000"/>
          <w:sz w:val="24"/>
          <w:szCs w:val="24"/>
        </w:rPr>
        <w:t>The purpose of this Act is to advance economic development and social justice by fulfilling the primary objects of this Act which are:</w:t>
      </w:r>
      <w:bookmarkEnd w:id="16"/>
      <w:bookmarkEnd w:id="17"/>
      <w:bookmarkEnd w:id="18"/>
      <w:bookmarkEnd w:id="19"/>
      <w:bookmarkEnd w:id="20"/>
      <w:bookmarkEnd w:id="22"/>
      <w:bookmarkEnd w:id="23"/>
    </w:p>
    <w:p w14:paraId="5DD1E4F1" w14:textId="59505445" w:rsidR="00E66170" w:rsidRPr="007A26E6" w:rsidRDefault="00E66170" w:rsidP="00E66170">
      <w:pPr>
        <w:pStyle w:val="ListParagraph"/>
        <w:shd w:val="clear" w:color="auto" w:fill="FFFFFF"/>
        <w:spacing w:after="0" w:line="360" w:lineRule="auto"/>
        <w:ind w:left="426"/>
        <w:rPr>
          <w:rFonts w:ascii="Arial" w:eastAsia="Times New Roman" w:hAnsi="Arial" w:cs="Arial"/>
          <w:color w:val="000000"/>
          <w:sz w:val="24"/>
          <w:szCs w:val="24"/>
        </w:rPr>
      </w:pPr>
    </w:p>
    <w:p w14:paraId="5848DFB2" w14:textId="30C72341" w:rsidR="00E66170" w:rsidRPr="007A26E6" w:rsidRDefault="00966DEA" w:rsidP="007A7B59">
      <w:pPr>
        <w:pStyle w:val="ListParagraph"/>
        <w:numPr>
          <w:ilvl w:val="0"/>
          <w:numId w:val="3"/>
        </w:numPr>
        <w:shd w:val="clear" w:color="auto" w:fill="FFFFFF"/>
        <w:spacing w:after="0" w:line="360" w:lineRule="auto"/>
        <w:ind w:left="426" w:hanging="426"/>
        <w:rPr>
          <w:rFonts w:ascii="Arial" w:eastAsia="Times New Roman" w:hAnsi="Arial" w:cs="Arial"/>
          <w:color w:val="000000"/>
          <w:sz w:val="24"/>
          <w:szCs w:val="24"/>
        </w:rPr>
      </w:pPr>
      <w:r>
        <w:rPr>
          <w:rFonts w:ascii="Arial" w:eastAsia="Times New Roman" w:hAnsi="Arial" w:cs="Arial"/>
          <w:noProof/>
          <w:sz w:val="24"/>
          <w:szCs w:val="24"/>
        </w:rPr>
        <w:drawing>
          <wp:anchor distT="0" distB="0" distL="114300" distR="114300" simplePos="0" relativeHeight="251688960" behindDoc="0" locked="0" layoutInCell="1" allowOverlap="1" wp14:anchorId="07F1182E" wp14:editId="3A60B697">
            <wp:simplePos x="0" y="0"/>
            <wp:positionH relativeFrom="margin">
              <wp:posOffset>2583574</wp:posOffset>
            </wp:positionH>
            <wp:positionV relativeFrom="margin">
              <wp:posOffset>1888906</wp:posOffset>
            </wp:positionV>
            <wp:extent cx="2857500" cy="23431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pic:spPr>
                </pic:pic>
              </a:graphicData>
            </a:graphic>
            <wp14:sizeRelV relativeFrom="margin">
              <wp14:pctHeight>0</wp14:pctHeight>
            </wp14:sizeRelV>
          </wp:anchor>
        </w:drawing>
      </w:r>
      <w:r w:rsidR="00E66170" w:rsidRPr="007A26E6">
        <w:rPr>
          <w:rFonts w:ascii="Arial" w:eastAsia="Times New Roman" w:hAnsi="Arial" w:cs="Arial"/>
          <w:color w:val="000000"/>
          <w:sz w:val="24"/>
          <w:szCs w:val="24"/>
        </w:rPr>
        <w:t xml:space="preserve">to give effect to and regulate the right to fair </w:t>
      </w:r>
      <w:r w:rsidR="001F2DCE" w:rsidRPr="007A26E6">
        <w:rPr>
          <w:rFonts w:ascii="Arial" w:eastAsia="Times New Roman" w:hAnsi="Arial" w:cs="Arial"/>
          <w:color w:val="000000"/>
          <w:sz w:val="24"/>
          <w:szCs w:val="24"/>
        </w:rPr>
        <w:t>Labour</w:t>
      </w:r>
      <w:r w:rsidR="00E66170" w:rsidRPr="007A26E6">
        <w:rPr>
          <w:rFonts w:ascii="Arial" w:eastAsia="Times New Roman" w:hAnsi="Arial" w:cs="Arial"/>
          <w:color w:val="000000"/>
          <w:sz w:val="24"/>
          <w:szCs w:val="24"/>
        </w:rPr>
        <w:t xml:space="preserve"> practices conferred by section 23(1) of the Constitution:</w:t>
      </w:r>
    </w:p>
    <w:p w14:paraId="7EBA89F3" w14:textId="7CD10937" w:rsidR="00E66170" w:rsidRPr="007A26E6" w:rsidRDefault="00E66170" w:rsidP="00E66170">
      <w:pPr>
        <w:shd w:val="clear" w:color="auto" w:fill="FFFFFF"/>
        <w:spacing w:after="0" w:line="360" w:lineRule="auto"/>
        <w:ind w:left="993" w:hanging="567"/>
        <w:rPr>
          <w:rFonts w:ascii="Arial" w:eastAsia="Times New Roman" w:hAnsi="Arial" w:cs="Arial"/>
          <w:color w:val="000000"/>
          <w:sz w:val="24"/>
          <w:szCs w:val="24"/>
        </w:rPr>
      </w:pPr>
      <w:r w:rsidRPr="007A26E6">
        <w:rPr>
          <w:rFonts w:ascii="Arial" w:eastAsia="Times New Roman" w:hAnsi="Arial" w:cs="Arial"/>
          <w:color w:val="000000"/>
          <w:sz w:val="24"/>
          <w:szCs w:val="24"/>
        </w:rPr>
        <w:lastRenderedPageBreak/>
        <w:t>(</w:t>
      </w:r>
      <w:proofErr w:type="spellStart"/>
      <w:r w:rsidRPr="007A26E6">
        <w:rPr>
          <w:rFonts w:ascii="Arial" w:eastAsia="Times New Roman" w:hAnsi="Arial" w:cs="Arial"/>
          <w:color w:val="000000"/>
          <w:sz w:val="24"/>
          <w:szCs w:val="24"/>
        </w:rPr>
        <w:t>i</w:t>
      </w:r>
      <w:proofErr w:type="spellEnd"/>
      <w:r w:rsidRPr="007A26E6">
        <w:rPr>
          <w:rFonts w:ascii="Arial" w:eastAsia="Times New Roman" w:hAnsi="Arial" w:cs="Arial"/>
          <w:color w:val="000000"/>
          <w:sz w:val="24"/>
          <w:szCs w:val="24"/>
        </w:rPr>
        <w:t>)     by establishing and enforcing basic conditions of employment; and</w:t>
      </w:r>
    </w:p>
    <w:p w14:paraId="554B2AC2" w14:textId="51F5BC93" w:rsidR="00E66170" w:rsidRPr="007A26E6" w:rsidRDefault="00E66170" w:rsidP="00E66170">
      <w:pPr>
        <w:shd w:val="clear" w:color="auto" w:fill="FFFFFF"/>
        <w:spacing w:after="0" w:line="360" w:lineRule="auto"/>
        <w:ind w:left="993" w:hanging="567"/>
        <w:rPr>
          <w:rFonts w:ascii="Arial" w:eastAsia="Times New Roman" w:hAnsi="Arial" w:cs="Arial"/>
          <w:color w:val="000000"/>
          <w:sz w:val="24"/>
          <w:szCs w:val="24"/>
        </w:rPr>
      </w:pPr>
      <w:r w:rsidRPr="007A26E6">
        <w:rPr>
          <w:rFonts w:ascii="Arial" w:eastAsia="Times New Roman" w:hAnsi="Arial" w:cs="Arial"/>
          <w:color w:val="000000"/>
          <w:sz w:val="24"/>
          <w:szCs w:val="24"/>
        </w:rPr>
        <w:t>(ii)    by regulating the variation of basic conditions of employment;</w:t>
      </w:r>
    </w:p>
    <w:p w14:paraId="3FB43B81" w14:textId="732138B4" w:rsidR="00E66170" w:rsidRPr="007A26E6" w:rsidRDefault="00E66170" w:rsidP="00E66170">
      <w:pPr>
        <w:shd w:val="clear" w:color="auto" w:fill="FFFFFF"/>
        <w:spacing w:after="0" w:line="360" w:lineRule="auto"/>
        <w:ind w:left="426" w:hanging="426"/>
        <w:rPr>
          <w:rFonts w:ascii="Arial" w:eastAsia="Times New Roman" w:hAnsi="Arial" w:cs="Arial"/>
          <w:color w:val="000000"/>
          <w:sz w:val="24"/>
          <w:szCs w:val="24"/>
        </w:rPr>
      </w:pPr>
      <w:r w:rsidRPr="007A26E6">
        <w:rPr>
          <w:rFonts w:ascii="Arial" w:eastAsia="Times New Roman" w:hAnsi="Arial" w:cs="Arial"/>
          <w:color w:val="000000"/>
          <w:sz w:val="24"/>
          <w:szCs w:val="24"/>
        </w:rPr>
        <w:t>(b)   to give effect to obligations incurred by the Republic as a member state of the International Labour Organization.</w:t>
      </w:r>
    </w:p>
    <w:p w14:paraId="005B9457" w14:textId="09E58774" w:rsidR="00E66170" w:rsidRPr="007A26E6" w:rsidRDefault="00E66170" w:rsidP="00E66170">
      <w:pPr>
        <w:spacing w:after="0" w:line="360" w:lineRule="auto"/>
        <w:rPr>
          <w:rFonts w:ascii="Arial" w:eastAsia="Times New Roman" w:hAnsi="Arial" w:cs="Arial"/>
          <w:sz w:val="24"/>
          <w:szCs w:val="24"/>
        </w:rPr>
      </w:pPr>
    </w:p>
    <w:p w14:paraId="5456843A" w14:textId="2BF89350" w:rsidR="00E66170" w:rsidRPr="009A35AD" w:rsidRDefault="00E66170" w:rsidP="00E66170">
      <w:pPr>
        <w:rPr>
          <w:rFonts w:ascii="Arial" w:hAnsi="Arial" w:cs="Arial"/>
          <w:b/>
          <w:sz w:val="28"/>
          <w:szCs w:val="28"/>
        </w:rPr>
      </w:pPr>
      <w:r w:rsidRPr="009A35AD">
        <w:rPr>
          <w:rFonts w:ascii="Arial" w:hAnsi="Arial" w:cs="Arial"/>
          <w:b/>
          <w:sz w:val="28"/>
          <w:szCs w:val="28"/>
        </w:rPr>
        <w:t>Compensation for Occupational Injuries and Diseases Act</w:t>
      </w:r>
    </w:p>
    <w:p w14:paraId="2A433B3A" w14:textId="77777777" w:rsidR="001F2DCE" w:rsidRDefault="001F2DCE" w:rsidP="00E66170">
      <w:pPr>
        <w:shd w:val="clear" w:color="auto" w:fill="FFFFFF"/>
        <w:spacing w:after="0" w:line="360" w:lineRule="auto"/>
        <w:rPr>
          <w:rFonts w:ascii="Arial" w:eastAsia="Times New Roman" w:hAnsi="Arial" w:cs="Arial"/>
          <w:color w:val="000000"/>
          <w:sz w:val="24"/>
          <w:szCs w:val="24"/>
        </w:rPr>
      </w:pPr>
    </w:p>
    <w:p w14:paraId="161B8EE0" w14:textId="4336D982" w:rsidR="00E66170" w:rsidRPr="007A26E6" w:rsidRDefault="00E66170" w:rsidP="00E66170">
      <w:pPr>
        <w:shd w:val="clear" w:color="auto" w:fill="FFFFFF"/>
        <w:spacing w:after="0" w:line="360" w:lineRule="auto"/>
        <w:rPr>
          <w:rFonts w:ascii="Arial" w:eastAsia="Times New Roman" w:hAnsi="Arial" w:cs="Arial"/>
          <w:color w:val="000000"/>
          <w:sz w:val="24"/>
          <w:szCs w:val="24"/>
        </w:rPr>
      </w:pPr>
      <w:r w:rsidRPr="007A26E6">
        <w:rPr>
          <w:rFonts w:ascii="Arial" w:eastAsia="Times New Roman" w:hAnsi="Arial" w:cs="Arial"/>
          <w:color w:val="000000"/>
          <w:sz w:val="24"/>
          <w:szCs w:val="24"/>
        </w:rPr>
        <w:t xml:space="preserve">This Act aims to </w:t>
      </w:r>
      <w:r w:rsidRPr="007A26E6">
        <w:rPr>
          <w:rFonts w:ascii="Arial" w:hAnsi="Arial" w:cs="Arial"/>
          <w:color w:val="000000"/>
          <w:sz w:val="24"/>
          <w:szCs w:val="24"/>
          <w:shd w:val="clear" w:color="auto" w:fill="FFFFFF"/>
        </w:rPr>
        <w:t xml:space="preserve">provide compensation for disablement caused by occupational injuries or diseases sustained or contracted by employees in the course of their employment, or for death resulting from such injuries or diseases; and to provide for matters connected therewith.  </w:t>
      </w:r>
      <w:r w:rsidRPr="007A26E6">
        <w:rPr>
          <w:rFonts w:ascii="Arial" w:eastAsia="Times New Roman" w:hAnsi="Arial" w:cs="Arial"/>
          <w:color w:val="000000"/>
          <w:sz w:val="24"/>
          <w:szCs w:val="24"/>
        </w:rPr>
        <w:t>The Compensation for Occupational Injuries and Diseases Act applies to:</w:t>
      </w:r>
    </w:p>
    <w:p w14:paraId="3A44D528" w14:textId="77777777" w:rsidR="00E66170" w:rsidRPr="001F2DCE" w:rsidRDefault="00E66170" w:rsidP="007A7B59">
      <w:pPr>
        <w:pStyle w:val="ListParagraph"/>
        <w:numPr>
          <w:ilvl w:val="0"/>
          <w:numId w:val="94"/>
        </w:numPr>
        <w:shd w:val="clear" w:color="auto" w:fill="FFFFFF"/>
        <w:spacing w:after="0" w:line="360" w:lineRule="auto"/>
        <w:rPr>
          <w:rFonts w:ascii="Arial" w:eastAsia="Times New Roman" w:hAnsi="Arial" w:cs="Arial"/>
          <w:color w:val="000000"/>
          <w:sz w:val="24"/>
          <w:szCs w:val="24"/>
        </w:rPr>
      </w:pPr>
      <w:r w:rsidRPr="001F2DCE">
        <w:rPr>
          <w:rFonts w:ascii="Arial" w:eastAsia="Times New Roman" w:hAnsi="Arial" w:cs="Arial"/>
          <w:color w:val="000000"/>
          <w:sz w:val="24"/>
          <w:szCs w:val="24"/>
        </w:rPr>
        <w:t>all employers; and casual and full-time workers who, as a result of a workplace accident or work-related disease:</w:t>
      </w:r>
      <w:r w:rsidRPr="001F2DCE">
        <w:rPr>
          <w:rFonts w:ascii="Arial" w:hAnsi="Arial" w:cs="Arial"/>
          <w:color w:val="000000"/>
          <w:sz w:val="24"/>
          <w:szCs w:val="24"/>
        </w:rPr>
        <w:t xml:space="preserve"> are injured, disabled, or killed; or become ill.</w:t>
      </w:r>
    </w:p>
    <w:p w14:paraId="4B5F0EAF" w14:textId="0D3E75B6" w:rsidR="00966DEA" w:rsidRDefault="00966DEA" w:rsidP="00E66170">
      <w:pPr>
        <w:shd w:val="clear" w:color="auto" w:fill="FFFFFF"/>
        <w:spacing w:after="0" w:line="360" w:lineRule="auto"/>
        <w:jc w:val="both"/>
        <w:rPr>
          <w:rFonts w:ascii="Arial" w:eastAsia="Times New Roman" w:hAnsi="Arial" w:cs="Arial"/>
          <w:color w:val="000000"/>
          <w:sz w:val="24"/>
          <w:szCs w:val="24"/>
        </w:rPr>
      </w:pPr>
    </w:p>
    <w:p w14:paraId="7DB238B1" w14:textId="77F49D19" w:rsidR="00E66170" w:rsidRPr="007A26E6" w:rsidRDefault="00E66170" w:rsidP="00E66170">
      <w:pPr>
        <w:shd w:val="clear" w:color="auto" w:fill="FFFFFF"/>
        <w:spacing w:after="0" w:line="360" w:lineRule="auto"/>
        <w:jc w:val="both"/>
        <w:rPr>
          <w:rFonts w:ascii="Arial" w:eastAsia="Times New Roman" w:hAnsi="Arial" w:cs="Arial"/>
          <w:color w:val="000000"/>
          <w:sz w:val="24"/>
          <w:szCs w:val="24"/>
        </w:rPr>
      </w:pPr>
      <w:r w:rsidRPr="007A26E6">
        <w:rPr>
          <w:rFonts w:ascii="Arial" w:eastAsia="Times New Roman" w:hAnsi="Arial" w:cs="Arial"/>
          <w:color w:val="000000"/>
          <w:sz w:val="24"/>
          <w:szCs w:val="24"/>
        </w:rPr>
        <w:t>This excludes -</w:t>
      </w:r>
    </w:p>
    <w:p w14:paraId="3935E459" w14:textId="33E07D64" w:rsidR="00E66170" w:rsidRPr="001F2DCE" w:rsidRDefault="001F2DCE" w:rsidP="007A7B59">
      <w:pPr>
        <w:pStyle w:val="ListParagraph"/>
        <w:numPr>
          <w:ilvl w:val="0"/>
          <w:numId w:val="94"/>
        </w:numPr>
        <w:shd w:val="clear" w:color="auto" w:fill="FFFFFF"/>
        <w:spacing w:after="0" w:line="360" w:lineRule="auto"/>
        <w:jc w:val="both"/>
        <w:rPr>
          <w:rFonts w:ascii="Arial" w:eastAsia="Times New Roman" w:hAnsi="Arial" w:cs="Arial"/>
          <w:color w:val="000000"/>
          <w:sz w:val="24"/>
          <w:szCs w:val="24"/>
        </w:rPr>
      </w:pPr>
      <w:r>
        <w:rPr>
          <w:noProof/>
        </w:rPr>
        <w:drawing>
          <wp:anchor distT="0" distB="0" distL="114300" distR="114300" simplePos="0" relativeHeight="251689984" behindDoc="0" locked="0" layoutInCell="1" allowOverlap="1" wp14:anchorId="3BCF79E5" wp14:editId="6E881A7D">
            <wp:simplePos x="0" y="0"/>
            <wp:positionH relativeFrom="margin">
              <wp:posOffset>2409825</wp:posOffset>
            </wp:positionH>
            <wp:positionV relativeFrom="margin">
              <wp:posOffset>4495800</wp:posOffset>
            </wp:positionV>
            <wp:extent cx="3343275" cy="2019300"/>
            <wp:effectExtent l="0" t="0" r="9525" b="0"/>
            <wp:wrapSquare wrapText="bothSides"/>
            <wp:docPr id="19" name="Picture 19" descr="How to File a Workers' Compensation Claim | AmTrust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File a Workers' Compensation Claim | AmTrust Financ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2019300"/>
                    </a:xfrm>
                    <a:prstGeom prst="rect">
                      <a:avLst/>
                    </a:prstGeom>
                    <a:noFill/>
                    <a:ln>
                      <a:noFill/>
                    </a:ln>
                  </pic:spPr>
                </pic:pic>
              </a:graphicData>
            </a:graphic>
            <wp14:sizeRelV relativeFrom="margin">
              <wp14:pctHeight>0</wp14:pctHeight>
            </wp14:sizeRelV>
          </wp:anchor>
        </w:drawing>
      </w:r>
      <w:r w:rsidR="00E66170" w:rsidRPr="001F2DCE">
        <w:rPr>
          <w:rFonts w:ascii="Arial" w:eastAsia="Times New Roman" w:hAnsi="Arial" w:cs="Arial"/>
          <w:color w:val="000000"/>
          <w:sz w:val="24"/>
          <w:szCs w:val="24"/>
        </w:rPr>
        <w:t>workers who are totally or partially disabled for less than 3 days; domestic workers;</w:t>
      </w:r>
    </w:p>
    <w:p w14:paraId="63860285" w14:textId="77777777" w:rsidR="00E66170" w:rsidRPr="001F2DCE" w:rsidRDefault="00E66170" w:rsidP="007A7B59">
      <w:pPr>
        <w:pStyle w:val="ListParagraph"/>
        <w:numPr>
          <w:ilvl w:val="0"/>
          <w:numId w:val="94"/>
        </w:numPr>
        <w:shd w:val="clear" w:color="auto" w:fill="FFFFFF"/>
        <w:spacing w:after="0" w:line="360" w:lineRule="auto"/>
        <w:jc w:val="both"/>
        <w:rPr>
          <w:rFonts w:ascii="Arial" w:eastAsia="Times New Roman" w:hAnsi="Arial" w:cs="Arial"/>
          <w:color w:val="000000"/>
          <w:sz w:val="24"/>
          <w:szCs w:val="24"/>
        </w:rPr>
      </w:pPr>
      <w:r w:rsidRPr="001F2DCE">
        <w:rPr>
          <w:rFonts w:ascii="Arial" w:eastAsia="Times New Roman" w:hAnsi="Arial" w:cs="Arial"/>
          <w:color w:val="000000"/>
          <w:sz w:val="24"/>
          <w:szCs w:val="24"/>
        </w:rPr>
        <w:t>anyone receiving military training;</w:t>
      </w:r>
    </w:p>
    <w:p w14:paraId="271BA081" w14:textId="20E95EA4" w:rsidR="00E66170" w:rsidRPr="001F2DCE" w:rsidRDefault="00E66170" w:rsidP="007A7B59">
      <w:pPr>
        <w:pStyle w:val="ListParagraph"/>
        <w:numPr>
          <w:ilvl w:val="0"/>
          <w:numId w:val="94"/>
        </w:numPr>
        <w:shd w:val="clear" w:color="auto" w:fill="FFFFFF"/>
        <w:spacing w:after="0" w:line="360" w:lineRule="auto"/>
        <w:jc w:val="both"/>
        <w:rPr>
          <w:rFonts w:ascii="Arial" w:eastAsia="Times New Roman" w:hAnsi="Arial" w:cs="Arial"/>
          <w:color w:val="000000"/>
          <w:sz w:val="24"/>
          <w:szCs w:val="24"/>
        </w:rPr>
      </w:pPr>
      <w:r w:rsidRPr="001F2DCE">
        <w:rPr>
          <w:rFonts w:ascii="Arial" w:eastAsia="Times New Roman" w:hAnsi="Arial" w:cs="Arial"/>
          <w:color w:val="000000"/>
          <w:sz w:val="24"/>
          <w:szCs w:val="24"/>
        </w:rPr>
        <w:t>members of the South African National Defense Force, or the South African Police Service;</w:t>
      </w:r>
    </w:p>
    <w:p w14:paraId="69E935D3" w14:textId="77777777" w:rsidR="00E66170" w:rsidRPr="001F2DCE" w:rsidRDefault="00E66170" w:rsidP="007A7B59">
      <w:pPr>
        <w:pStyle w:val="ListParagraph"/>
        <w:numPr>
          <w:ilvl w:val="0"/>
          <w:numId w:val="94"/>
        </w:numPr>
        <w:shd w:val="clear" w:color="auto" w:fill="FFFFFF"/>
        <w:spacing w:after="0" w:line="360" w:lineRule="auto"/>
        <w:jc w:val="both"/>
        <w:rPr>
          <w:rFonts w:ascii="Arial" w:eastAsia="Times New Roman" w:hAnsi="Arial" w:cs="Arial"/>
          <w:color w:val="000000"/>
          <w:sz w:val="24"/>
          <w:szCs w:val="24"/>
        </w:rPr>
      </w:pPr>
      <w:r w:rsidRPr="001F2DCE">
        <w:rPr>
          <w:rFonts w:ascii="Arial" w:eastAsia="Times New Roman" w:hAnsi="Arial" w:cs="Arial"/>
          <w:color w:val="000000"/>
          <w:sz w:val="24"/>
          <w:szCs w:val="24"/>
        </w:rPr>
        <w:t>any worker guilty of willful misconduct, unless they are seriously disabled or killed;</w:t>
      </w:r>
    </w:p>
    <w:p w14:paraId="32C2CC00" w14:textId="5DFE731F" w:rsidR="00E66170" w:rsidRPr="001F2DCE" w:rsidRDefault="00E66170" w:rsidP="007A7B59">
      <w:pPr>
        <w:pStyle w:val="ListParagraph"/>
        <w:numPr>
          <w:ilvl w:val="0"/>
          <w:numId w:val="94"/>
        </w:numPr>
        <w:shd w:val="clear" w:color="auto" w:fill="FFFFFF"/>
        <w:spacing w:after="0" w:line="360" w:lineRule="auto"/>
        <w:jc w:val="both"/>
        <w:rPr>
          <w:rFonts w:ascii="Arial" w:eastAsia="Times New Roman" w:hAnsi="Arial" w:cs="Arial"/>
          <w:color w:val="000000"/>
          <w:sz w:val="24"/>
          <w:szCs w:val="24"/>
        </w:rPr>
      </w:pPr>
      <w:r w:rsidRPr="001F2DCE">
        <w:rPr>
          <w:rFonts w:ascii="Arial" w:eastAsia="Times New Roman" w:hAnsi="Arial" w:cs="Arial"/>
          <w:color w:val="000000"/>
          <w:sz w:val="24"/>
          <w:szCs w:val="24"/>
        </w:rPr>
        <w:t>anyone employed outside the RSA for 12 or more continuous months; and</w:t>
      </w:r>
    </w:p>
    <w:p w14:paraId="7618E880" w14:textId="0F42D8AF" w:rsidR="00E66170" w:rsidRPr="001F2DCE" w:rsidRDefault="00E66170" w:rsidP="007A7B59">
      <w:pPr>
        <w:pStyle w:val="ListParagraph"/>
        <w:numPr>
          <w:ilvl w:val="0"/>
          <w:numId w:val="94"/>
        </w:numPr>
        <w:shd w:val="clear" w:color="auto" w:fill="FFFFFF"/>
        <w:spacing w:after="0" w:line="360" w:lineRule="auto"/>
        <w:jc w:val="both"/>
        <w:rPr>
          <w:rFonts w:ascii="Arial" w:eastAsia="Times New Roman" w:hAnsi="Arial" w:cs="Arial"/>
          <w:color w:val="000000"/>
          <w:sz w:val="24"/>
          <w:szCs w:val="24"/>
        </w:rPr>
      </w:pPr>
      <w:r w:rsidRPr="001F2DCE">
        <w:rPr>
          <w:rFonts w:ascii="Arial" w:eastAsia="Times New Roman" w:hAnsi="Arial" w:cs="Arial"/>
          <w:color w:val="000000"/>
          <w:sz w:val="24"/>
          <w:szCs w:val="24"/>
        </w:rPr>
        <w:t>workers working mainly outside the RSA and only temporarily employed in the RSA.</w:t>
      </w:r>
    </w:p>
    <w:p w14:paraId="025F0FB8" w14:textId="727EBE23" w:rsidR="007A26E6" w:rsidRDefault="007A26E6" w:rsidP="00E66170">
      <w:pPr>
        <w:spacing w:after="0" w:line="360" w:lineRule="auto"/>
        <w:rPr>
          <w:rFonts w:ascii="Arial" w:eastAsia="Times New Roman" w:hAnsi="Arial" w:cs="Arial"/>
        </w:rPr>
      </w:pPr>
    </w:p>
    <w:p w14:paraId="7AE67DDF" w14:textId="77777777" w:rsidR="001F2DCE" w:rsidRPr="00570D55" w:rsidRDefault="001F2DCE" w:rsidP="00E66170">
      <w:pPr>
        <w:spacing w:after="0" w:line="360" w:lineRule="auto"/>
        <w:rPr>
          <w:rFonts w:ascii="Arial" w:eastAsia="Times New Roman" w:hAnsi="Arial" w:cs="Arial"/>
        </w:rPr>
      </w:pPr>
    </w:p>
    <w:p w14:paraId="6E60AD24" w14:textId="76B95A8C" w:rsidR="00E66170" w:rsidRPr="007A26E6" w:rsidRDefault="00E66170" w:rsidP="002851E7">
      <w:pPr>
        <w:pStyle w:val="ListParagraph"/>
        <w:numPr>
          <w:ilvl w:val="2"/>
          <w:numId w:val="1"/>
        </w:numPr>
        <w:outlineLvl w:val="1"/>
        <w:rPr>
          <w:rFonts w:ascii="Arial" w:hAnsi="Arial" w:cs="Arial"/>
          <w:b/>
          <w:sz w:val="28"/>
          <w:szCs w:val="28"/>
        </w:rPr>
      </w:pPr>
      <w:bookmarkStart w:id="24" w:name="_Toc99716097"/>
      <w:r w:rsidRPr="007A26E6">
        <w:rPr>
          <w:rFonts w:ascii="Arial" w:hAnsi="Arial" w:cs="Arial"/>
          <w:b/>
          <w:sz w:val="28"/>
          <w:szCs w:val="28"/>
        </w:rPr>
        <w:lastRenderedPageBreak/>
        <w:t>Employment Equity Act</w:t>
      </w:r>
      <w:bookmarkEnd w:id="24"/>
    </w:p>
    <w:p w14:paraId="1D6271C6" w14:textId="77777777" w:rsidR="001F2DCE" w:rsidRDefault="001F2DCE" w:rsidP="00E66170">
      <w:pPr>
        <w:shd w:val="clear" w:color="auto" w:fill="FFFFFF"/>
        <w:spacing w:after="0" w:line="360" w:lineRule="auto"/>
        <w:jc w:val="both"/>
        <w:rPr>
          <w:rFonts w:ascii="Arial" w:eastAsia="Times New Roman" w:hAnsi="Arial" w:cs="Arial"/>
          <w:color w:val="000000"/>
          <w:sz w:val="24"/>
          <w:szCs w:val="24"/>
        </w:rPr>
      </w:pPr>
    </w:p>
    <w:p w14:paraId="0DDF3CB6" w14:textId="209F613F" w:rsidR="00E66170" w:rsidRPr="009A35AD" w:rsidRDefault="00E66170" w:rsidP="00E66170">
      <w:pPr>
        <w:shd w:val="clear" w:color="auto" w:fill="FFFFFF"/>
        <w:spacing w:after="0" w:line="360" w:lineRule="auto"/>
        <w:jc w:val="both"/>
        <w:rPr>
          <w:rFonts w:ascii="Arial" w:eastAsia="Times New Roman" w:hAnsi="Arial" w:cs="Arial"/>
          <w:color w:val="000000"/>
          <w:sz w:val="24"/>
          <w:szCs w:val="24"/>
        </w:rPr>
      </w:pPr>
      <w:r w:rsidRPr="009A35AD">
        <w:rPr>
          <w:rFonts w:ascii="Arial" w:eastAsia="Times New Roman" w:hAnsi="Arial" w:cs="Arial"/>
          <w:color w:val="000000"/>
          <w:sz w:val="24"/>
          <w:szCs w:val="24"/>
        </w:rPr>
        <w:t>Applies to all employers and workers and protects workers and job seekers from unfair discrimination, and also provides a framework for implementing affirmative action.</w:t>
      </w:r>
    </w:p>
    <w:p w14:paraId="5F0EAB71" w14:textId="67EFA8E3" w:rsidR="00E66170" w:rsidRPr="009A35AD" w:rsidRDefault="00E66170" w:rsidP="00E66170">
      <w:pPr>
        <w:shd w:val="clear" w:color="auto" w:fill="FFFFFF"/>
        <w:spacing w:after="0" w:line="360" w:lineRule="auto"/>
        <w:jc w:val="both"/>
        <w:rPr>
          <w:rFonts w:ascii="Arial" w:eastAsia="Times New Roman" w:hAnsi="Arial" w:cs="Arial"/>
          <w:color w:val="000000"/>
          <w:sz w:val="24"/>
          <w:szCs w:val="24"/>
        </w:rPr>
      </w:pPr>
      <w:r w:rsidRPr="009A35AD">
        <w:rPr>
          <w:rFonts w:ascii="Arial" w:eastAsia="Times New Roman" w:hAnsi="Arial" w:cs="Arial"/>
          <w:color w:val="000000"/>
          <w:sz w:val="24"/>
          <w:szCs w:val="24"/>
        </w:rPr>
        <w:t xml:space="preserve">The purpose of the Employment Equity Act, </w:t>
      </w:r>
      <w:r w:rsidR="00B25124" w:rsidRPr="009A35AD">
        <w:rPr>
          <w:rFonts w:ascii="Arial" w:eastAsia="Times New Roman" w:hAnsi="Arial" w:cs="Arial"/>
          <w:color w:val="000000"/>
          <w:sz w:val="24"/>
          <w:szCs w:val="24"/>
        </w:rPr>
        <w:t>no</w:t>
      </w:r>
      <w:r w:rsidRPr="009A35AD">
        <w:rPr>
          <w:rFonts w:ascii="Arial" w:eastAsia="Times New Roman" w:hAnsi="Arial" w:cs="Arial"/>
          <w:color w:val="000000"/>
          <w:sz w:val="24"/>
          <w:szCs w:val="24"/>
        </w:rPr>
        <w:t xml:space="preserve"> 55 of 1998 is to achieve equity in the workplace by promoting equal opportunity and fair treatment in employment through elimination of unfair discrimination and implementing affirmative action measures to redress the disadvantages in employment experienced by designated groups, in order to ensure equitable representation in all occupational categories and levels in the workforce.</w:t>
      </w:r>
    </w:p>
    <w:p w14:paraId="7FC474A8" w14:textId="51CD7D4C" w:rsidR="008B7ED5" w:rsidRPr="009A35AD" w:rsidRDefault="00E66170" w:rsidP="008B7ED5">
      <w:pPr>
        <w:shd w:val="clear" w:color="auto" w:fill="FFFFFF"/>
        <w:spacing w:after="0" w:line="360" w:lineRule="auto"/>
        <w:jc w:val="both"/>
        <w:rPr>
          <w:rFonts w:ascii="Arial" w:eastAsia="Times New Roman" w:hAnsi="Arial" w:cs="Arial"/>
          <w:color w:val="000000"/>
          <w:sz w:val="24"/>
          <w:szCs w:val="24"/>
        </w:rPr>
      </w:pPr>
      <w:r w:rsidRPr="009A35AD">
        <w:rPr>
          <w:rFonts w:ascii="Arial" w:eastAsia="Times New Roman" w:hAnsi="Arial" w:cs="Arial"/>
          <w:color w:val="000000"/>
          <w:sz w:val="24"/>
          <w:szCs w:val="24"/>
        </w:rPr>
        <w:t>This Act provides for additional reporting requirements employers with the additional burden of submitting an Employment Equity Report.</w:t>
      </w:r>
    </w:p>
    <w:p w14:paraId="1F0D5942" w14:textId="77777777" w:rsidR="00901E43" w:rsidRDefault="00901E43" w:rsidP="00E66170">
      <w:pPr>
        <w:rPr>
          <w:rFonts w:ascii="Arial" w:hAnsi="Arial" w:cs="Arial"/>
          <w:b/>
          <w:sz w:val="28"/>
          <w:szCs w:val="28"/>
        </w:rPr>
      </w:pPr>
    </w:p>
    <w:p w14:paraId="6093AF5D" w14:textId="3DE54177" w:rsidR="00E66170" w:rsidRPr="00C42090" w:rsidRDefault="00E66170" w:rsidP="007A7B59">
      <w:pPr>
        <w:pStyle w:val="ListParagraph"/>
        <w:numPr>
          <w:ilvl w:val="0"/>
          <w:numId w:val="103"/>
        </w:numPr>
        <w:rPr>
          <w:rFonts w:ascii="Arial" w:hAnsi="Arial" w:cs="Arial"/>
          <w:b/>
          <w:sz w:val="28"/>
          <w:szCs w:val="28"/>
        </w:rPr>
      </w:pPr>
      <w:r w:rsidRPr="00C42090">
        <w:rPr>
          <w:rFonts w:ascii="Arial" w:hAnsi="Arial" w:cs="Arial"/>
          <w:b/>
          <w:sz w:val="28"/>
          <w:szCs w:val="28"/>
        </w:rPr>
        <w:t>Occupational Health and Safety Act</w:t>
      </w:r>
    </w:p>
    <w:p w14:paraId="1CBB5FEC" w14:textId="77777777" w:rsidR="00E66170" w:rsidRPr="009A35AD" w:rsidRDefault="00E66170" w:rsidP="00E66170">
      <w:pPr>
        <w:shd w:val="clear" w:color="auto" w:fill="FFFFFF"/>
        <w:spacing w:after="0" w:line="360" w:lineRule="auto"/>
        <w:jc w:val="both"/>
        <w:rPr>
          <w:rFonts w:ascii="Arial" w:eastAsia="Times New Roman" w:hAnsi="Arial" w:cs="Arial"/>
          <w:color w:val="000000"/>
          <w:sz w:val="24"/>
          <w:szCs w:val="24"/>
        </w:rPr>
      </w:pPr>
      <w:r w:rsidRPr="009A35AD">
        <w:rPr>
          <w:rFonts w:ascii="Arial" w:eastAsia="Times New Roman" w:hAnsi="Arial" w:cs="Arial"/>
          <w:color w:val="000000"/>
          <w:sz w:val="24"/>
          <w:szCs w:val="24"/>
        </w:rPr>
        <w:t>Provide for the health and safety of persons at work and for the health and safety of persons in connection with the activities of persons at work and to establish an advisory council for occupational health and safety.</w:t>
      </w:r>
    </w:p>
    <w:p w14:paraId="5B5BB21B" w14:textId="77777777" w:rsidR="00E66170" w:rsidRPr="009A35AD" w:rsidRDefault="00E66170" w:rsidP="00E66170">
      <w:pPr>
        <w:shd w:val="clear" w:color="auto" w:fill="FFFFFF"/>
        <w:spacing w:after="0" w:line="360" w:lineRule="auto"/>
        <w:jc w:val="both"/>
        <w:rPr>
          <w:rFonts w:ascii="Arial" w:eastAsia="Times New Roman" w:hAnsi="Arial" w:cs="Arial"/>
          <w:color w:val="000000"/>
          <w:sz w:val="24"/>
          <w:szCs w:val="24"/>
        </w:rPr>
      </w:pPr>
    </w:p>
    <w:p w14:paraId="67CC99B0" w14:textId="702F0638" w:rsidR="00E66170" w:rsidRPr="009A35AD" w:rsidRDefault="001F2DCE" w:rsidP="00E66170">
      <w:pPr>
        <w:shd w:val="clear" w:color="auto" w:fill="FFFFFF"/>
        <w:spacing w:after="0" w:line="360" w:lineRule="auto"/>
        <w:jc w:val="both"/>
        <w:rPr>
          <w:rFonts w:ascii="Arial" w:eastAsia="Times New Roman" w:hAnsi="Arial" w:cs="Arial"/>
          <w:color w:val="000000"/>
          <w:sz w:val="24"/>
          <w:szCs w:val="24"/>
        </w:rPr>
      </w:pPr>
      <w:r w:rsidRPr="009A35AD">
        <w:rPr>
          <w:noProof/>
          <w:sz w:val="24"/>
          <w:szCs w:val="24"/>
        </w:rPr>
        <w:drawing>
          <wp:anchor distT="0" distB="0" distL="114300" distR="114300" simplePos="0" relativeHeight="251691008" behindDoc="0" locked="0" layoutInCell="1" allowOverlap="1" wp14:anchorId="65606D89" wp14:editId="570E98EA">
            <wp:simplePos x="0" y="0"/>
            <wp:positionH relativeFrom="margin">
              <wp:align>right</wp:align>
            </wp:positionH>
            <wp:positionV relativeFrom="margin">
              <wp:posOffset>5943600</wp:posOffset>
            </wp:positionV>
            <wp:extent cx="3739515" cy="2733675"/>
            <wp:effectExtent l="0" t="0" r="0" b="0"/>
            <wp:wrapSquare wrapText="bothSides"/>
            <wp:docPr id="20" name="Picture 20" descr="Employment Equity Ac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ment Equity Act - YouTub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2" t="4727" r="332" b="-4727"/>
                    <a:stretch/>
                  </pic:blipFill>
                  <pic:spPr bwMode="auto">
                    <a:xfrm>
                      <a:off x="0" y="0"/>
                      <a:ext cx="3739515"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170" w:rsidRPr="009A35AD">
        <w:rPr>
          <w:rFonts w:ascii="Arial" w:eastAsia="Times New Roman" w:hAnsi="Arial" w:cs="Arial"/>
          <w:color w:val="000000"/>
          <w:sz w:val="24"/>
          <w:szCs w:val="24"/>
        </w:rPr>
        <w:t>The Act is based on the principle that dangers in the workplace must be addressed by communication and cooperation between the workers and the employer. The workers and the employer must share the responsibility for health and safety in the workplace. Both parties must pro-actively identify dangers and develop control measures to make the workplace safe.</w:t>
      </w:r>
    </w:p>
    <w:p w14:paraId="2F30D3A6" w14:textId="77777777" w:rsidR="00E66170" w:rsidRPr="009A35AD" w:rsidRDefault="00E66170" w:rsidP="00E66170">
      <w:pPr>
        <w:shd w:val="clear" w:color="auto" w:fill="FFFFFF"/>
        <w:spacing w:after="0" w:line="360" w:lineRule="auto"/>
        <w:jc w:val="both"/>
        <w:rPr>
          <w:rFonts w:ascii="Arial" w:eastAsia="Times New Roman" w:hAnsi="Arial" w:cs="Arial"/>
          <w:color w:val="000000"/>
          <w:sz w:val="24"/>
          <w:szCs w:val="24"/>
        </w:rPr>
      </w:pPr>
    </w:p>
    <w:p w14:paraId="7F34518E" w14:textId="77777777" w:rsidR="00E66170" w:rsidRPr="009A35AD" w:rsidRDefault="00E66170" w:rsidP="00E66170">
      <w:pPr>
        <w:shd w:val="clear" w:color="auto" w:fill="FFFFFF"/>
        <w:spacing w:after="0" w:line="360" w:lineRule="auto"/>
        <w:jc w:val="both"/>
        <w:rPr>
          <w:rFonts w:ascii="Arial" w:eastAsia="Times New Roman" w:hAnsi="Arial" w:cs="Arial"/>
          <w:color w:val="000000"/>
          <w:sz w:val="24"/>
          <w:szCs w:val="24"/>
        </w:rPr>
      </w:pPr>
      <w:r w:rsidRPr="009A35AD">
        <w:rPr>
          <w:rFonts w:ascii="Arial" w:eastAsia="Times New Roman" w:hAnsi="Arial" w:cs="Arial"/>
          <w:color w:val="000000"/>
          <w:sz w:val="24"/>
          <w:szCs w:val="24"/>
        </w:rPr>
        <w:t xml:space="preserve">In this way, the employer and the workers are involved in a system where health and safety representatives may inspect the workplace regularly and then report to a health and safety committee, who in </w:t>
      </w:r>
      <w:r w:rsidRPr="009A35AD">
        <w:rPr>
          <w:rFonts w:ascii="Arial" w:eastAsia="Times New Roman" w:hAnsi="Arial" w:cs="Arial"/>
          <w:color w:val="000000"/>
          <w:sz w:val="24"/>
          <w:szCs w:val="24"/>
        </w:rPr>
        <w:lastRenderedPageBreak/>
        <w:t>turn may submit recommendations to the employer.</w:t>
      </w:r>
    </w:p>
    <w:p w14:paraId="1529B504" w14:textId="77777777" w:rsidR="00E66170" w:rsidRPr="00570D55" w:rsidRDefault="00E66170" w:rsidP="00E66170">
      <w:pPr>
        <w:shd w:val="clear" w:color="auto" w:fill="FFFFFF"/>
        <w:spacing w:after="0" w:line="360" w:lineRule="auto"/>
        <w:jc w:val="both"/>
        <w:rPr>
          <w:rFonts w:ascii="Arial" w:eastAsia="Times New Roman" w:hAnsi="Arial" w:cs="Arial"/>
          <w:color w:val="000000"/>
          <w:szCs w:val="24"/>
        </w:rPr>
      </w:pPr>
    </w:p>
    <w:p w14:paraId="7C121AD0" w14:textId="07CCF554" w:rsidR="00E66170" w:rsidRPr="00BF6727" w:rsidRDefault="00E66170" w:rsidP="002851E7">
      <w:pPr>
        <w:pStyle w:val="Heading2"/>
        <w:numPr>
          <w:ilvl w:val="2"/>
          <w:numId w:val="1"/>
        </w:numPr>
        <w:jc w:val="left"/>
        <w:rPr>
          <w:rFonts w:ascii="Arial" w:hAnsi="Arial" w:cs="Arial"/>
          <w:color w:val="000000"/>
          <w:sz w:val="28"/>
          <w:szCs w:val="32"/>
        </w:rPr>
      </w:pPr>
      <w:bookmarkStart w:id="25" w:name="_Toc99716098"/>
      <w:r w:rsidRPr="00BF6727">
        <w:rPr>
          <w:rFonts w:ascii="Arial" w:hAnsi="Arial" w:cs="Arial"/>
          <w:color w:val="000000"/>
          <w:sz w:val="28"/>
          <w:szCs w:val="32"/>
        </w:rPr>
        <w:t>Skills Development Act</w:t>
      </w:r>
      <w:bookmarkEnd w:id="25"/>
    </w:p>
    <w:p w14:paraId="50DA1496" w14:textId="77777777" w:rsidR="002851E7" w:rsidRDefault="002851E7" w:rsidP="00E66170">
      <w:pPr>
        <w:shd w:val="clear" w:color="auto" w:fill="FFFFFF"/>
        <w:spacing w:after="0" w:line="360" w:lineRule="auto"/>
        <w:jc w:val="both"/>
        <w:rPr>
          <w:rFonts w:ascii="Arial" w:eastAsia="Times New Roman" w:hAnsi="Arial" w:cs="Arial"/>
          <w:color w:val="000000"/>
          <w:sz w:val="24"/>
          <w:szCs w:val="28"/>
        </w:rPr>
      </w:pPr>
    </w:p>
    <w:p w14:paraId="5D9B9EE3" w14:textId="1BB383F5" w:rsidR="00E66170" w:rsidRPr="007A26E6" w:rsidRDefault="00E66170" w:rsidP="00E66170">
      <w:pPr>
        <w:shd w:val="clear" w:color="auto" w:fill="FFFFFF"/>
        <w:spacing w:after="0" w:line="360" w:lineRule="auto"/>
        <w:jc w:val="both"/>
        <w:rPr>
          <w:rFonts w:ascii="Arial" w:eastAsia="Times New Roman" w:hAnsi="Arial" w:cs="Arial"/>
          <w:color w:val="000000"/>
          <w:sz w:val="24"/>
          <w:szCs w:val="28"/>
        </w:rPr>
      </w:pPr>
      <w:r w:rsidRPr="007A26E6">
        <w:rPr>
          <w:rFonts w:ascii="Arial" w:eastAsia="Times New Roman" w:hAnsi="Arial" w:cs="Arial"/>
          <w:color w:val="000000"/>
          <w:sz w:val="24"/>
          <w:szCs w:val="28"/>
        </w:rPr>
        <w:t>The Skills Development Act aims to develop the skills of the South African workforce and to improve the quality of life of workers and their prospects of work. To improve productivity in the workplace and the competitiveness of employers and to promote self-employment.</w:t>
      </w:r>
    </w:p>
    <w:p w14:paraId="362B5816" w14:textId="77777777" w:rsidR="00E66170" w:rsidRPr="007A26E6" w:rsidRDefault="00E66170" w:rsidP="00E66170">
      <w:pPr>
        <w:shd w:val="clear" w:color="auto" w:fill="FFFFFF"/>
        <w:spacing w:after="0" w:line="360" w:lineRule="auto"/>
        <w:jc w:val="both"/>
        <w:rPr>
          <w:rFonts w:ascii="Arial" w:eastAsia="Times New Roman" w:hAnsi="Arial" w:cs="Arial"/>
          <w:color w:val="000000"/>
          <w:sz w:val="24"/>
          <w:szCs w:val="28"/>
        </w:rPr>
      </w:pPr>
    </w:p>
    <w:p w14:paraId="37DF13DE" w14:textId="5E27C140" w:rsidR="00E66170" w:rsidRDefault="00E66170" w:rsidP="00E66170">
      <w:pPr>
        <w:shd w:val="clear" w:color="auto" w:fill="FFFFFF"/>
        <w:spacing w:after="0" w:line="360" w:lineRule="auto"/>
        <w:jc w:val="both"/>
        <w:rPr>
          <w:rFonts w:ascii="Arial" w:eastAsia="Times New Roman" w:hAnsi="Arial" w:cs="Arial"/>
          <w:color w:val="000000"/>
          <w:sz w:val="24"/>
          <w:szCs w:val="28"/>
        </w:rPr>
      </w:pPr>
      <w:r w:rsidRPr="007A26E6">
        <w:rPr>
          <w:rFonts w:ascii="Arial" w:eastAsia="Times New Roman" w:hAnsi="Arial" w:cs="Arial"/>
          <w:color w:val="000000"/>
          <w:sz w:val="24"/>
          <w:szCs w:val="28"/>
        </w:rPr>
        <w:t xml:space="preserve">This Act was introduced by government in 1998, in the midst of high levels of unemployment, low levels of investment in the South African </w:t>
      </w:r>
      <w:r w:rsidR="00B40A5E" w:rsidRPr="007A26E6">
        <w:rPr>
          <w:rFonts w:ascii="Arial" w:eastAsia="Times New Roman" w:hAnsi="Arial" w:cs="Arial"/>
          <w:color w:val="000000"/>
          <w:sz w:val="24"/>
          <w:szCs w:val="28"/>
        </w:rPr>
        <w:t>Labour</w:t>
      </w:r>
      <w:r w:rsidRPr="007A26E6">
        <w:rPr>
          <w:rFonts w:ascii="Arial" w:eastAsia="Times New Roman" w:hAnsi="Arial" w:cs="Arial"/>
          <w:color w:val="000000"/>
          <w:sz w:val="24"/>
          <w:szCs w:val="28"/>
        </w:rPr>
        <w:t xml:space="preserve"> market, pronounced disparities in income distribution, inequality of opportunity as a result of apartheid and poverty. Through this Act, the government aimed to address two main priorities, </w:t>
      </w:r>
      <w:r w:rsidR="00B25124" w:rsidRPr="007A26E6">
        <w:rPr>
          <w:rFonts w:ascii="Arial" w:eastAsia="Times New Roman" w:hAnsi="Arial" w:cs="Arial"/>
          <w:color w:val="000000"/>
          <w:sz w:val="24"/>
          <w:szCs w:val="28"/>
        </w:rPr>
        <w:t>i.e.,</w:t>
      </w:r>
      <w:r w:rsidRPr="007A26E6">
        <w:rPr>
          <w:rFonts w:ascii="Arial" w:eastAsia="Times New Roman" w:hAnsi="Arial" w:cs="Arial"/>
          <w:color w:val="000000"/>
          <w:sz w:val="24"/>
          <w:szCs w:val="28"/>
        </w:rPr>
        <w:t xml:space="preserve"> the need to improve skills and increase productivity in order to compete successfully in the global economy, and the need to reverse apartheid imbalances and to create a more inclusive and cohesive society.</w:t>
      </w:r>
    </w:p>
    <w:p w14:paraId="3C0A1067" w14:textId="29C34B3E" w:rsidR="00DC4DF9" w:rsidRDefault="00DC4DF9" w:rsidP="00DC4DF9">
      <w:pPr>
        <w:spacing w:after="0" w:line="240" w:lineRule="auto"/>
        <w:rPr>
          <w:rFonts w:ascii="Arial" w:eastAsia="Times New Roman" w:hAnsi="Arial" w:cs="Arial"/>
        </w:rPr>
      </w:pPr>
    </w:p>
    <w:p w14:paraId="273E8EF6" w14:textId="6442F390" w:rsidR="00DC4DF9" w:rsidRPr="00BF6727" w:rsidRDefault="00DC4DF9" w:rsidP="007A7B59">
      <w:pPr>
        <w:pStyle w:val="ListParagraph"/>
        <w:numPr>
          <w:ilvl w:val="2"/>
          <w:numId w:val="59"/>
        </w:numPr>
        <w:spacing w:after="0" w:line="360" w:lineRule="auto"/>
        <w:jc w:val="both"/>
        <w:outlineLvl w:val="1"/>
        <w:rPr>
          <w:rFonts w:ascii="Arial" w:eastAsia="Times New Roman" w:hAnsi="Arial" w:cs="Arial"/>
          <w:b/>
          <w:bCs/>
          <w:sz w:val="28"/>
          <w:szCs w:val="28"/>
        </w:rPr>
      </w:pPr>
      <w:bookmarkStart w:id="26" w:name="_Toc99716099"/>
      <w:r w:rsidRPr="00BF6727">
        <w:rPr>
          <w:rFonts w:ascii="Arial" w:eastAsia="Times New Roman" w:hAnsi="Arial" w:cs="Arial"/>
          <w:b/>
          <w:bCs/>
          <w:sz w:val="28"/>
          <w:szCs w:val="28"/>
        </w:rPr>
        <w:t>Skills Development Levies Act</w:t>
      </w:r>
      <w:bookmarkEnd w:id="26"/>
    </w:p>
    <w:p w14:paraId="74455DC3" w14:textId="77777777" w:rsidR="00901E43" w:rsidRDefault="00901E43" w:rsidP="00DC4DF9">
      <w:pPr>
        <w:spacing w:after="0" w:line="360" w:lineRule="auto"/>
        <w:jc w:val="both"/>
        <w:rPr>
          <w:rFonts w:ascii="Arial" w:eastAsia="Times New Roman" w:hAnsi="Arial" w:cs="Arial"/>
          <w:bCs/>
          <w:sz w:val="24"/>
          <w:szCs w:val="24"/>
        </w:rPr>
      </w:pPr>
    </w:p>
    <w:p w14:paraId="4C6A5122" w14:textId="0D4A900D" w:rsidR="00DC4DF9" w:rsidRPr="00DC4DF9"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t>Every employer must pay a skills development levy each month towards the National Skills fund.</w:t>
      </w:r>
    </w:p>
    <w:p w14:paraId="25B7766C" w14:textId="77777777" w:rsidR="00DC4DF9" w:rsidRPr="00856ED7" w:rsidRDefault="00DC4DF9" w:rsidP="00DC4DF9">
      <w:pPr>
        <w:spacing w:after="0" w:line="360" w:lineRule="auto"/>
        <w:jc w:val="both"/>
        <w:rPr>
          <w:rFonts w:ascii="Arial" w:eastAsia="Times New Roman" w:hAnsi="Arial" w:cs="Arial"/>
          <w:b/>
          <w:bCs/>
          <w:sz w:val="28"/>
          <w:szCs w:val="28"/>
        </w:rPr>
      </w:pPr>
      <w:r w:rsidRPr="00856ED7">
        <w:rPr>
          <w:rFonts w:ascii="Arial" w:eastAsia="Times New Roman" w:hAnsi="Arial" w:cs="Arial"/>
          <w:b/>
          <w:bCs/>
          <w:sz w:val="28"/>
          <w:szCs w:val="28"/>
        </w:rPr>
        <w:t>The purpose of the Skills Development Levies Act</w:t>
      </w:r>
    </w:p>
    <w:p w14:paraId="0A46C463" w14:textId="6C8972DF" w:rsidR="00DC4DF9" w:rsidRPr="00DC4DF9" w:rsidRDefault="001F2DCE" w:rsidP="00DC4DF9">
      <w:pPr>
        <w:spacing w:after="0" w:line="360" w:lineRule="auto"/>
        <w:jc w:val="both"/>
        <w:rPr>
          <w:rFonts w:ascii="Arial" w:eastAsia="Times New Roman" w:hAnsi="Arial" w:cs="Arial"/>
          <w:bCs/>
          <w:sz w:val="24"/>
          <w:szCs w:val="24"/>
        </w:rPr>
      </w:pPr>
      <w:r>
        <w:rPr>
          <w:noProof/>
        </w:rPr>
        <w:drawing>
          <wp:anchor distT="0" distB="0" distL="114300" distR="114300" simplePos="0" relativeHeight="251692032" behindDoc="0" locked="0" layoutInCell="1" allowOverlap="1" wp14:anchorId="41F878C6" wp14:editId="0813D222">
            <wp:simplePos x="0" y="0"/>
            <wp:positionH relativeFrom="margin">
              <wp:posOffset>2642235</wp:posOffset>
            </wp:positionH>
            <wp:positionV relativeFrom="margin">
              <wp:align>bottom</wp:align>
            </wp:positionV>
            <wp:extent cx="3238500" cy="2124075"/>
            <wp:effectExtent l="0" t="0" r="0" b="9525"/>
            <wp:wrapSquare wrapText="bothSides"/>
            <wp:docPr id="1" name="Picture 1" descr="Skills Development Act (1998) – Train and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Development Act (1998) – Train and Clai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124075"/>
                    </a:xfrm>
                    <a:prstGeom prst="rect">
                      <a:avLst/>
                    </a:prstGeom>
                    <a:noFill/>
                    <a:ln>
                      <a:noFill/>
                    </a:ln>
                  </pic:spPr>
                </pic:pic>
              </a:graphicData>
            </a:graphic>
          </wp:anchor>
        </w:drawing>
      </w:r>
      <w:r w:rsidR="00DC4DF9" w:rsidRPr="00DC4DF9">
        <w:rPr>
          <w:rFonts w:ascii="Arial" w:eastAsia="Times New Roman" w:hAnsi="Arial" w:cs="Arial"/>
          <w:bCs/>
          <w:sz w:val="24"/>
          <w:szCs w:val="24"/>
        </w:rPr>
        <w:t xml:space="preserve">This Act regulates a compulsory levy scheme to fund education and training in businesses within various sectors in South Africa. It aims to expand the knowledge and competencies of the </w:t>
      </w:r>
      <w:r w:rsidRPr="00DC4DF9">
        <w:rPr>
          <w:rFonts w:ascii="Arial" w:eastAsia="Times New Roman" w:hAnsi="Arial" w:cs="Arial"/>
          <w:bCs/>
          <w:sz w:val="24"/>
          <w:szCs w:val="24"/>
        </w:rPr>
        <w:t>Labour</w:t>
      </w:r>
      <w:r w:rsidR="00DC4DF9" w:rsidRPr="00DC4DF9">
        <w:rPr>
          <w:rFonts w:ascii="Arial" w:eastAsia="Times New Roman" w:hAnsi="Arial" w:cs="Arial"/>
          <w:bCs/>
          <w:sz w:val="24"/>
          <w:szCs w:val="24"/>
        </w:rPr>
        <w:t xml:space="preserve"> force and in so doing increase the supply of skilled </w:t>
      </w:r>
      <w:r w:rsidRPr="00DC4DF9">
        <w:rPr>
          <w:rFonts w:ascii="Arial" w:eastAsia="Times New Roman" w:hAnsi="Arial" w:cs="Arial"/>
          <w:bCs/>
          <w:sz w:val="24"/>
          <w:szCs w:val="24"/>
        </w:rPr>
        <w:t>Labour</w:t>
      </w:r>
      <w:r w:rsidR="00DC4DF9" w:rsidRPr="00DC4DF9">
        <w:rPr>
          <w:rFonts w:ascii="Arial" w:eastAsia="Times New Roman" w:hAnsi="Arial" w:cs="Arial"/>
          <w:bCs/>
          <w:sz w:val="24"/>
          <w:szCs w:val="24"/>
        </w:rPr>
        <w:t xml:space="preserve"> in South Africa, providing for greater productivity and employability.</w:t>
      </w:r>
    </w:p>
    <w:p w14:paraId="57E8B173" w14:textId="08F4BC52" w:rsidR="00DC4DF9" w:rsidRPr="00DC4DF9" w:rsidRDefault="00DC4DF9" w:rsidP="00DC4DF9">
      <w:pPr>
        <w:spacing w:after="0" w:line="360" w:lineRule="auto"/>
        <w:jc w:val="both"/>
        <w:rPr>
          <w:rFonts w:ascii="Arial" w:eastAsia="Times New Roman" w:hAnsi="Arial" w:cs="Arial"/>
          <w:bCs/>
          <w:sz w:val="24"/>
          <w:szCs w:val="24"/>
        </w:rPr>
      </w:pPr>
    </w:p>
    <w:p w14:paraId="14EC7E6B" w14:textId="16D42788" w:rsidR="00DC4DF9" w:rsidRPr="00DC4DF9"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t>The criteria currently used for employers to become eligible to pay Skills Levies:</w:t>
      </w:r>
    </w:p>
    <w:p w14:paraId="4FBA8917" w14:textId="4BF45702" w:rsidR="00DC4DF9" w:rsidRPr="00DC4DF9"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t xml:space="preserve">If the company has staff registered for PAYE and the annual payroll exceeds R500 000 per annum, the company must register with SARS and pay a </w:t>
      </w:r>
      <w:r w:rsidRPr="00DC4DF9">
        <w:rPr>
          <w:rFonts w:ascii="Arial" w:eastAsia="Times New Roman" w:hAnsi="Arial" w:cs="Arial"/>
          <w:bCs/>
          <w:sz w:val="24"/>
          <w:szCs w:val="24"/>
        </w:rPr>
        <w:lastRenderedPageBreak/>
        <w:t>skills levy of 1% of the monthly payroll. If the company does not fall within these criteria, it does not have to pay levies or register with SARS.</w:t>
      </w:r>
    </w:p>
    <w:p w14:paraId="422A165D" w14:textId="59488B69" w:rsidR="00DC4DF9" w:rsidRPr="00DC4DF9" w:rsidRDefault="00DC4DF9" w:rsidP="00DC4DF9">
      <w:pPr>
        <w:spacing w:after="0" w:line="360" w:lineRule="auto"/>
        <w:jc w:val="both"/>
        <w:rPr>
          <w:rFonts w:ascii="Arial" w:eastAsia="Times New Roman" w:hAnsi="Arial" w:cs="Arial"/>
          <w:bCs/>
          <w:sz w:val="24"/>
          <w:szCs w:val="24"/>
        </w:rPr>
      </w:pPr>
    </w:p>
    <w:p w14:paraId="63A8D3E9" w14:textId="0E62E681" w:rsidR="00DC4DF9" w:rsidRPr="00DC4DF9"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t xml:space="preserve">The short supply of skilled staff is a serious obstacle to the competitiveness of industry in South Africa. The levy grant scheme aims to expand the knowledge and competencies of the </w:t>
      </w:r>
      <w:r w:rsidR="00B40A5E" w:rsidRPr="00DC4DF9">
        <w:rPr>
          <w:rFonts w:ascii="Arial" w:eastAsia="Times New Roman" w:hAnsi="Arial" w:cs="Arial"/>
          <w:bCs/>
          <w:sz w:val="24"/>
          <w:szCs w:val="24"/>
        </w:rPr>
        <w:t>Labour</w:t>
      </w:r>
      <w:r w:rsidRPr="00DC4DF9">
        <w:rPr>
          <w:rFonts w:ascii="Arial" w:eastAsia="Times New Roman" w:hAnsi="Arial" w:cs="Arial"/>
          <w:bCs/>
          <w:sz w:val="24"/>
          <w:szCs w:val="24"/>
        </w:rPr>
        <w:t xml:space="preserve"> force resulting in improvements in employability and productivity. This will be achieved through new approaches to planning for training, learning </w:t>
      </w:r>
      <w:proofErr w:type="spellStart"/>
      <w:r w:rsidRPr="00DC4DF9">
        <w:rPr>
          <w:rFonts w:ascii="Arial" w:eastAsia="Times New Roman" w:hAnsi="Arial" w:cs="Arial"/>
          <w:bCs/>
          <w:sz w:val="24"/>
          <w:szCs w:val="24"/>
        </w:rPr>
        <w:t>programmes</w:t>
      </w:r>
      <w:proofErr w:type="spellEnd"/>
      <w:r w:rsidRPr="00DC4DF9">
        <w:rPr>
          <w:rFonts w:ascii="Arial" w:eastAsia="Times New Roman" w:hAnsi="Arial" w:cs="Arial"/>
          <w:bCs/>
          <w:sz w:val="24"/>
          <w:szCs w:val="24"/>
        </w:rPr>
        <w:t xml:space="preserve">, incentives and an improved employment service. If you participate fully in the </w:t>
      </w:r>
      <w:r w:rsidR="00B25124" w:rsidRPr="00DC4DF9">
        <w:rPr>
          <w:rFonts w:ascii="Arial" w:eastAsia="Times New Roman" w:hAnsi="Arial" w:cs="Arial"/>
          <w:bCs/>
          <w:sz w:val="24"/>
          <w:szCs w:val="24"/>
        </w:rPr>
        <w:t>scheme,</w:t>
      </w:r>
      <w:r w:rsidRPr="00DC4DF9">
        <w:rPr>
          <w:rFonts w:ascii="Arial" w:eastAsia="Times New Roman" w:hAnsi="Arial" w:cs="Arial"/>
          <w:bCs/>
          <w:sz w:val="24"/>
          <w:szCs w:val="24"/>
        </w:rPr>
        <w:t xml:space="preserve"> you will reap the benefits of a better skilled and more productive workforce.</w:t>
      </w:r>
    </w:p>
    <w:p w14:paraId="5CB7AFEE" w14:textId="01661578" w:rsidR="00B25124" w:rsidRPr="00DC4DF9" w:rsidRDefault="00B25124" w:rsidP="00DC4DF9">
      <w:pPr>
        <w:spacing w:after="0" w:line="360" w:lineRule="auto"/>
        <w:jc w:val="both"/>
        <w:rPr>
          <w:rFonts w:ascii="Arial" w:eastAsia="Times New Roman" w:hAnsi="Arial" w:cs="Arial"/>
          <w:bCs/>
          <w:sz w:val="24"/>
          <w:szCs w:val="24"/>
        </w:rPr>
      </w:pPr>
    </w:p>
    <w:p w14:paraId="554A9844" w14:textId="6876DAED" w:rsidR="001F2724" w:rsidRPr="00856ED7" w:rsidRDefault="00DC4DF9" w:rsidP="00DC4DF9">
      <w:pPr>
        <w:spacing w:after="0" w:line="360" w:lineRule="auto"/>
        <w:jc w:val="both"/>
        <w:rPr>
          <w:rFonts w:ascii="Arial" w:eastAsia="Times New Roman" w:hAnsi="Arial" w:cs="Arial"/>
          <w:b/>
          <w:bCs/>
          <w:sz w:val="28"/>
          <w:szCs w:val="28"/>
        </w:rPr>
      </w:pPr>
      <w:r w:rsidRPr="00856ED7">
        <w:rPr>
          <w:rFonts w:ascii="Arial" w:eastAsia="Times New Roman" w:hAnsi="Arial" w:cs="Arial"/>
          <w:b/>
          <w:bCs/>
          <w:sz w:val="28"/>
          <w:szCs w:val="28"/>
        </w:rPr>
        <w:t>Claiming grants: general information</w:t>
      </w:r>
    </w:p>
    <w:p w14:paraId="4A3182FB" w14:textId="733F223E" w:rsidR="00DC4DF9" w:rsidRPr="00856ED7" w:rsidRDefault="00DC4DF9" w:rsidP="007A7B59">
      <w:pPr>
        <w:numPr>
          <w:ilvl w:val="0"/>
          <w:numId w:val="11"/>
        </w:numPr>
        <w:spacing w:after="0" w:line="360" w:lineRule="auto"/>
        <w:ind w:left="426" w:hanging="426"/>
        <w:jc w:val="both"/>
        <w:rPr>
          <w:rFonts w:ascii="Arial" w:eastAsia="Times New Roman" w:hAnsi="Arial" w:cs="Arial"/>
          <w:bCs/>
          <w:sz w:val="24"/>
          <w:szCs w:val="24"/>
        </w:rPr>
      </w:pPr>
      <w:r w:rsidRPr="00856ED7">
        <w:rPr>
          <w:rFonts w:ascii="Arial" w:eastAsia="Times New Roman" w:hAnsi="Arial" w:cs="Arial"/>
          <w:bCs/>
          <w:sz w:val="24"/>
          <w:szCs w:val="24"/>
        </w:rPr>
        <w:t xml:space="preserve">Employers who are up-to-date with the payment of the skills levy can claim skills grants from their SETA. Their SETA is the one to which employers pay their levies. </w:t>
      </w:r>
    </w:p>
    <w:p w14:paraId="687AA0D6" w14:textId="7DAA7A28" w:rsidR="00DC4DF9" w:rsidRPr="00856ED7" w:rsidRDefault="00DC4DF9" w:rsidP="007A7B59">
      <w:pPr>
        <w:numPr>
          <w:ilvl w:val="0"/>
          <w:numId w:val="11"/>
        </w:numPr>
        <w:spacing w:after="0" w:line="360" w:lineRule="auto"/>
        <w:ind w:left="426" w:hanging="426"/>
        <w:jc w:val="both"/>
        <w:rPr>
          <w:rFonts w:ascii="Arial" w:eastAsia="Times New Roman" w:hAnsi="Arial" w:cs="Arial"/>
          <w:bCs/>
          <w:sz w:val="24"/>
          <w:szCs w:val="24"/>
        </w:rPr>
      </w:pPr>
      <w:r w:rsidRPr="00856ED7">
        <w:rPr>
          <w:rFonts w:ascii="Arial" w:eastAsia="Times New Roman" w:hAnsi="Arial" w:cs="Arial"/>
          <w:bCs/>
          <w:sz w:val="24"/>
          <w:szCs w:val="24"/>
        </w:rPr>
        <w:t xml:space="preserve">Each SETA will decide the dates by which applications for grants must be made. They will let employers know about these arrangements. Employers may also approach their SETA for information. </w:t>
      </w:r>
    </w:p>
    <w:p w14:paraId="437920C9" w14:textId="58119391" w:rsidR="00DC4DF9" w:rsidRPr="00856ED7" w:rsidRDefault="001F2DCE" w:rsidP="007A7B59">
      <w:pPr>
        <w:numPr>
          <w:ilvl w:val="0"/>
          <w:numId w:val="11"/>
        </w:numPr>
        <w:spacing w:after="0" w:line="360" w:lineRule="auto"/>
        <w:ind w:left="426" w:hanging="426"/>
        <w:jc w:val="both"/>
        <w:rPr>
          <w:rFonts w:ascii="Arial" w:eastAsia="Times New Roman" w:hAnsi="Arial" w:cs="Arial"/>
          <w:bCs/>
          <w:sz w:val="24"/>
          <w:szCs w:val="24"/>
        </w:rPr>
      </w:pPr>
      <w:r>
        <w:rPr>
          <w:noProof/>
        </w:rPr>
        <w:drawing>
          <wp:anchor distT="0" distB="0" distL="114300" distR="114300" simplePos="0" relativeHeight="251693056" behindDoc="0" locked="0" layoutInCell="1" allowOverlap="1" wp14:anchorId="674304F1" wp14:editId="35570302">
            <wp:simplePos x="0" y="0"/>
            <wp:positionH relativeFrom="margin">
              <wp:align>right</wp:align>
            </wp:positionH>
            <wp:positionV relativeFrom="margin">
              <wp:posOffset>4541520</wp:posOffset>
            </wp:positionV>
            <wp:extent cx="3837305" cy="2743200"/>
            <wp:effectExtent l="0" t="0" r="0" b="0"/>
            <wp:wrapSquare wrapText="bothSides"/>
            <wp:docPr id="21" name="Picture 21" descr="Services | ALC Skills Developers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s | ALC Skills Developers Pty Lt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3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DF9" w:rsidRPr="00856ED7">
        <w:rPr>
          <w:rFonts w:ascii="Arial" w:eastAsia="Times New Roman" w:hAnsi="Arial" w:cs="Arial"/>
          <w:bCs/>
          <w:sz w:val="24"/>
          <w:szCs w:val="24"/>
        </w:rPr>
        <w:t xml:space="preserve">Training providers and workers may also seek grants from a SETA. These grants may be given to projects, </w:t>
      </w:r>
      <w:r w:rsidR="00110D88" w:rsidRPr="00856ED7">
        <w:rPr>
          <w:rFonts w:ascii="Arial" w:eastAsia="Times New Roman" w:hAnsi="Arial" w:cs="Arial"/>
          <w:bCs/>
          <w:sz w:val="24"/>
          <w:szCs w:val="24"/>
        </w:rPr>
        <w:t>programmers</w:t>
      </w:r>
      <w:r w:rsidR="00DC4DF9" w:rsidRPr="00856ED7">
        <w:rPr>
          <w:rFonts w:ascii="Arial" w:eastAsia="Times New Roman" w:hAnsi="Arial" w:cs="Arial"/>
          <w:bCs/>
          <w:sz w:val="24"/>
          <w:szCs w:val="24"/>
        </w:rPr>
        <w:t xml:space="preserve"> and research activities if they support the implementation of the sector skills plan that each SETA has developed. Each SETA will publish details about the grants and how to apply for them. </w:t>
      </w:r>
    </w:p>
    <w:p w14:paraId="18EBA034" w14:textId="661B3BB1" w:rsidR="00DC4DF9" w:rsidRDefault="00DC4DF9" w:rsidP="00DC4DF9">
      <w:pPr>
        <w:spacing w:after="0" w:line="360" w:lineRule="auto"/>
        <w:jc w:val="both"/>
        <w:rPr>
          <w:rFonts w:ascii="Arial" w:eastAsia="Times New Roman" w:hAnsi="Arial" w:cs="Arial"/>
          <w:b/>
          <w:bCs/>
          <w:sz w:val="28"/>
          <w:szCs w:val="28"/>
        </w:rPr>
      </w:pPr>
    </w:p>
    <w:p w14:paraId="3DCDD895" w14:textId="1CFA9975" w:rsidR="001F2DCE" w:rsidRDefault="001F2DCE" w:rsidP="00DC4DF9">
      <w:pPr>
        <w:spacing w:after="0" w:line="360" w:lineRule="auto"/>
        <w:jc w:val="both"/>
        <w:rPr>
          <w:rFonts w:ascii="Arial" w:eastAsia="Times New Roman" w:hAnsi="Arial" w:cs="Arial"/>
          <w:b/>
          <w:bCs/>
          <w:sz w:val="28"/>
          <w:szCs w:val="28"/>
        </w:rPr>
      </w:pPr>
    </w:p>
    <w:p w14:paraId="54DDE25D" w14:textId="77777777" w:rsidR="001F2DCE" w:rsidRPr="00856ED7" w:rsidRDefault="001F2DCE" w:rsidP="00DC4DF9">
      <w:pPr>
        <w:spacing w:after="0" w:line="360" w:lineRule="auto"/>
        <w:jc w:val="both"/>
        <w:rPr>
          <w:rFonts w:ascii="Arial" w:eastAsia="Times New Roman" w:hAnsi="Arial" w:cs="Arial"/>
          <w:b/>
          <w:bCs/>
          <w:sz w:val="28"/>
          <w:szCs w:val="28"/>
        </w:rPr>
      </w:pPr>
    </w:p>
    <w:p w14:paraId="226DB4EC" w14:textId="3A0A4D4F" w:rsidR="00DC4DF9" w:rsidRPr="00856ED7" w:rsidRDefault="00DC4DF9" w:rsidP="00DC4DF9">
      <w:pPr>
        <w:spacing w:after="0" w:line="360" w:lineRule="auto"/>
        <w:jc w:val="both"/>
        <w:rPr>
          <w:rFonts w:ascii="Arial" w:eastAsia="Times New Roman" w:hAnsi="Arial" w:cs="Arial"/>
          <w:b/>
          <w:bCs/>
          <w:sz w:val="28"/>
          <w:szCs w:val="28"/>
        </w:rPr>
      </w:pPr>
      <w:r w:rsidRPr="00856ED7">
        <w:rPr>
          <w:rFonts w:ascii="Arial" w:eastAsia="Times New Roman" w:hAnsi="Arial" w:cs="Arial"/>
          <w:b/>
          <w:bCs/>
          <w:sz w:val="28"/>
          <w:szCs w:val="28"/>
        </w:rPr>
        <w:lastRenderedPageBreak/>
        <w:t>Grants</w:t>
      </w:r>
    </w:p>
    <w:p w14:paraId="65C286E4" w14:textId="546E877E" w:rsidR="00DC4DF9" w:rsidRPr="00DC4DF9"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t xml:space="preserve">There are six types of grants that an employer might claim. These are: </w:t>
      </w:r>
    </w:p>
    <w:p w14:paraId="72BDCBC4" w14:textId="13230368" w:rsidR="00DC4DF9" w:rsidRPr="00DC4DF9" w:rsidRDefault="00DC4DF9" w:rsidP="007A7B59">
      <w:pPr>
        <w:numPr>
          <w:ilvl w:val="0"/>
          <w:numId w:val="10"/>
        </w:numPr>
        <w:spacing w:after="0" w:line="360" w:lineRule="auto"/>
        <w:ind w:left="426" w:hanging="426"/>
        <w:jc w:val="both"/>
        <w:rPr>
          <w:rFonts w:ascii="Arial" w:eastAsia="Times New Roman" w:hAnsi="Arial" w:cs="Arial"/>
          <w:bCs/>
          <w:sz w:val="24"/>
          <w:szCs w:val="24"/>
        </w:rPr>
      </w:pPr>
      <w:r w:rsidRPr="00DC4DF9">
        <w:rPr>
          <w:rFonts w:ascii="Arial" w:eastAsia="Times New Roman" w:hAnsi="Arial" w:cs="Arial"/>
          <w:bCs/>
          <w:sz w:val="24"/>
          <w:szCs w:val="24"/>
        </w:rPr>
        <w:t xml:space="preserve">a workplace skills grant; </w:t>
      </w:r>
    </w:p>
    <w:p w14:paraId="763F1077" w14:textId="58E8B7E9" w:rsidR="00DC4DF9" w:rsidRPr="00DC4DF9" w:rsidRDefault="00DC4DF9" w:rsidP="007A7B59">
      <w:pPr>
        <w:numPr>
          <w:ilvl w:val="0"/>
          <w:numId w:val="10"/>
        </w:numPr>
        <w:spacing w:after="0" w:line="360" w:lineRule="auto"/>
        <w:ind w:left="426" w:hanging="426"/>
        <w:jc w:val="both"/>
        <w:rPr>
          <w:rFonts w:ascii="Arial" w:eastAsia="Times New Roman" w:hAnsi="Arial" w:cs="Arial"/>
          <w:bCs/>
          <w:sz w:val="24"/>
          <w:szCs w:val="24"/>
        </w:rPr>
      </w:pPr>
      <w:r w:rsidRPr="00DC4DF9">
        <w:rPr>
          <w:rFonts w:ascii="Arial" w:eastAsia="Times New Roman" w:hAnsi="Arial" w:cs="Arial"/>
          <w:bCs/>
          <w:sz w:val="24"/>
          <w:szCs w:val="24"/>
        </w:rPr>
        <w:t xml:space="preserve">a workplace skills implementation grant; </w:t>
      </w:r>
    </w:p>
    <w:p w14:paraId="6C67A595" w14:textId="0E083378" w:rsidR="00DC4DF9" w:rsidRPr="00DC4DF9" w:rsidRDefault="00DC4DF9" w:rsidP="007A7B59">
      <w:pPr>
        <w:numPr>
          <w:ilvl w:val="0"/>
          <w:numId w:val="10"/>
        </w:numPr>
        <w:spacing w:after="0" w:line="360" w:lineRule="auto"/>
        <w:ind w:left="426" w:hanging="426"/>
        <w:jc w:val="both"/>
        <w:rPr>
          <w:rFonts w:ascii="Arial" w:eastAsia="Times New Roman" w:hAnsi="Arial" w:cs="Arial"/>
          <w:bCs/>
          <w:sz w:val="24"/>
          <w:szCs w:val="24"/>
        </w:rPr>
      </w:pPr>
      <w:r w:rsidRPr="00DC4DF9">
        <w:rPr>
          <w:rFonts w:ascii="Arial" w:eastAsia="Times New Roman" w:hAnsi="Arial" w:cs="Arial"/>
          <w:bCs/>
          <w:sz w:val="24"/>
          <w:szCs w:val="24"/>
        </w:rPr>
        <w:t xml:space="preserve">a grant towards the costs of learner ships and learner allowances </w:t>
      </w:r>
    </w:p>
    <w:p w14:paraId="5F4824D0" w14:textId="1181CCB8" w:rsidR="00DC4DF9" w:rsidRPr="00DC4DF9" w:rsidRDefault="00DC4DF9" w:rsidP="007A7B59">
      <w:pPr>
        <w:numPr>
          <w:ilvl w:val="0"/>
          <w:numId w:val="10"/>
        </w:numPr>
        <w:spacing w:after="0" w:line="360" w:lineRule="auto"/>
        <w:ind w:left="426" w:hanging="426"/>
        <w:jc w:val="both"/>
        <w:rPr>
          <w:rFonts w:ascii="Arial" w:eastAsia="Times New Roman" w:hAnsi="Arial" w:cs="Arial"/>
          <w:bCs/>
          <w:sz w:val="24"/>
          <w:szCs w:val="24"/>
        </w:rPr>
      </w:pPr>
      <w:r w:rsidRPr="00DC4DF9">
        <w:rPr>
          <w:rFonts w:ascii="Arial" w:eastAsia="Times New Roman" w:hAnsi="Arial" w:cs="Arial"/>
          <w:bCs/>
          <w:sz w:val="24"/>
          <w:szCs w:val="24"/>
        </w:rPr>
        <w:t xml:space="preserve">a grant towards the costs of skills </w:t>
      </w:r>
      <w:proofErr w:type="spellStart"/>
      <w:r w:rsidRPr="00DC4DF9">
        <w:rPr>
          <w:rFonts w:ascii="Arial" w:eastAsia="Times New Roman" w:hAnsi="Arial" w:cs="Arial"/>
          <w:bCs/>
          <w:sz w:val="24"/>
          <w:szCs w:val="24"/>
        </w:rPr>
        <w:t>programmes</w:t>
      </w:r>
      <w:proofErr w:type="spellEnd"/>
      <w:r w:rsidRPr="00DC4DF9">
        <w:rPr>
          <w:rFonts w:ascii="Arial" w:eastAsia="Times New Roman" w:hAnsi="Arial" w:cs="Arial"/>
          <w:bCs/>
          <w:sz w:val="24"/>
          <w:szCs w:val="24"/>
        </w:rPr>
        <w:t xml:space="preserve">; </w:t>
      </w:r>
    </w:p>
    <w:p w14:paraId="6DB917C0" w14:textId="55F9E9D9" w:rsidR="00DC4DF9" w:rsidRPr="00DC4DF9" w:rsidRDefault="00DC4DF9" w:rsidP="007A7B59">
      <w:pPr>
        <w:numPr>
          <w:ilvl w:val="0"/>
          <w:numId w:val="10"/>
        </w:numPr>
        <w:spacing w:after="0" w:line="360" w:lineRule="auto"/>
        <w:ind w:left="426" w:hanging="426"/>
        <w:jc w:val="both"/>
        <w:rPr>
          <w:rFonts w:ascii="Arial" w:eastAsia="Times New Roman" w:hAnsi="Arial" w:cs="Arial"/>
          <w:bCs/>
          <w:sz w:val="24"/>
          <w:szCs w:val="24"/>
        </w:rPr>
      </w:pPr>
      <w:r w:rsidRPr="00DC4DF9">
        <w:rPr>
          <w:rFonts w:ascii="Arial" w:eastAsia="Times New Roman" w:hAnsi="Arial" w:cs="Arial"/>
          <w:bCs/>
          <w:sz w:val="24"/>
          <w:szCs w:val="24"/>
        </w:rPr>
        <w:t xml:space="preserve">a grant towards the costs of providing apprenticeship training; and </w:t>
      </w:r>
    </w:p>
    <w:p w14:paraId="70D118EF" w14:textId="2BA1FC05" w:rsidR="00DC4DF9" w:rsidRPr="00DC4DF9" w:rsidRDefault="00DC4DF9" w:rsidP="007A7B59">
      <w:pPr>
        <w:numPr>
          <w:ilvl w:val="0"/>
          <w:numId w:val="10"/>
        </w:numPr>
        <w:spacing w:after="0" w:line="360" w:lineRule="auto"/>
        <w:ind w:left="426" w:hanging="426"/>
        <w:jc w:val="both"/>
        <w:rPr>
          <w:rFonts w:ascii="Arial" w:eastAsia="Times New Roman" w:hAnsi="Arial" w:cs="Arial"/>
          <w:bCs/>
          <w:sz w:val="24"/>
          <w:szCs w:val="24"/>
        </w:rPr>
      </w:pPr>
      <w:r w:rsidRPr="00DC4DF9">
        <w:rPr>
          <w:rFonts w:ascii="Arial" w:eastAsia="Times New Roman" w:hAnsi="Arial" w:cs="Arial"/>
          <w:bCs/>
          <w:sz w:val="24"/>
          <w:szCs w:val="24"/>
        </w:rPr>
        <w:t xml:space="preserve">a grant towards a </w:t>
      </w:r>
      <w:proofErr w:type="spellStart"/>
      <w:r w:rsidRPr="00DC4DF9">
        <w:rPr>
          <w:rFonts w:ascii="Arial" w:eastAsia="Times New Roman" w:hAnsi="Arial" w:cs="Arial"/>
          <w:bCs/>
          <w:sz w:val="24"/>
          <w:szCs w:val="24"/>
        </w:rPr>
        <w:t>programme</w:t>
      </w:r>
      <w:proofErr w:type="spellEnd"/>
      <w:r w:rsidRPr="00DC4DF9">
        <w:rPr>
          <w:rFonts w:ascii="Arial" w:eastAsia="Times New Roman" w:hAnsi="Arial" w:cs="Arial"/>
          <w:bCs/>
          <w:sz w:val="24"/>
          <w:szCs w:val="24"/>
        </w:rPr>
        <w:t xml:space="preserve">, project or research activity that helps the relevant SETA to implement its sector skills plan. </w:t>
      </w:r>
    </w:p>
    <w:p w14:paraId="20B67027" w14:textId="23A557DA" w:rsidR="00DC4DF9" w:rsidRPr="00DC4DF9" w:rsidRDefault="00DC4DF9" w:rsidP="00DC4DF9">
      <w:pPr>
        <w:spacing w:after="0" w:line="360" w:lineRule="auto"/>
        <w:jc w:val="both"/>
        <w:rPr>
          <w:rFonts w:ascii="Arial" w:eastAsia="Times New Roman" w:hAnsi="Arial" w:cs="Arial"/>
          <w:bCs/>
          <w:sz w:val="24"/>
          <w:szCs w:val="24"/>
        </w:rPr>
      </w:pPr>
    </w:p>
    <w:p w14:paraId="11F94E3B" w14:textId="0AC2AAA5" w:rsidR="00DC4DF9" w:rsidRPr="00DC4DF9" w:rsidRDefault="00D24D84" w:rsidP="00DC4DF9">
      <w:pPr>
        <w:spacing w:after="0" w:line="360" w:lineRule="auto"/>
        <w:jc w:val="both"/>
        <w:rPr>
          <w:rFonts w:ascii="Arial" w:eastAsia="Times New Roman" w:hAnsi="Arial" w:cs="Arial"/>
          <w:bCs/>
          <w:sz w:val="24"/>
          <w:szCs w:val="24"/>
        </w:rPr>
      </w:pPr>
      <w:r>
        <w:rPr>
          <w:noProof/>
        </w:rPr>
        <w:drawing>
          <wp:anchor distT="0" distB="0" distL="114300" distR="114300" simplePos="0" relativeHeight="251694080" behindDoc="0" locked="0" layoutInCell="1" allowOverlap="1" wp14:anchorId="1FA5E226" wp14:editId="7673E272">
            <wp:simplePos x="0" y="0"/>
            <wp:positionH relativeFrom="margin">
              <wp:posOffset>2283460</wp:posOffset>
            </wp:positionH>
            <wp:positionV relativeFrom="margin">
              <wp:posOffset>5330387</wp:posOffset>
            </wp:positionV>
            <wp:extent cx="3448050" cy="2305050"/>
            <wp:effectExtent l="0" t="0" r="0" b="0"/>
            <wp:wrapSquare wrapText="bothSides"/>
            <wp:docPr id="22" name="Picture 22" descr="What are Discretionary and Mandatory SETA grants? | SETA Funding - Red &amp;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are Discretionary and Mandatory SETA grants? | SETA Funding - Red &amp;  Yell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2305050"/>
                    </a:xfrm>
                    <a:prstGeom prst="rect">
                      <a:avLst/>
                    </a:prstGeom>
                    <a:noFill/>
                    <a:ln>
                      <a:noFill/>
                    </a:ln>
                  </pic:spPr>
                </pic:pic>
              </a:graphicData>
            </a:graphic>
            <wp14:sizeRelH relativeFrom="margin">
              <wp14:pctWidth>0</wp14:pctWidth>
            </wp14:sizeRelH>
          </wp:anchor>
        </w:drawing>
      </w:r>
      <w:r w:rsidR="00DC4DF9" w:rsidRPr="00DC4DF9">
        <w:rPr>
          <w:rFonts w:ascii="Arial" w:eastAsia="Times New Roman" w:hAnsi="Arial" w:cs="Arial"/>
          <w:bCs/>
          <w:sz w:val="24"/>
          <w:szCs w:val="24"/>
        </w:rPr>
        <w:t xml:space="preserve">The first two grants - for the submission of a workplace skills plan, and for a subsequent implementation report on the training provided - MUST be paid by the relevant SETA as long as an employer submits the application correctly on time, as assessed by the appropriate SETA. The Regulations refer to these as mandatory grants. </w:t>
      </w:r>
    </w:p>
    <w:p w14:paraId="243ADA8B" w14:textId="34C3FFA9" w:rsidR="00DC4DF9" w:rsidRPr="00DC4DF9" w:rsidRDefault="00DC4DF9" w:rsidP="00DC4DF9">
      <w:pPr>
        <w:spacing w:after="0" w:line="360" w:lineRule="auto"/>
        <w:jc w:val="both"/>
        <w:rPr>
          <w:rFonts w:ascii="Arial" w:eastAsia="Times New Roman" w:hAnsi="Arial" w:cs="Arial"/>
          <w:bCs/>
          <w:sz w:val="24"/>
          <w:szCs w:val="24"/>
        </w:rPr>
      </w:pPr>
    </w:p>
    <w:p w14:paraId="00DEC750" w14:textId="7AB04070" w:rsidR="00DC4DF9" w:rsidRPr="00DC4DF9"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t xml:space="preserve">The workplace skills planning grant is fixed as a percentage of the levies paid by an employer. An employer who makes an application on time and in the proper way will receive 15 per cent of the total of the levies s/he has paid. Similarly, the workplace skills implementation report will be, in 2001/2, 50 per cent of the total levies paid and in 2002/3, 45 per cent of the total levies paid. </w:t>
      </w:r>
    </w:p>
    <w:p w14:paraId="7D91001B" w14:textId="1764259C" w:rsidR="00DC4DF9" w:rsidRPr="00DC4DF9" w:rsidRDefault="00DC4DF9" w:rsidP="00DC4DF9">
      <w:pPr>
        <w:spacing w:after="0" w:line="360" w:lineRule="auto"/>
        <w:jc w:val="both"/>
        <w:rPr>
          <w:rFonts w:ascii="Arial" w:eastAsia="Times New Roman" w:hAnsi="Arial" w:cs="Arial"/>
          <w:bCs/>
          <w:sz w:val="24"/>
          <w:szCs w:val="24"/>
        </w:rPr>
      </w:pPr>
    </w:p>
    <w:p w14:paraId="49D0178B" w14:textId="77777777" w:rsidR="001F2DCE"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t>The other grants are discretionary and a SETA may pay these. It will decide the grants it will pay on the basis of the contribution that the skills development activities being proposed will contribute to the implementation of the SETA's sector skills plan. For example, there may be a number of requests for grants to support Learnership. If a choice has to be made between a number of different applications for such grants, the SETA will make its decisions on the basis of the priorities set out in its sector skills</w:t>
      </w:r>
    </w:p>
    <w:p w14:paraId="3EBE06EB" w14:textId="7D5BE794" w:rsidR="00DC4DF9" w:rsidRPr="00DC4DF9" w:rsidRDefault="00DC4DF9" w:rsidP="00DC4DF9">
      <w:pPr>
        <w:spacing w:after="0" w:line="360" w:lineRule="auto"/>
        <w:jc w:val="both"/>
        <w:rPr>
          <w:rFonts w:ascii="Arial" w:eastAsia="Times New Roman" w:hAnsi="Arial" w:cs="Arial"/>
          <w:bCs/>
          <w:sz w:val="24"/>
          <w:szCs w:val="24"/>
        </w:rPr>
      </w:pPr>
      <w:r w:rsidRPr="00DC4DF9">
        <w:rPr>
          <w:rFonts w:ascii="Arial" w:eastAsia="Times New Roman" w:hAnsi="Arial" w:cs="Arial"/>
          <w:bCs/>
          <w:sz w:val="24"/>
          <w:szCs w:val="24"/>
        </w:rPr>
        <w:lastRenderedPageBreak/>
        <w:t xml:space="preserve">plan.  Each SETA will determine the amounts of all the other grants. Applications for these grants MUST be made and approved by the SETA before any training or other activity starts. </w:t>
      </w:r>
    </w:p>
    <w:p w14:paraId="442A5653" w14:textId="6B060900" w:rsidR="00DC4DF9" w:rsidRDefault="00DC4DF9" w:rsidP="00DC4DF9">
      <w:pPr>
        <w:spacing w:after="0" w:line="240" w:lineRule="auto"/>
        <w:rPr>
          <w:rFonts w:ascii="Arial" w:eastAsia="Times New Roman" w:hAnsi="Arial" w:cs="Arial"/>
        </w:rPr>
      </w:pPr>
    </w:p>
    <w:p w14:paraId="7565977E" w14:textId="571A8DB5" w:rsidR="00DC4DF9" w:rsidRPr="00DC4DF9" w:rsidRDefault="00DC4DF9" w:rsidP="007A7B59">
      <w:pPr>
        <w:pStyle w:val="Heading2"/>
        <w:numPr>
          <w:ilvl w:val="2"/>
          <w:numId w:val="59"/>
        </w:numPr>
        <w:spacing w:line="360" w:lineRule="auto"/>
        <w:jc w:val="left"/>
        <w:rPr>
          <w:rFonts w:ascii="Arial" w:hAnsi="Arial" w:cs="Arial"/>
          <w:sz w:val="28"/>
          <w:szCs w:val="28"/>
          <w:lang w:val="en-GB"/>
        </w:rPr>
      </w:pPr>
      <w:bookmarkStart w:id="27" w:name="_Toc513815356"/>
      <w:bookmarkStart w:id="28" w:name="_Toc99716100"/>
      <w:r w:rsidRPr="00DC4DF9">
        <w:rPr>
          <w:rFonts w:ascii="Arial" w:hAnsi="Arial" w:cs="Arial"/>
          <w:sz w:val="28"/>
          <w:szCs w:val="28"/>
          <w:lang w:val="en-GB"/>
        </w:rPr>
        <w:t>The Protected Disclosures Act</w:t>
      </w:r>
      <w:bookmarkEnd w:id="27"/>
      <w:bookmarkEnd w:id="28"/>
    </w:p>
    <w:p w14:paraId="5571C4FE" w14:textId="639C67B0" w:rsidR="00DC4DF9" w:rsidRPr="00DC4DF9" w:rsidRDefault="00DC4DF9" w:rsidP="00DC4DF9">
      <w:pPr>
        <w:autoSpaceDE w:val="0"/>
        <w:autoSpaceDN w:val="0"/>
        <w:adjustRightInd w:val="0"/>
        <w:spacing w:after="0" w:line="360" w:lineRule="auto"/>
        <w:jc w:val="both"/>
        <w:rPr>
          <w:rFonts w:ascii="Arial" w:eastAsia="Times New Roman" w:hAnsi="Arial" w:cs="Arial"/>
          <w:sz w:val="24"/>
          <w:szCs w:val="24"/>
          <w:lang w:eastAsia="en-ZA"/>
        </w:rPr>
      </w:pPr>
      <w:r w:rsidRPr="00DC4DF9">
        <w:rPr>
          <w:rFonts w:ascii="Arial" w:eastAsia="Times New Roman" w:hAnsi="Arial" w:cs="Arial"/>
          <w:sz w:val="24"/>
          <w:szCs w:val="24"/>
          <w:lang w:eastAsia="en-ZA"/>
        </w:rPr>
        <w:t>The Act makes provision for procedures in terms of which employees in both the private and the public sector may disclose information regarding unlawful or irregular conduct by their employers or other employees in the employ of their employers.</w:t>
      </w:r>
    </w:p>
    <w:p w14:paraId="089F26CF" w14:textId="6703C818" w:rsidR="00DC4DF9" w:rsidRPr="00DC4DF9" w:rsidRDefault="00DC4DF9" w:rsidP="00DC4DF9">
      <w:pPr>
        <w:autoSpaceDE w:val="0"/>
        <w:autoSpaceDN w:val="0"/>
        <w:adjustRightInd w:val="0"/>
        <w:spacing w:after="0" w:line="360" w:lineRule="auto"/>
        <w:jc w:val="both"/>
        <w:rPr>
          <w:rFonts w:ascii="Arial" w:eastAsia="Times New Roman" w:hAnsi="Arial" w:cs="Arial"/>
          <w:sz w:val="24"/>
          <w:szCs w:val="24"/>
          <w:lang w:eastAsia="en-ZA"/>
        </w:rPr>
      </w:pPr>
    </w:p>
    <w:p w14:paraId="5CA08134" w14:textId="47C9088D" w:rsidR="00DC4DF9" w:rsidRPr="00DC4DF9" w:rsidRDefault="00DC4DF9" w:rsidP="00DC4DF9">
      <w:pPr>
        <w:autoSpaceDE w:val="0"/>
        <w:autoSpaceDN w:val="0"/>
        <w:adjustRightInd w:val="0"/>
        <w:spacing w:after="0" w:line="360" w:lineRule="auto"/>
        <w:jc w:val="both"/>
        <w:rPr>
          <w:rFonts w:ascii="Arial" w:eastAsia="Calibri" w:hAnsi="Arial" w:cs="Arial"/>
          <w:sz w:val="24"/>
          <w:szCs w:val="24"/>
        </w:rPr>
      </w:pPr>
      <w:r w:rsidRPr="00DC4DF9">
        <w:rPr>
          <w:rFonts w:ascii="Arial" w:eastAsia="Times New Roman" w:hAnsi="Arial" w:cs="Arial"/>
          <w:sz w:val="24"/>
          <w:szCs w:val="24"/>
          <w:lang w:eastAsia="en-ZA"/>
        </w:rPr>
        <w:t xml:space="preserve">It also provides for the protection of employees who make a disclosure, which is protected in terms of this Act.  </w:t>
      </w:r>
      <w:r w:rsidRPr="00DC4DF9">
        <w:rPr>
          <w:rFonts w:ascii="Arial" w:eastAsia="Calibri" w:hAnsi="Arial" w:cs="Arial"/>
          <w:sz w:val="24"/>
          <w:szCs w:val="24"/>
        </w:rPr>
        <w:t xml:space="preserve">Criminal and other irregular conduct in organs of state and private bodies are detrimental to </w:t>
      </w:r>
    </w:p>
    <w:p w14:paraId="148995F7" w14:textId="3AA13CD0" w:rsidR="00DC4DF9" w:rsidRPr="00DC4DF9" w:rsidRDefault="00DC4DF9" w:rsidP="00DC4DF9">
      <w:pPr>
        <w:autoSpaceDE w:val="0"/>
        <w:autoSpaceDN w:val="0"/>
        <w:adjustRightInd w:val="0"/>
        <w:spacing w:after="0" w:line="360" w:lineRule="auto"/>
        <w:jc w:val="both"/>
        <w:rPr>
          <w:rFonts w:ascii="Arial" w:eastAsia="Calibri" w:hAnsi="Arial" w:cs="Arial"/>
          <w:sz w:val="24"/>
          <w:szCs w:val="24"/>
        </w:rPr>
      </w:pPr>
      <w:r w:rsidRPr="00DC4DF9">
        <w:rPr>
          <w:rFonts w:ascii="Arial" w:eastAsia="Calibri" w:hAnsi="Arial" w:cs="Arial"/>
          <w:sz w:val="24"/>
          <w:szCs w:val="24"/>
        </w:rPr>
        <w:t>good, effective, accountable and transparent governance in organs of state and open and good corporate governance in private bodies and can endanger the economic stability of the Republic and have the potential to cause social damage.</w:t>
      </w:r>
    </w:p>
    <w:p w14:paraId="7D4AD1AF" w14:textId="58C96C14" w:rsidR="00DC4DF9" w:rsidRPr="00DC4DF9" w:rsidRDefault="00DC4DF9" w:rsidP="00DC4DF9">
      <w:pPr>
        <w:autoSpaceDE w:val="0"/>
        <w:autoSpaceDN w:val="0"/>
        <w:adjustRightInd w:val="0"/>
        <w:spacing w:after="0" w:line="360" w:lineRule="auto"/>
        <w:jc w:val="both"/>
        <w:rPr>
          <w:rFonts w:ascii="Arial" w:eastAsia="Calibri" w:hAnsi="Arial" w:cs="Arial"/>
          <w:sz w:val="24"/>
          <w:szCs w:val="24"/>
        </w:rPr>
      </w:pPr>
    </w:p>
    <w:p w14:paraId="3A5B262E" w14:textId="56A6CE54" w:rsidR="00DC4DF9" w:rsidRPr="00DC4DF9" w:rsidRDefault="001F2DCE" w:rsidP="00DC4DF9">
      <w:pPr>
        <w:autoSpaceDE w:val="0"/>
        <w:autoSpaceDN w:val="0"/>
        <w:adjustRightInd w:val="0"/>
        <w:spacing w:after="0" w:line="360" w:lineRule="auto"/>
        <w:rPr>
          <w:rFonts w:ascii="Arial" w:eastAsia="Calibri" w:hAnsi="Arial" w:cs="Arial"/>
          <w:sz w:val="24"/>
          <w:szCs w:val="24"/>
        </w:rPr>
      </w:pPr>
      <w:r>
        <w:rPr>
          <w:noProof/>
        </w:rPr>
        <w:drawing>
          <wp:anchor distT="0" distB="0" distL="114300" distR="114300" simplePos="0" relativeHeight="251695104" behindDoc="0" locked="0" layoutInCell="1" allowOverlap="1" wp14:anchorId="3849DF27" wp14:editId="3EB3B53D">
            <wp:simplePos x="0" y="0"/>
            <wp:positionH relativeFrom="margin">
              <wp:posOffset>2375535</wp:posOffset>
            </wp:positionH>
            <wp:positionV relativeFrom="margin">
              <wp:posOffset>4149090</wp:posOffset>
            </wp:positionV>
            <wp:extent cx="3448050" cy="2314575"/>
            <wp:effectExtent l="0" t="0" r="0" b="9525"/>
            <wp:wrapSquare wrapText="bothSides"/>
            <wp:docPr id="23" name="Picture 23" descr="Action against Economic Crime in the Republic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against Economic Crime in the Republic of North Macedon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DF9" w:rsidRPr="00DC4DF9">
        <w:rPr>
          <w:rFonts w:ascii="Arial" w:eastAsia="Calibri" w:hAnsi="Arial" w:cs="Arial"/>
          <w:sz w:val="24"/>
          <w:szCs w:val="24"/>
        </w:rPr>
        <w:t xml:space="preserve">Neither the South African common law nor Statutory law makes provision for mechanisms or procedures in terms of which employees may, without fear of reprisals, disclose information relating to suspected or alleged criminal or other irregular conduct by their employers, whether in the private or the public sector.  Every employer and employee </w:t>
      </w:r>
      <w:r w:rsidR="00110D88" w:rsidRPr="00DC4DF9">
        <w:rPr>
          <w:rFonts w:ascii="Arial" w:eastAsia="Calibri" w:hAnsi="Arial" w:cs="Arial"/>
          <w:sz w:val="24"/>
          <w:szCs w:val="24"/>
        </w:rPr>
        <w:t>have</w:t>
      </w:r>
      <w:r w:rsidR="00DC4DF9" w:rsidRPr="00DC4DF9">
        <w:rPr>
          <w:rFonts w:ascii="Arial" w:eastAsia="Calibri" w:hAnsi="Arial" w:cs="Arial"/>
          <w:sz w:val="24"/>
          <w:szCs w:val="24"/>
        </w:rPr>
        <w:t xml:space="preserve"> a responsibility to disclose criminal and any other irregular conduct in the workplace.</w:t>
      </w:r>
    </w:p>
    <w:p w14:paraId="55D47313" w14:textId="7D570456" w:rsidR="00DC4DF9" w:rsidRPr="00DC4DF9" w:rsidRDefault="00DC4DF9" w:rsidP="00DC4DF9">
      <w:pPr>
        <w:autoSpaceDE w:val="0"/>
        <w:autoSpaceDN w:val="0"/>
        <w:adjustRightInd w:val="0"/>
        <w:spacing w:after="0" w:line="360" w:lineRule="auto"/>
        <w:rPr>
          <w:rFonts w:ascii="Arial" w:eastAsia="Calibri" w:hAnsi="Arial" w:cs="Arial"/>
          <w:sz w:val="24"/>
          <w:szCs w:val="24"/>
        </w:rPr>
      </w:pPr>
    </w:p>
    <w:p w14:paraId="524F7ADD" w14:textId="1739AAB2" w:rsidR="00DC4DF9" w:rsidRPr="00DC4DF9" w:rsidRDefault="00DC4DF9" w:rsidP="00DC4DF9">
      <w:pPr>
        <w:autoSpaceDE w:val="0"/>
        <w:autoSpaceDN w:val="0"/>
        <w:adjustRightInd w:val="0"/>
        <w:spacing w:after="0" w:line="360" w:lineRule="auto"/>
        <w:jc w:val="both"/>
        <w:rPr>
          <w:rFonts w:ascii="Arial" w:eastAsia="Calibri" w:hAnsi="Arial" w:cs="Arial"/>
          <w:sz w:val="24"/>
          <w:szCs w:val="24"/>
        </w:rPr>
      </w:pPr>
      <w:r w:rsidRPr="00DC4DF9">
        <w:rPr>
          <w:rFonts w:ascii="Arial" w:eastAsia="Calibri" w:hAnsi="Arial" w:cs="Arial"/>
          <w:sz w:val="24"/>
          <w:szCs w:val="24"/>
        </w:rPr>
        <w:t>Every employer has a responsibility to take all necessary steps to ensure that employees who disclose such information are protected from any reprisals as a result of such disclosure:</w:t>
      </w:r>
    </w:p>
    <w:p w14:paraId="4E295DC1" w14:textId="61D0171F" w:rsidR="00DC4DF9" w:rsidRPr="00DC4DF9" w:rsidRDefault="00DC4DF9" w:rsidP="00DC4DF9">
      <w:pPr>
        <w:autoSpaceDE w:val="0"/>
        <w:autoSpaceDN w:val="0"/>
        <w:adjustRightInd w:val="0"/>
        <w:spacing w:after="0" w:line="360" w:lineRule="auto"/>
        <w:jc w:val="both"/>
        <w:rPr>
          <w:rFonts w:ascii="Arial" w:eastAsia="Calibri" w:hAnsi="Arial" w:cs="Arial"/>
          <w:sz w:val="24"/>
          <w:szCs w:val="24"/>
        </w:rPr>
      </w:pPr>
      <w:r w:rsidRPr="00DC4DF9">
        <w:rPr>
          <w:rFonts w:ascii="Arial" w:eastAsia="Calibri" w:hAnsi="Arial" w:cs="Arial"/>
          <w:sz w:val="24"/>
          <w:szCs w:val="24"/>
        </w:rPr>
        <w:t>This Act aims to:</w:t>
      </w:r>
    </w:p>
    <w:p w14:paraId="23FE9D6A" w14:textId="6D3834E4" w:rsidR="00DC4DF9" w:rsidRPr="00DC4DF9" w:rsidRDefault="00DC4DF9" w:rsidP="007A7B59">
      <w:pPr>
        <w:numPr>
          <w:ilvl w:val="0"/>
          <w:numId w:val="5"/>
        </w:numPr>
        <w:tabs>
          <w:tab w:val="clear" w:pos="720"/>
        </w:tabs>
        <w:autoSpaceDE w:val="0"/>
        <w:autoSpaceDN w:val="0"/>
        <w:adjustRightInd w:val="0"/>
        <w:spacing w:after="0" w:line="360" w:lineRule="auto"/>
        <w:ind w:left="426" w:hanging="426"/>
        <w:jc w:val="both"/>
        <w:rPr>
          <w:rFonts w:ascii="Arial" w:eastAsia="Calibri" w:hAnsi="Arial" w:cs="Arial"/>
          <w:sz w:val="24"/>
          <w:szCs w:val="24"/>
        </w:rPr>
      </w:pPr>
      <w:r w:rsidRPr="00DC4DF9">
        <w:rPr>
          <w:rFonts w:ascii="Arial" w:eastAsia="Calibri" w:hAnsi="Arial" w:cs="Arial"/>
          <w:sz w:val="24"/>
          <w:szCs w:val="24"/>
        </w:rPr>
        <w:t xml:space="preserve">create a culture which will facilitate the disclosure of information by employees relating to criminal and other irregular conduct in the workplace in a responsible </w:t>
      </w:r>
      <w:r w:rsidRPr="00DC4DF9">
        <w:rPr>
          <w:rFonts w:ascii="Arial" w:eastAsia="Calibri" w:hAnsi="Arial" w:cs="Arial"/>
          <w:sz w:val="24"/>
          <w:szCs w:val="24"/>
        </w:rPr>
        <w:lastRenderedPageBreak/>
        <w:t>manner by providing comprehensive statutory guidelines for the disclosure of such information and protection against any reprisals as a result of such disclosures</w:t>
      </w:r>
    </w:p>
    <w:p w14:paraId="79E9BF59" w14:textId="23E3D703" w:rsidR="00DC4DF9" w:rsidRPr="00DC4DF9" w:rsidRDefault="00DC4DF9" w:rsidP="007A7B59">
      <w:pPr>
        <w:numPr>
          <w:ilvl w:val="0"/>
          <w:numId w:val="4"/>
        </w:numPr>
        <w:tabs>
          <w:tab w:val="clear" w:pos="720"/>
        </w:tabs>
        <w:spacing w:after="0" w:line="360" w:lineRule="auto"/>
        <w:ind w:left="426" w:hanging="426"/>
        <w:jc w:val="both"/>
        <w:rPr>
          <w:rFonts w:ascii="Arial" w:eastAsia="Calibri" w:hAnsi="Arial" w:cs="Arial"/>
          <w:sz w:val="24"/>
          <w:szCs w:val="24"/>
        </w:rPr>
      </w:pPr>
      <w:r w:rsidRPr="00DC4DF9">
        <w:rPr>
          <w:rFonts w:ascii="Arial" w:eastAsia="Calibri" w:hAnsi="Arial" w:cs="Arial"/>
          <w:sz w:val="24"/>
          <w:szCs w:val="24"/>
        </w:rPr>
        <w:t>promote the eradication of criminal and other irregular conduct in organs of state and private bodies.</w:t>
      </w:r>
    </w:p>
    <w:p w14:paraId="376145E6" w14:textId="10864279" w:rsidR="00DC4DF9" w:rsidRDefault="00DC4DF9" w:rsidP="00DC4DF9">
      <w:pPr>
        <w:spacing w:after="0" w:line="240" w:lineRule="auto"/>
        <w:rPr>
          <w:rFonts w:ascii="Arial" w:eastAsia="Times New Roman" w:hAnsi="Arial" w:cs="Arial"/>
        </w:rPr>
      </w:pPr>
    </w:p>
    <w:p w14:paraId="40C15018" w14:textId="4DF6D203" w:rsidR="007A26E6" w:rsidRPr="00DC4DF9" w:rsidRDefault="00DC4DF9" w:rsidP="007A7B59">
      <w:pPr>
        <w:pStyle w:val="ListParagraph"/>
        <w:numPr>
          <w:ilvl w:val="2"/>
          <w:numId w:val="59"/>
        </w:numPr>
        <w:spacing w:after="0" w:line="240" w:lineRule="auto"/>
        <w:outlineLvl w:val="1"/>
        <w:rPr>
          <w:rFonts w:ascii="Arial" w:eastAsia="Calibri" w:hAnsi="Arial" w:cs="Arial"/>
          <w:b/>
          <w:bCs/>
          <w:sz w:val="28"/>
          <w:szCs w:val="28"/>
          <w:lang w:val="en-ZA"/>
        </w:rPr>
      </w:pPr>
      <w:bookmarkStart w:id="29" w:name="_Toc99716101"/>
      <w:r w:rsidRPr="00DC4DF9">
        <w:rPr>
          <w:rFonts w:ascii="Arial" w:eastAsia="Calibri" w:hAnsi="Arial" w:cs="Arial"/>
          <w:b/>
          <w:bCs/>
          <w:sz w:val="28"/>
          <w:szCs w:val="28"/>
          <w:lang w:val="en-ZA"/>
        </w:rPr>
        <w:t>The Companies Act</w:t>
      </w:r>
      <w:bookmarkEnd w:id="29"/>
    </w:p>
    <w:p w14:paraId="532A86AE" w14:textId="77777777" w:rsidR="007A26E6" w:rsidRPr="007A26E6" w:rsidRDefault="007A26E6" w:rsidP="007A26E6">
      <w:pPr>
        <w:spacing w:after="0" w:line="240" w:lineRule="auto"/>
        <w:rPr>
          <w:rFonts w:ascii="Arial" w:eastAsia="Calibri" w:hAnsi="Arial" w:cs="Arial"/>
          <w:lang w:val="en-ZA"/>
        </w:rPr>
      </w:pPr>
    </w:p>
    <w:p w14:paraId="217D9283" w14:textId="0939C67B" w:rsidR="007A26E6" w:rsidRPr="007A26E6" w:rsidRDefault="007A26E6" w:rsidP="007A26E6">
      <w:pPr>
        <w:spacing w:after="0" w:line="240" w:lineRule="auto"/>
        <w:rPr>
          <w:rFonts w:ascii="Arial" w:eastAsia="Calibri" w:hAnsi="Arial" w:cs="Arial"/>
          <w:sz w:val="24"/>
          <w:szCs w:val="24"/>
          <w:lang w:val="en-ZA"/>
        </w:rPr>
      </w:pPr>
      <w:r w:rsidRPr="007A26E6">
        <w:rPr>
          <w:rFonts w:ascii="Arial" w:eastAsia="Calibri" w:hAnsi="Arial" w:cs="Arial"/>
          <w:sz w:val="24"/>
          <w:szCs w:val="24"/>
          <w:lang w:val="en-ZA"/>
        </w:rPr>
        <w:t>The main features of the Companies Act, 2008 are as follows:</w:t>
      </w:r>
    </w:p>
    <w:p w14:paraId="696A6223" w14:textId="77777777" w:rsidR="007A26E6" w:rsidRPr="007A26E6" w:rsidRDefault="007A26E6" w:rsidP="007A26E6">
      <w:pPr>
        <w:spacing w:after="0" w:line="240" w:lineRule="auto"/>
        <w:rPr>
          <w:rFonts w:ascii="Arial" w:eastAsia="Calibri" w:hAnsi="Arial" w:cs="Arial"/>
          <w:sz w:val="24"/>
          <w:szCs w:val="24"/>
          <w:lang w:val="en-ZA"/>
        </w:rPr>
      </w:pPr>
    </w:p>
    <w:p w14:paraId="3143BB8C" w14:textId="6D5D2A57" w:rsidR="007A26E6" w:rsidRPr="007A26E6" w:rsidRDefault="007A26E6" w:rsidP="007A7B59">
      <w:pPr>
        <w:numPr>
          <w:ilvl w:val="0"/>
          <w:numId w:val="56"/>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It has been modernised and brought into line with international best practices. This applies in particular to public companies, communications and corporate governance. At the same time, it has been harmonised with other South African legislation, such as the Promotion of Access to Information Act (PAIA) and the Electronic Communications and Transactions (ECT) Act.</w:t>
      </w:r>
    </w:p>
    <w:p w14:paraId="0E7EB3BE" w14:textId="11A28A74" w:rsidR="007A26E6" w:rsidRPr="007A26E6" w:rsidRDefault="007A26E6" w:rsidP="007A26E6">
      <w:pPr>
        <w:spacing w:after="0" w:line="240" w:lineRule="auto"/>
        <w:ind w:left="720"/>
        <w:contextualSpacing/>
        <w:rPr>
          <w:rFonts w:ascii="Arial" w:eastAsia="Calibri" w:hAnsi="Arial" w:cs="Arial"/>
          <w:sz w:val="24"/>
          <w:szCs w:val="24"/>
          <w:lang w:val="en-ZA"/>
        </w:rPr>
      </w:pPr>
    </w:p>
    <w:p w14:paraId="0ECE40B5" w14:textId="4645AFE6" w:rsidR="007A26E6" w:rsidRDefault="007A26E6" w:rsidP="007A7B59">
      <w:pPr>
        <w:numPr>
          <w:ilvl w:val="0"/>
          <w:numId w:val="56"/>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It has been simplified and made less prescriptive to make it easier to understand and</w:t>
      </w:r>
      <w:r w:rsidR="00DA5CD6">
        <w:rPr>
          <w:rFonts w:ascii="Arial" w:eastAsia="Calibri" w:hAnsi="Arial" w:cs="Arial"/>
          <w:sz w:val="24"/>
          <w:szCs w:val="24"/>
          <w:lang w:val="en-ZA"/>
        </w:rPr>
        <w:t xml:space="preserve"> </w:t>
      </w:r>
      <w:r w:rsidRPr="00DA5CD6">
        <w:rPr>
          <w:rFonts w:ascii="Arial" w:eastAsia="Calibri" w:hAnsi="Arial" w:cs="Arial"/>
          <w:sz w:val="24"/>
          <w:szCs w:val="24"/>
          <w:lang w:val="en-ZA"/>
        </w:rPr>
        <w:t>apply, in the following ways:</w:t>
      </w:r>
    </w:p>
    <w:p w14:paraId="680B6B92" w14:textId="1CA3FF8B" w:rsidR="00DA5CD6" w:rsidRPr="00DA5CD6" w:rsidRDefault="00D24D84" w:rsidP="00DA5CD6">
      <w:pPr>
        <w:spacing w:after="0" w:line="240" w:lineRule="auto"/>
        <w:contextualSpacing/>
        <w:rPr>
          <w:rFonts w:ascii="Arial" w:eastAsia="Calibri" w:hAnsi="Arial" w:cs="Arial"/>
          <w:sz w:val="24"/>
          <w:szCs w:val="24"/>
          <w:lang w:val="en-ZA"/>
        </w:rPr>
      </w:pPr>
      <w:r>
        <w:rPr>
          <w:noProof/>
        </w:rPr>
        <w:drawing>
          <wp:anchor distT="0" distB="0" distL="114300" distR="114300" simplePos="0" relativeHeight="251697152" behindDoc="0" locked="0" layoutInCell="1" allowOverlap="1" wp14:anchorId="6B94934C" wp14:editId="72595319">
            <wp:simplePos x="0" y="0"/>
            <wp:positionH relativeFrom="margin">
              <wp:posOffset>2947167</wp:posOffset>
            </wp:positionH>
            <wp:positionV relativeFrom="margin">
              <wp:posOffset>4322051</wp:posOffset>
            </wp:positionV>
            <wp:extent cx="3076575" cy="2419350"/>
            <wp:effectExtent l="0" t="0" r="9525" b="0"/>
            <wp:wrapSquare wrapText="bothSides"/>
            <wp:docPr id="10" name="Picture 10" descr="Forbes India - Key Implications Of The Companies Act 2013 On Board Room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bes India - Key Implications Of The Companies Act 2013 On Board Room  Decision Ma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52AE9" w14:textId="6A33DAD9" w:rsidR="007A26E6" w:rsidRPr="007A26E6" w:rsidRDefault="007A26E6" w:rsidP="007A7B59">
      <w:pPr>
        <w:numPr>
          <w:ilvl w:val="0"/>
          <w:numId w:val="57"/>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It was drafted in plain language and the number of sections has been reduced from 450 to 225.</w:t>
      </w:r>
    </w:p>
    <w:p w14:paraId="0A9BE73E" w14:textId="77777777" w:rsidR="007A26E6" w:rsidRPr="007A26E6" w:rsidRDefault="007A26E6" w:rsidP="007A7B59">
      <w:pPr>
        <w:numPr>
          <w:ilvl w:val="0"/>
          <w:numId w:val="57"/>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 xml:space="preserve">The rules relating to pre-incorporation contracts have been simplified, making it possible for any person to enter into a pre-incorporation contract.  </w:t>
      </w:r>
    </w:p>
    <w:p w14:paraId="1A02EAA6" w14:textId="22630D11" w:rsidR="007A26E6" w:rsidRPr="007A26E6" w:rsidRDefault="007A26E6" w:rsidP="007A7B59">
      <w:pPr>
        <w:numPr>
          <w:ilvl w:val="0"/>
          <w:numId w:val="57"/>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Fewer statutory forms are required to incorporate a company. Rather than a memorandum and articles of association, a company’s constitutional documents will now consist of one document only, the Memorandum of Incorporation (</w:t>
      </w:r>
      <w:proofErr w:type="spellStart"/>
      <w:r w:rsidRPr="007A26E6">
        <w:rPr>
          <w:rFonts w:ascii="Arial" w:eastAsia="Calibri" w:hAnsi="Arial" w:cs="Arial"/>
          <w:sz w:val="24"/>
          <w:szCs w:val="24"/>
          <w:lang w:val="en-ZA"/>
        </w:rPr>
        <w:t>MoI</w:t>
      </w:r>
      <w:proofErr w:type="spellEnd"/>
      <w:r w:rsidRPr="007A26E6">
        <w:rPr>
          <w:rFonts w:ascii="Arial" w:eastAsia="Calibri" w:hAnsi="Arial" w:cs="Arial"/>
          <w:sz w:val="24"/>
          <w:szCs w:val="24"/>
          <w:lang w:val="en-ZA"/>
        </w:rPr>
        <w:t>).</w:t>
      </w:r>
    </w:p>
    <w:p w14:paraId="7CF0B3D3" w14:textId="7816C582" w:rsidR="007A26E6" w:rsidRPr="007A26E6" w:rsidRDefault="007A26E6" w:rsidP="007A26E6">
      <w:pPr>
        <w:spacing w:after="0" w:line="240" w:lineRule="auto"/>
        <w:ind w:left="1080"/>
        <w:contextualSpacing/>
        <w:rPr>
          <w:rFonts w:ascii="Arial" w:eastAsia="Calibri" w:hAnsi="Arial" w:cs="Arial"/>
          <w:sz w:val="24"/>
          <w:szCs w:val="24"/>
          <w:lang w:val="en-ZA"/>
        </w:rPr>
      </w:pPr>
      <w:r w:rsidRPr="007A26E6">
        <w:rPr>
          <w:rFonts w:ascii="Arial" w:eastAsia="Calibri" w:hAnsi="Arial" w:cs="Arial"/>
          <w:sz w:val="24"/>
          <w:szCs w:val="24"/>
          <w:lang w:val="en-ZA"/>
        </w:rPr>
        <w:t xml:space="preserve">The </w:t>
      </w:r>
      <w:proofErr w:type="spellStart"/>
      <w:r w:rsidRPr="007A26E6">
        <w:rPr>
          <w:rFonts w:ascii="Arial" w:eastAsia="Calibri" w:hAnsi="Arial" w:cs="Arial"/>
          <w:sz w:val="24"/>
          <w:szCs w:val="24"/>
          <w:lang w:val="en-ZA"/>
        </w:rPr>
        <w:t>MoI</w:t>
      </w:r>
      <w:proofErr w:type="spellEnd"/>
      <w:r w:rsidRPr="007A26E6">
        <w:rPr>
          <w:rFonts w:ascii="Arial" w:eastAsia="Calibri" w:hAnsi="Arial" w:cs="Arial"/>
          <w:sz w:val="24"/>
          <w:szCs w:val="24"/>
          <w:lang w:val="en-ZA"/>
        </w:rPr>
        <w:t xml:space="preserve"> sets out the rights, duties and responsibilities of shareholders, directors and others in relation to the company. A company may alter certain provisions of the Act in its </w:t>
      </w:r>
      <w:proofErr w:type="spellStart"/>
      <w:r w:rsidRPr="007A26E6">
        <w:rPr>
          <w:rFonts w:ascii="Arial" w:eastAsia="Calibri" w:hAnsi="Arial" w:cs="Arial"/>
          <w:sz w:val="24"/>
          <w:szCs w:val="24"/>
          <w:lang w:val="en-ZA"/>
        </w:rPr>
        <w:t>MoI</w:t>
      </w:r>
      <w:proofErr w:type="spellEnd"/>
      <w:r w:rsidRPr="007A26E6">
        <w:rPr>
          <w:rFonts w:ascii="Arial" w:eastAsia="Calibri" w:hAnsi="Arial" w:cs="Arial"/>
          <w:sz w:val="24"/>
          <w:szCs w:val="24"/>
          <w:lang w:val="en-ZA"/>
        </w:rPr>
        <w:t xml:space="preserve">, but there are specific provisions that may not be altered that apply notwithstanding the provisions of the Memorandum of Incorporation. In this way, certain protections are built into the Act. All current articles and memoranda of association will automatically be converted to an </w:t>
      </w:r>
      <w:proofErr w:type="spellStart"/>
      <w:r w:rsidRPr="007A26E6">
        <w:rPr>
          <w:rFonts w:ascii="Arial" w:eastAsia="Calibri" w:hAnsi="Arial" w:cs="Arial"/>
          <w:sz w:val="24"/>
          <w:szCs w:val="24"/>
          <w:lang w:val="en-ZA"/>
        </w:rPr>
        <w:t>MoI</w:t>
      </w:r>
      <w:proofErr w:type="spellEnd"/>
      <w:r w:rsidRPr="007A26E6">
        <w:rPr>
          <w:rFonts w:ascii="Arial" w:eastAsia="Calibri" w:hAnsi="Arial" w:cs="Arial"/>
          <w:sz w:val="24"/>
          <w:szCs w:val="24"/>
          <w:lang w:val="en-ZA"/>
        </w:rPr>
        <w:t>.</w:t>
      </w:r>
    </w:p>
    <w:p w14:paraId="392F9778" w14:textId="6E89975F" w:rsidR="007A26E6" w:rsidRPr="007A26E6" w:rsidRDefault="007A26E6" w:rsidP="007A7B59">
      <w:pPr>
        <w:numPr>
          <w:ilvl w:val="0"/>
          <w:numId w:val="57"/>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 xml:space="preserve">Companies are allowed to change certain requirements according to their own circumstances – in addition to the </w:t>
      </w:r>
      <w:proofErr w:type="spellStart"/>
      <w:r w:rsidRPr="007A26E6">
        <w:rPr>
          <w:rFonts w:ascii="Arial" w:eastAsia="Calibri" w:hAnsi="Arial" w:cs="Arial"/>
          <w:sz w:val="24"/>
          <w:szCs w:val="24"/>
          <w:lang w:val="en-ZA"/>
        </w:rPr>
        <w:t>MoI</w:t>
      </w:r>
      <w:proofErr w:type="spellEnd"/>
      <w:r w:rsidRPr="007A26E6">
        <w:rPr>
          <w:rFonts w:ascii="Arial" w:eastAsia="Calibri" w:hAnsi="Arial" w:cs="Arial"/>
          <w:sz w:val="24"/>
          <w:szCs w:val="24"/>
          <w:lang w:val="en-ZA"/>
        </w:rPr>
        <w:t>, companies can now make certain governance rules themselves.</w:t>
      </w:r>
    </w:p>
    <w:p w14:paraId="71D2AD22" w14:textId="0773C947" w:rsidR="007A26E6" w:rsidRPr="007A26E6" w:rsidRDefault="007A26E6" w:rsidP="007A7B59">
      <w:pPr>
        <w:numPr>
          <w:ilvl w:val="0"/>
          <w:numId w:val="57"/>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 xml:space="preserve">Different types of companies must comply with different rules. This means smaller companies have less arduous responsibilities than large public companies when it comes to corporate governance and financial reporting. </w:t>
      </w:r>
      <w:r w:rsidRPr="007A26E6">
        <w:rPr>
          <w:rFonts w:ascii="Arial" w:eastAsia="Calibri" w:hAnsi="Arial" w:cs="Arial"/>
          <w:sz w:val="24"/>
          <w:szCs w:val="24"/>
          <w:lang w:val="en-ZA"/>
        </w:rPr>
        <w:lastRenderedPageBreak/>
        <w:t>For instance, smaller companies will be subject to less taxing financial reporting standards than larger companies.</w:t>
      </w:r>
    </w:p>
    <w:p w14:paraId="3A48E9B0" w14:textId="12499968" w:rsidR="007A26E6" w:rsidRPr="007A26E6" w:rsidRDefault="007A26E6" w:rsidP="007A26E6">
      <w:pPr>
        <w:spacing w:after="0" w:line="240" w:lineRule="auto"/>
        <w:rPr>
          <w:rFonts w:ascii="Arial" w:eastAsia="Calibri" w:hAnsi="Arial" w:cs="Arial"/>
          <w:sz w:val="24"/>
          <w:szCs w:val="24"/>
          <w:lang w:val="en-ZA"/>
        </w:rPr>
      </w:pPr>
    </w:p>
    <w:p w14:paraId="1A39D3FD" w14:textId="18826581" w:rsidR="007A26E6" w:rsidRPr="007A26E6" w:rsidRDefault="007A26E6" w:rsidP="007A7B59">
      <w:pPr>
        <w:numPr>
          <w:ilvl w:val="0"/>
          <w:numId w:val="58"/>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 xml:space="preserve">The regulatory burden on companies has been reduced, but there are stricter accountability and transparency requirements for state-owned and public companies. Shareholders have extensive rights to obtain information from the company, including access to the securities register and minutes of </w:t>
      </w:r>
      <w:r w:rsidR="0003753B" w:rsidRPr="007A26E6">
        <w:rPr>
          <w:rFonts w:ascii="Arial" w:eastAsia="Calibri" w:hAnsi="Arial" w:cs="Arial"/>
          <w:sz w:val="24"/>
          <w:szCs w:val="24"/>
          <w:lang w:val="en-ZA"/>
        </w:rPr>
        <w:t>directors’</w:t>
      </w:r>
      <w:r w:rsidRPr="007A26E6">
        <w:rPr>
          <w:rFonts w:ascii="Arial" w:eastAsia="Calibri" w:hAnsi="Arial" w:cs="Arial"/>
          <w:sz w:val="24"/>
          <w:szCs w:val="24"/>
          <w:lang w:val="en-ZA"/>
        </w:rPr>
        <w:t xml:space="preserve"> meetings. Greater director accountability and the appropriate participation of all stakeholders ensure improved transparency.</w:t>
      </w:r>
    </w:p>
    <w:p w14:paraId="37865C97" w14:textId="05C4DD7C" w:rsidR="007A26E6" w:rsidRPr="007A26E6" w:rsidRDefault="007A26E6" w:rsidP="007A26E6">
      <w:pPr>
        <w:spacing w:after="0" w:line="240" w:lineRule="auto"/>
        <w:ind w:left="720"/>
        <w:contextualSpacing/>
        <w:rPr>
          <w:rFonts w:ascii="Arial" w:eastAsia="Calibri" w:hAnsi="Arial" w:cs="Arial"/>
          <w:sz w:val="24"/>
          <w:szCs w:val="24"/>
          <w:lang w:val="en-ZA"/>
        </w:rPr>
      </w:pPr>
    </w:p>
    <w:p w14:paraId="389AD1DD" w14:textId="6C7199FD" w:rsidR="007A26E6" w:rsidRPr="007A26E6" w:rsidRDefault="00D24D84" w:rsidP="007A7B59">
      <w:pPr>
        <w:numPr>
          <w:ilvl w:val="0"/>
          <w:numId w:val="58"/>
        </w:numPr>
        <w:spacing w:after="0" w:line="240" w:lineRule="auto"/>
        <w:contextualSpacing/>
        <w:rPr>
          <w:rFonts w:ascii="Arial" w:eastAsia="Calibri" w:hAnsi="Arial" w:cs="Arial"/>
          <w:sz w:val="24"/>
          <w:szCs w:val="24"/>
          <w:lang w:val="en-ZA"/>
        </w:rPr>
      </w:pPr>
      <w:r>
        <w:rPr>
          <w:noProof/>
        </w:rPr>
        <w:drawing>
          <wp:anchor distT="0" distB="0" distL="114300" distR="114300" simplePos="0" relativeHeight="251696128" behindDoc="0" locked="0" layoutInCell="1" allowOverlap="1" wp14:anchorId="7126745C" wp14:editId="6C932B90">
            <wp:simplePos x="0" y="0"/>
            <wp:positionH relativeFrom="margin">
              <wp:posOffset>2725420</wp:posOffset>
            </wp:positionH>
            <wp:positionV relativeFrom="margin">
              <wp:posOffset>3282381</wp:posOffset>
            </wp:positionV>
            <wp:extent cx="3352800" cy="2228850"/>
            <wp:effectExtent l="0" t="0" r="0" b="0"/>
            <wp:wrapSquare wrapText="bothSides"/>
            <wp:docPr id="8" name="Picture 8" descr="Amendments In Companies Act 2016 Makes Exit Easier For Failed Startups! –  Trak.in – Indian Business of Tech, Mobile &amp; Star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endments In Companies Act 2016 Makes Exit Easier For Failed Startups! –  Trak.in – Indian Business of Tech, Mobile &amp; Startup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6E6" w:rsidRPr="007A26E6">
        <w:rPr>
          <w:rFonts w:ascii="Arial" w:eastAsia="Calibri" w:hAnsi="Arial" w:cs="Arial"/>
          <w:sz w:val="24"/>
          <w:szCs w:val="24"/>
          <w:lang w:val="en-ZA"/>
        </w:rPr>
        <w:t>High standards of corporate governance are encouraged, with minimum accounting standards having been set for annual reports. So too, there are stricter provisions governing directors’ conduct and liability, and their common law duties and liabilities have now been codified. A new feature is that an act of a company is not void solely because the company did not have the capacity to do the act or the directors did not have the authority to perform the act on behalf of the company. No person may rely on this lack of capacity, power or authority in legal proceedings, except in certain specified circumstances. A company is specifically prohibited from reckless, negligent or fraudulent trading, and persons who were knowingly party to such conduct are guilty of an offence.</w:t>
      </w:r>
    </w:p>
    <w:p w14:paraId="2671F04A" w14:textId="77777777" w:rsidR="007A26E6" w:rsidRPr="007A26E6" w:rsidRDefault="007A26E6" w:rsidP="007A26E6">
      <w:pPr>
        <w:spacing w:after="0" w:line="240" w:lineRule="auto"/>
        <w:ind w:left="720"/>
        <w:contextualSpacing/>
        <w:rPr>
          <w:rFonts w:ascii="Arial" w:eastAsia="Calibri" w:hAnsi="Arial" w:cs="Arial"/>
          <w:sz w:val="24"/>
          <w:szCs w:val="24"/>
          <w:lang w:val="en-ZA"/>
        </w:rPr>
      </w:pPr>
    </w:p>
    <w:p w14:paraId="7C1C1B06" w14:textId="760B15FF" w:rsidR="007A26E6" w:rsidRPr="007A26E6" w:rsidRDefault="007A26E6" w:rsidP="007A7B59">
      <w:pPr>
        <w:numPr>
          <w:ilvl w:val="0"/>
          <w:numId w:val="58"/>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The Act contains new structural arrangements, with the introduction of new regulatory institutions and the transformation of others. Companies are now classified as either profit or non-profit companies.</w:t>
      </w:r>
    </w:p>
    <w:p w14:paraId="5D45B4B5" w14:textId="05C05D25" w:rsidR="007A26E6" w:rsidRPr="007A26E6" w:rsidRDefault="007A26E6" w:rsidP="007A26E6">
      <w:pPr>
        <w:spacing w:after="0" w:line="240" w:lineRule="auto"/>
        <w:ind w:left="720"/>
        <w:contextualSpacing/>
        <w:rPr>
          <w:rFonts w:ascii="Arial" w:eastAsia="Calibri" w:hAnsi="Arial" w:cs="Arial"/>
          <w:sz w:val="24"/>
          <w:szCs w:val="24"/>
          <w:lang w:val="en-ZA"/>
        </w:rPr>
      </w:pPr>
    </w:p>
    <w:p w14:paraId="56326396" w14:textId="072E0EB4" w:rsidR="007A26E6" w:rsidRPr="007A26E6" w:rsidRDefault="007A26E6" w:rsidP="007A7B59">
      <w:pPr>
        <w:numPr>
          <w:ilvl w:val="0"/>
          <w:numId w:val="58"/>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Take-overs and fundamental transactions receive greater attention, with radical changes to the take-over provisions contained in the Companies Act, 1973. This applies particularly with regard to minority shareholding and appraisal rights for dissenting minority shareholders. New rules relate mergers and amalgamations, allowing two companies to merge into one entity, provided that the solvency and liquidity test is satisfied and certain approvals are obtained.</w:t>
      </w:r>
    </w:p>
    <w:p w14:paraId="6623578B" w14:textId="77777777" w:rsidR="007A26E6" w:rsidRPr="007A26E6" w:rsidRDefault="007A26E6" w:rsidP="007A26E6">
      <w:pPr>
        <w:spacing w:after="0" w:line="240" w:lineRule="auto"/>
        <w:ind w:left="720"/>
        <w:contextualSpacing/>
        <w:rPr>
          <w:rFonts w:ascii="Arial" w:eastAsia="Calibri" w:hAnsi="Arial" w:cs="Arial"/>
          <w:sz w:val="24"/>
          <w:szCs w:val="24"/>
          <w:lang w:val="en-ZA"/>
        </w:rPr>
      </w:pPr>
    </w:p>
    <w:p w14:paraId="74E25878" w14:textId="77777777" w:rsidR="007A26E6" w:rsidRPr="007A26E6" w:rsidRDefault="007A26E6" w:rsidP="007A7B59">
      <w:pPr>
        <w:numPr>
          <w:ilvl w:val="0"/>
          <w:numId w:val="58"/>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Capital maintenance will now be based on solvency and liquidity rather than a minimum amount of share capital consisting of par value shares and nominal value shares.</w:t>
      </w:r>
    </w:p>
    <w:p w14:paraId="2A68DFCB" w14:textId="77777777" w:rsidR="007A26E6" w:rsidRPr="007A26E6" w:rsidRDefault="007A26E6" w:rsidP="007A26E6">
      <w:pPr>
        <w:spacing w:after="0" w:line="240" w:lineRule="auto"/>
        <w:ind w:left="720"/>
        <w:contextualSpacing/>
        <w:rPr>
          <w:rFonts w:ascii="Arial" w:eastAsia="Calibri" w:hAnsi="Arial" w:cs="Arial"/>
          <w:sz w:val="24"/>
          <w:szCs w:val="24"/>
          <w:lang w:val="en-ZA"/>
        </w:rPr>
      </w:pPr>
    </w:p>
    <w:p w14:paraId="145E2D50" w14:textId="77777777" w:rsidR="007A26E6" w:rsidRPr="007A26E6" w:rsidRDefault="007A26E6" w:rsidP="007A7B59">
      <w:pPr>
        <w:numPr>
          <w:ilvl w:val="0"/>
          <w:numId w:val="58"/>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t>The concept of business rescue is broadened and formalised, and provision is made for a modern business rescue regime. Schemes of arrangement are dealt with separately under the Act.</w:t>
      </w:r>
    </w:p>
    <w:p w14:paraId="7BFD233C" w14:textId="589F7763" w:rsidR="007A26E6" w:rsidRPr="007A26E6" w:rsidRDefault="007A26E6" w:rsidP="007A26E6">
      <w:pPr>
        <w:spacing w:after="0" w:line="240" w:lineRule="auto"/>
        <w:ind w:left="720"/>
        <w:contextualSpacing/>
        <w:rPr>
          <w:rFonts w:ascii="Arial" w:eastAsia="Calibri" w:hAnsi="Arial" w:cs="Arial"/>
          <w:sz w:val="24"/>
          <w:szCs w:val="24"/>
          <w:lang w:val="en-ZA"/>
        </w:rPr>
      </w:pPr>
    </w:p>
    <w:p w14:paraId="393DB872" w14:textId="680CD73F" w:rsidR="007A26E6" w:rsidRPr="007A26E6" w:rsidRDefault="007A26E6" w:rsidP="007A7B59">
      <w:pPr>
        <w:numPr>
          <w:ilvl w:val="0"/>
          <w:numId w:val="58"/>
        </w:numPr>
        <w:spacing w:after="0" w:line="240" w:lineRule="auto"/>
        <w:contextualSpacing/>
        <w:rPr>
          <w:rFonts w:ascii="Arial" w:eastAsia="Calibri" w:hAnsi="Arial" w:cs="Arial"/>
          <w:sz w:val="24"/>
          <w:szCs w:val="24"/>
          <w:lang w:val="en-ZA"/>
        </w:rPr>
      </w:pPr>
      <w:r w:rsidRPr="007A26E6">
        <w:rPr>
          <w:rFonts w:ascii="Arial" w:eastAsia="Calibri" w:hAnsi="Arial" w:cs="Arial"/>
          <w:sz w:val="24"/>
          <w:szCs w:val="24"/>
          <w:lang w:val="en-ZA"/>
        </w:rPr>
        <w:lastRenderedPageBreak/>
        <w:t>There is a move towards the decriminalisation of company law and the establishment of bodies for the effective enforcement of the legislation. However, minority shareholders and other stakeholders, such as employees, will have better protection, powers and remedies under the Act, including the ability to bring class actions.</w:t>
      </w:r>
    </w:p>
    <w:p w14:paraId="0FD9CCCD" w14:textId="4EA3F94F" w:rsidR="007A26E6" w:rsidRPr="007A26E6" w:rsidRDefault="007A26E6" w:rsidP="007A26E6">
      <w:pPr>
        <w:spacing w:after="0" w:line="240" w:lineRule="auto"/>
        <w:rPr>
          <w:rFonts w:ascii="Arial" w:eastAsia="Calibri" w:hAnsi="Arial" w:cs="Arial"/>
          <w:lang w:val="en-ZA"/>
        </w:rPr>
      </w:pPr>
    </w:p>
    <w:p w14:paraId="63D819AE" w14:textId="0978831B" w:rsidR="00DC4DF9" w:rsidRPr="00856ED7" w:rsidRDefault="00C42090" w:rsidP="007A7B59">
      <w:pPr>
        <w:pStyle w:val="ListParagraph"/>
        <w:numPr>
          <w:ilvl w:val="2"/>
          <w:numId w:val="59"/>
        </w:numPr>
        <w:spacing w:after="75" w:line="240" w:lineRule="auto"/>
        <w:outlineLvl w:val="1"/>
        <w:rPr>
          <w:rFonts w:ascii="Arial" w:eastAsia="Times New Roman" w:hAnsi="Arial" w:cs="Arial"/>
          <w:b/>
          <w:bCs/>
          <w:kern w:val="36"/>
          <w:sz w:val="32"/>
          <w:szCs w:val="32"/>
          <w:lang w:val="en-ZA" w:eastAsia="en-ZA"/>
        </w:rPr>
      </w:pPr>
      <w:r>
        <w:rPr>
          <w:rFonts w:ascii="Arial" w:eastAsia="Times New Roman" w:hAnsi="Arial" w:cs="Arial"/>
          <w:b/>
          <w:bCs/>
          <w:kern w:val="36"/>
          <w:sz w:val="32"/>
          <w:szCs w:val="32"/>
          <w:lang w:val="en-ZA" w:eastAsia="en-ZA"/>
        </w:rPr>
        <w:t xml:space="preserve"> </w:t>
      </w:r>
      <w:bookmarkStart w:id="30" w:name="_Toc99716102"/>
      <w:r w:rsidR="00DC4DF9" w:rsidRPr="00856ED7">
        <w:rPr>
          <w:rFonts w:ascii="Arial" w:eastAsia="Times New Roman" w:hAnsi="Arial" w:cs="Arial"/>
          <w:b/>
          <w:bCs/>
          <w:kern w:val="36"/>
          <w:sz w:val="32"/>
          <w:szCs w:val="32"/>
          <w:lang w:val="en-ZA" w:eastAsia="en-ZA"/>
        </w:rPr>
        <w:t>Income Tax</w:t>
      </w:r>
      <w:bookmarkEnd w:id="30"/>
    </w:p>
    <w:p w14:paraId="6C3AC206" w14:textId="07E6A32F" w:rsidR="00DC4DF9" w:rsidRDefault="00DC4DF9" w:rsidP="00DC4DF9">
      <w:pPr>
        <w:shd w:val="clear" w:color="auto" w:fill="FFFFFF"/>
        <w:spacing w:after="225" w:line="240" w:lineRule="auto"/>
        <w:outlineLvl w:val="0"/>
        <w:rPr>
          <w:rFonts w:ascii="Arial" w:eastAsia="Times New Roman" w:hAnsi="Arial" w:cs="Arial"/>
          <w:kern w:val="36"/>
          <w:sz w:val="24"/>
          <w:szCs w:val="24"/>
          <w:lang w:val="en-ZA" w:eastAsia="en-ZA"/>
        </w:rPr>
      </w:pPr>
    </w:p>
    <w:p w14:paraId="745E106F" w14:textId="150D75BD" w:rsidR="00DC4DF9" w:rsidRPr="00856ED7" w:rsidRDefault="00DC4DF9" w:rsidP="00DC4DF9">
      <w:pPr>
        <w:shd w:val="clear" w:color="auto" w:fill="FFFFFF"/>
        <w:spacing w:after="225" w:line="240" w:lineRule="auto"/>
        <w:outlineLvl w:val="0"/>
        <w:rPr>
          <w:rFonts w:ascii="Arial" w:eastAsia="Times New Roman" w:hAnsi="Arial" w:cs="Arial"/>
          <w:b/>
          <w:bCs/>
          <w:kern w:val="36"/>
          <w:sz w:val="28"/>
          <w:szCs w:val="28"/>
          <w:lang w:val="en-ZA" w:eastAsia="en-ZA"/>
        </w:rPr>
      </w:pPr>
      <w:bookmarkStart w:id="31" w:name="_Toc99707398"/>
      <w:bookmarkStart w:id="32" w:name="_Toc99715309"/>
      <w:bookmarkStart w:id="33" w:name="_Toc99716103"/>
      <w:r w:rsidRPr="00856ED7">
        <w:rPr>
          <w:rFonts w:ascii="Arial" w:eastAsia="Times New Roman" w:hAnsi="Arial" w:cs="Arial"/>
          <w:b/>
          <w:bCs/>
          <w:kern w:val="36"/>
          <w:sz w:val="28"/>
          <w:szCs w:val="28"/>
          <w:lang w:val="en-ZA" w:eastAsia="en-ZA"/>
        </w:rPr>
        <w:t>What is income tax?</w:t>
      </w:r>
      <w:bookmarkEnd w:id="31"/>
      <w:bookmarkEnd w:id="32"/>
      <w:bookmarkEnd w:id="33"/>
    </w:p>
    <w:p w14:paraId="1A489B2F" w14:textId="6843C4D9" w:rsidR="00287FBD" w:rsidRPr="00DC4DF9" w:rsidRDefault="00287FBD" w:rsidP="00DC4DF9">
      <w:pPr>
        <w:shd w:val="clear" w:color="auto" w:fill="FFFFFF"/>
        <w:spacing w:after="225" w:line="240" w:lineRule="auto"/>
        <w:rPr>
          <w:rFonts w:ascii="Arial" w:eastAsia="Times New Roman" w:hAnsi="Arial" w:cs="Arial"/>
          <w:sz w:val="24"/>
          <w:szCs w:val="24"/>
          <w:lang w:val="en-ZA" w:eastAsia="en-ZA"/>
        </w:rPr>
      </w:pPr>
      <w:r>
        <w:rPr>
          <w:noProof/>
        </w:rPr>
        <w:drawing>
          <wp:anchor distT="0" distB="0" distL="114300" distR="114300" simplePos="0" relativeHeight="251698176" behindDoc="0" locked="0" layoutInCell="1" allowOverlap="1" wp14:anchorId="1AB97C2A" wp14:editId="58CC1327">
            <wp:simplePos x="0" y="0"/>
            <wp:positionH relativeFrom="margin">
              <wp:align>left</wp:align>
            </wp:positionH>
            <wp:positionV relativeFrom="margin">
              <wp:posOffset>6467475</wp:posOffset>
            </wp:positionV>
            <wp:extent cx="3390900" cy="2390775"/>
            <wp:effectExtent l="0" t="0" r="0" b="9525"/>
            <wp:wrapSquare wrapText="bothSides"/>
            <wp:docPr id="30" name="Picture 30" descr="Fun-to-Know Facts About Income Tax — RI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to-Know Facts About Income Tax — RIS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390775"/>
                    </a:xfrm>
                    <a:prstGeom prst="rect">
                      <a:avLst/>
                    </a:prstGeom>
                    <a:noFill/>
                    <a:ln>
                      <a:noFill/>
                    </a:ln>
                  </pic:spPr>
                </pic:pic>
              </a:graphicData>
            </a:graphic>
            <wp14:sizeRelH relativeFrom="margin">
              <wp14:pctWidth>0</wp14:pctWidth>
            </wp14:sizeRelH>
          </wp:anchor>
        </w:drawing>
      </w:r>
      <w:r w:rsidR="00DC4DF9" w:rsidRPr="00DC4DF9">
        <w:rPr>
          <w:rFonts w:ascii="Arial" w:eastAsia="Times New Roman" w:hAnsi="Arial" w:cs="Arial"/>
          <w:sz w:val="24"/>
          <w:szCs w:val="24"/>
          <w:lang w:val="en-ZA" w:eastAsia="en-ZA"/>
        </w:rPr>
        <w:t>Income tax is a tax levied on all income and profit received by a taxpayer (which includes individuals, companies and trusts). It is the national government’s main source of income and is imposed by the Income Tax Act No. 58 of 1962.</w:t>
      </w:r>
      <w:r w:rsidR="00DC4DF9" w:rsidRPr="00DC4DF9">
        <w:rPr>
          <w:rFonts w:ascii="Arial" w:eastAsia="Times New Roman" w:hAnsi="Arial" w:cs="Arial"/>
          <w:sz w:val="24"/>
          <w:szCs w:val="24"/>
          <w:lang w:val="en-ZA" w:eastAsia="en-ZA"/>
        </w:rPr>
        <w:br/>
        <w:t>The form of tax that people generally associate with the concept of income tax is “normal” income tax. But the Income Tax Act is also the source of a number of other taxes that, although they have their own particular names, still form part of the income tax system. A few examples of taxes which may affect taxpayers are capital gains tax and donations tax. The Act also establishes a few methods of paying income tax – namely SITE, PAYE and provisional tax.</w:t>
      </w:r>
    </w:p>
    <w:p w14:paraId="18AA2D3E" w14:textId="646A501C" w:rsidR="00DC4DF9" w:rsidRPr="00DC4DF9" w:rsidRDefault="00DC4DF9" w:rsidP="00DC4DF9">
      <w:pPr>
        <w:shd w:val="clear" w:color="auto" w:fill="FFFFFF"/>
        <w:spacing w:after="225" w:line="240" w:lineRule="auto"/>
        <w:outlineLvl w:val="0"/>
        <w:rPr>
          <w:rFonts w:ascii="Arial" w:eastAsia="Times New Roman" w:hAnsi="Arial" w:cs="Arial"/>
          <w:kern w:val="36"/>
          <w:sz w:val="24"/>
          <w:szCs w:val="24"/>
          <w:lang w:val="en-ZA" w:eastAsia="en-ZA"/>
        </w:rPr>
      </w:pPr>
      <w:bookmarkStart w:id="34" w:name="_Toc99707399"/>
      <w:bookmarkStart w:id="35" w:name="_Toc99715310"/>
      <w:bookmarkStart w:id="36" w:name="_Toc99716104"/>
      <w:r w:rsidRPr="00DC4DF9">
        <w:rPr>
          <w:rFonts w:ascii="Arial" w:eastAsia="Times New Roman" w:hAnsi="Arial" w:cs="Arial"/>
          <w:b/>
          <w:bCs/>
          <w:kern w:val="36"/>
          <w:sz w:val="24"/>
          <w:szCs w:val="24"/>
          <w:lang w:val="en-ZA" w:eastAsia="en-ZA"/>
        </w:rPr>
        <w:t>How is income tax collected?</w:t>
      </w:r>
      <w:bookmarkEnd w:id="34"/>
      <w:bookmarkEnd w:id="35"/>
      <w:bookmarkEnd w:id="36"/>
    </w:p>
    <w:p w14:paraId="53965487" w14:textId="4F7EE8E8" w:rsidR="00DC4DF9" w:rsidRPr="00DC4DF9" w:rsidRDefault="00DC4DF9" w:rsidP="00DC4DF9">
      <w:pPr>
        <w:shd w:val="clear" w:color="auto" w:fill="FFFFFF"/>
        <w:spacing w:after="225" w:line="240" w:lineRule="auto"/>
        <w:outlineLvl w:val="2"/>
        <w:rPr>
          <w:rFonts w:ascii="Arial" w:eastAsia="Times New Roman" w:hAnsi="Arial" w:cs="Arial"/>
          <w:b/>
          <w:bCs/>
          <w:sz w:val="24"/>
          <w:szCs w:val="24"/>
          <w:lang w:val="en-ZA" w:eastAsia="en-ZA"/>
        </w:rPr>
      </w:pPr>
      <w:bookmarkStart w:id="37" w:name="_Toc99707400"/>
      <w:bookmarkStart w:id="38" w:name="_Toc99715311"/>
      <w:bookmarkStart w:id="39" w:name="_Toc99716105"/>
      <w:r w:rsidRPr="00DC4DF9">
        <w:rPr>
          <w:rFonts w:ascii="Arial" w:eastAsia="Times New Roman" w:hAnsi="Arial" w:cs="Arial"/>
          <w:b/>
          <w:bCs/>
          <w:sz w:val="24"/>
          <w:szCs w:val="24"/>
          <w:lang w:val="en-ZA" w:eastAsia="en-ZA"/>
        </w:rPr>
        <w:t>The year of assessment</w:t>
      </w:r>
      <w:bookmarkEnd w:id="37"/>
      <w:bookmarkEnd w:id="38"/>
      <w:bookmarkEnd w:id="39"/>
    </w:p>
    <w:p w14:paraId="6F8DB058" w14:textId="1D58B230" w:rsidR="00287FBD"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 xml:space="preserve">The year of assessment for taxpayers covers a period of 12 months. For individuals and trusts, the commencement date of the year of assessment starts on 1 March and ends on the 28/29 February each year. For Companies and Close </w:t>
      </w:r>
      <w:r w:rsidR="00287FBD" w:rsidRPr="00DC4DF9">
        <w:rPr>
          <w:rFonts w:ascii="Arial" w:eastAsia="Times New Roman" w:hAnsi="Arial" w:cs="Arial"/>
          <w:sz w:val="24"/>
          <w:szCs w:val="24"/>
          <w:lang w:val="en-ZA" w:eastAsia="en-ZA"/>
        </w:rPr>
        <w:t>Corporations,</w:t>
      </w:r>
      <w:r w:rsidRPr="00DC4DF9">
        <w:rPr>
          <w:rFonts w:ascii="Arial" w:eastAsia="Times New Roman" w:hAnsi="Arial" w:cs="Arial"/>
          <w:sz w:val="24"/>
          <w:szCs w:val="24"/>
          <w:lang w:val="en-ZA" w:eastAsia="en-ZA"/>
        </w:rPr>
        <w:t xml:space="preserve"> the year of assessment is the applicable financial year.</w:t>
      </w:r>
    </w:p>
    <w:p w14:paraId="2706357C" w14:textId="76FBDC45"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Income tax returns are available annually after the end of each year of assessment to registered taxpayers, and must be completed and submitted to SARS each year.</w:t>
      </w:r>
    </w:p>
    <w:p w14:paraId="343E97E9" w14:textId="5F1DF76C"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The “Tax Season” commences 1 July each year, and the deadlines for the submission of returns are:</w:t>
      </w:r>
    </w:p>
    <w:p w14:paraId="60569285" w14:textId="5F03BBD7" w:rsidR="00DC4DF9" w:rsidRPr="00DC4DF9" w:rsidRDefault="00DC4DF9" w:rsidP="007A7B59">
      <w:pPr>
        <w:numPr>
          <w:ilvl w:val="0"/>
          <w:numId w:val="60"/>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b/>
          <w:bCs/>
          <w:sz w:val="24"/>
          <w:szCs w:val="24"/>
          <w:lang w:val="en-ZA" w:eastAsia="en-ZA"/>
        </w:rPr>
        <w:t>Individual (ITR12) and Trust (IT12TR) returns (non-provisional taxpayers):</w:t>
      </w:r>
      <w:r w:rsidRPr="00DC4DF9">
        <w:rPr>
          <w:rFonts w:ascii="Arial" w:eastAsia="Times New Roman" w:hAnsi="Arial" w:cs="Arial"/>
          <w:sz w:val="24"/>
          <w:szCs w:val="24"/>
          <w:lang w:val="en-ZA" w:eastAsia="en-ZA"/>
        </w:rPr>
        <w:t> Last working day of September for postal submission (the paper version) that can be posted or submitted at your local SARS branch in the designated drop box; or</w:t>
      </w:r>
    </w:p>
    <w:p w14:paraId="743FE017" w14:textId="2857C6B5" w:rsidR="00DC4DF9" w:rsidRPr="00DC4DF9" w:rsidRDefault="00DC4DF9" w:rsidP="007A7B59">
      <w:pPr>
        <w:numPr>
          <w:ilvl w:val="0"/>
          <w:numId w:val="60"/>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The last working day in November for </w:t>
      </w:r>
      <w:proofErr w:type="spellStart"/>
      <w:r w:rsidRPr="00DC4DF9">
        <w:rPr>
          <w:rFonts w:ascii="Arial" w:eastAsia="Times New Roman" w:hAnsi="Arial" w:cs="Arial"/>
          <w:b/>
          <w:bCs/>
          <w:sz w:val="24"/>
          <w:szCs w:val="24"/>
          <w:lang w:val="en-ZA" w:eastAsia="en-ZA"/>
        </w:rPr>
        <w:t>eFiling</w:t>
      </w:r>
      <w:proofErr w:type="spellEnd"/>
      <w:r w:rsidRPr="00DC4DF9">
        <w:rPr>
          <w:rFonts w:ascii="Arial" w:eastAsia="Times New Roman" w:hAnsi="Arial" w:cs="Arial"/>
          <w:b/>
          <w:bCs/>
          <w:sz w:val="24"/>
          <w:szCs w:val="24"/>
          <w:lang w:val="en-ZA" w:eastAsia="en-ZA"/>
        </w:rPr>
        <w:t xml:space="preserve"> via your PC or laptop or done electronically by a SARS consultant at a SARS branch</w:t>
      </w:r>
      <w:r w:rsidRPr="00DC4DF9">
        <w:rPr>
          <w:rFonts w:ascii="Arial" w:eastAsia="Times New Roman" w:hAnsi="Arial" w:cs="Arial"/>
          <w:sz w:val="24"/>
          <w:szCs w:val="24"/>
          <w:lang w:val="en-ZA" w:eastAsia="en-ZA"/>
        </w:rPr>
        <w:t xml:space="preserve">. Please note that for the 2009/2010 year of assessment, SARS has announced the 26th </w:t>
      </w:r>
      <w:r w:rsidRPr="00DC4DF9">
        <w:rPr>
          <w:rFonts w:ascii="Arial" w:eastAsia="Times New Roman" w:hAnsi="Arial" w:cs="Arial"/>
          <w:sz w:val="24"/>
          <w:szCs w:val="24"/>
          <w:lang w:val="en-ZA" w:eastAsia="en-ZA"/>
        </w:rPr>
        <w:lastRenderedPageBreak/>
        <w:t>November 2010 as the deadline for electronic submissions of Income Tax Returns.</w:t>
      </w:r>
    </w:p>
    <w:p w14:paraId="5184C226" w14:textId="54FDFC39" w:rsidR="00DC4DF9" w:rsidRPr="00DC4DF9" w:rsidRDefault="00DC4DF9" w:rsidP="007A7B59">
      <w:pPr>
        <w:numPr>
          <w:ilvl w:val="0"/>
          <w:numId w:val="60"/>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b/>
          <w:bCs/>
          <w:sz w:val="24"/>
          <w:szCs w:val="24"/>
          <w:lang w:val="en-ZA" w:eastAsia="en-ZA"/>
        </w:rPr>
        <w:t>Individual (ITR12) and Trust (IT12TR) returns (provisional taxpayers):</w:t>
      </w:r>
      <w:r w:rsidRPr="00DC4DF9">
        <w:rPr>
          <w:rFonts w:ascii="Arial" w:eastAsia="Times New Roman" w:hAnsi="Arial" w:cs="Arial"/>
          <w:sz w:val="24"/>
          <w:szCs w:val="24"/>
          <w:lang w:val="en-ZA" w:eastAsia="en-ZA"/>
        </w:rPr>
        <w:t> Provisional taxpayers have until the 31 January 2011 to submit their completed ITR12 income return to SARS.</w:t>
      </w:r>
    </w:p>
    <w:p w14:paraId="2EEB7F58" w14:textId="1CB17EE6" w:rsidR="00DC4DF9" w:rsidRPr="002851E7" w:rsidRDefault="00DC4DF9" w:rsidP="007A7B59">
      <w:pPr>
        <w:numPr>
          <w:ilvl w:val="0"/>
          <w:numId w:val="60"/>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b/>
          <w:bCs/>
          <w:sz w:val="24"/>
          <w:szCs w:val="24"/>
          <w:lang w:val="en-ZA" w:eastAsia="en-ZA"/>
        </w:rPr>
        <w:t>Company/CC (IT14) returns:</w:t>
      </w:r>
      <w:r w:rsidRPr="00DC4DF9">
        <w:rPr>
          <w:rFonts w:ascii="Arial" w:eastAsia="Times New Roman" w:hAnsi="Arial" w:cs="Arial"/>
          <w:sz w:val="24"/>
          <w:szCs w:val="24"/>
          <w:lang w:val="en-ZA" w:eastAsia="en-ZA"/>
        </w:rPr>
        <w:t> Must be completed and submitted within 12 months after the financial year end of the company/close corporation.</w:t>
      </w:r>
    </w:p>
    <w:p w14:paraId="7405DC18" w14:textId="0D8B2A89" w:rsidR="00DC4DF9" w:rsidRPr="00856ED7" w:rsidRDefault="00DC4DF9" w:rsidP="00DC4DF9">
      <w:pPr>
        <w:shd w:val="clear" w:color="auto" w:fill="FFFFFF"/>
        <w:spacing w:after="225" w:line="240" w:lineRule="auto"/>
        <w:outlineLvl w:val="2"/>
        <w:rPr>
          <w:rFonts w:ascii="Arial" w:eastAsia="Times New Roman" w:hAnsi="Arial" w:cs="Arial"/>
          <w:b/>
          <w:bCs/>
          <w:sz w:val="28"/>
          <w:szCs w:val="28"/>
          <w:lang w:val="en-ZA" w:eastAsia="en-ZA"/>
        </w:rPr>
      </w:pPr>
      <w:bookmarkStart w:id="40" w:name="_Toc99707401"/>
      <w:bookmarkStart w:id="41" w:name="_Toc99715312"/>
      <w:bookmarkStart w:id="42" w:name="_Toc99716106"/>
      <w:r w:rsidRPr="00856ED7">
        <w:rPr>
          <w:rFonts w:ascii="Arial" w:eastAsia="Times New Roman" w:hAnsi="Arial" w:cs="Arial"/>
          <w:b/>
          <w:bCs/>
          <w:sz w:val="28"/>
          <w:szCs w:val="28"/>
          <w:lang w:val="en-ZA" w:eastAsia="en-ZA"/>
        </w:rPr>
        <w:t>The assessment by SARS</w:t>
      </w:r>
      <w:bookmarkEnd w:id="40"/>
      <w:bookmarkEnd w:id="41"/>
      <w:bookmarkEnd w:id="42"/>
    </w:p>
    <w:p w14:paraId="1FD97424" w14:textId="4E066A28"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From the information furnished in the income tax return, SARS will issue an assessment showing either tax due or refundable, if applicable.</w:t>
      </w:r>
    </w:p>
    <w:p w14:paraId="74494073" w14:textId="648679BD" w:rsidR="00DC4DF9" w:rsidRPr="00890FFC" w:rsidRDefault="00DC4DF9" w:rsidP="00DC4DF9">
      <w:pPr>
        <w:shd w:val="clear" w:color="auto" w:fill="FFFFFF"/>
        <w:spacing w:after="225" w:line="240" w:lineRule="auto"/>
        <w:outlineLvl w:val="2"/>
        <w:rPr>
          <w:rFonts w:ascii="Arial" w:eastAsia="Times New Roman" w:hAnsi="Arial" w:cs="Arial"/>
          <w:sz w:val="28"/>
          <w:szCs w:val="28"/>
          <w:lang w:val="en-ZA" w:eastAsia="en-ZA"/>
        </w:rPr>
      </w:pPr>
      <w:bookmarkStart w:id="43" w:name="_Toc99707402"/>
      <w:bookmarkStart w:id="44" w:name="_Toc99715313"/>
      <w:bookmarkStart w:id="45" w:name="_Toc99716107"/>
      <w:r w:rsidRPr="00890FFC">
        <w:rPr>
          <w:rFonts w:ascii="Arial" w:eastAsia="Times New Roman" w:hAnsi="Arial" w:cs="Arial"/>
          <w:b/>
          <w:bCs/>
          <w:sz w:val="28"/>
          <w:szCs w:val="28"/>
          <w:lang w:val="en-ZA" w:eastAsia="en-ZA"/>
        </w:rPr>
        <w:t>Who needs to register for income tax?</w:t>
      </w:r>
      <w:bookmarkEnd w:id="43"/>
      <w:bookmarkEnd w:id="44"/>
      <w:bookmarkEnd w:id="45"/>
    </w:p>
    <w:p w14:paraId="393A5E89" w14:textId="5E0CD733"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The Minister announced “as from September this year SARS will require all those receiving any form of employment income – including those below the tax threshold – to be registered with SARS to help reduce the scope for non-compliance.</w:t>
      </w:r>
      <w:r w:rsidRPr="00DC4DF9">
        <w:rPr>
          <w:rFonts w:ascii="Arial" w:eastAsia="Times New Roman" w:hAnsi="Arial" w:cs="Arial"/>
          <w:sz w:val="24"/>
          <w:szCs w:val="24"/>
          <w:lang w:val="en-ZA" w:eastAsia="en-ZA"/>
        </w:rPr>
        <w:br/>
        <w:t>Who needs to submit a completed and signed income tax return to SARS?</w:t>
      </w:r>
      <w:r w:rsidRPr="00DC4DF9">
        <w:rPr>
          <w:rFonts w:ascii="Arial" w:eastAsia="Times New Roman" w:hAnsi="Arial" w:cs="Arial"/>
          <w:sz w:val="24"/>
          <w:szCs w:val="24"/>
          <w:lang w:val="en-ZA" w:eastAsia="en-ZA"/>
        </w:rPr>
        <w:br/>
        <w:t>Where taxpayers receive remuneration less than R120 000, taxpayers may elect not to submit an income tax return, provided the following criteria are met:</w:t>
      </w:r>
    </w:p>
    <w:p w14:paraId="0F4970D5" w14:textId="77777777" w:rsidR="00DC4DF9" w:rsidRPr="00DC4DF9" w:rsidRDefault="00DC4DF9" w:rsidP="007A7B59">
      <w:pPr>
        <w:numPr>
          <w:ilvl w:val="0"/>
          <w:numId w:val="61"/>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Remuneration is from a single employer;</w:t>
      </w:r>
    </w:p>
    <w:p w14:paraId="0F7A64A9" w14:textId="77777777" w:rsidR="00DC4DF9" w:rsidRPr="00DC4DF9" w:rsidRDefault="00DC4DF9" w:rsidP="007A7B59">
      <w:pPr>
        <w:numPr>
          <w:ilvl w:val="0"/>
          <w:numId w:val="61"/>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Remuneration is for a full year of assessment (1 March – 28/29 February); and</w:t>
      </w:r>
    </w:p>
    <w:p w14:paraId="65747398" w14:textId="77777777" w:rsidR="00DC4DF9" w:rsidRPr="00DC4DF9" w:rsidRDefault="00DC4DF9" w:rsidP="007A7B59">
      <w:pPr>
        <w:numPr>
          <w:ilvl w:val="0"/>
          <w:numId w:val="61"/>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No allowance was paid, from which PAYE was not deducted in full with regards to travel allowance.</w:t>
      </w:r>
    </w:p>
    <w:p w14:paraId="3F838402" w14:textId="34059610" w:rsidR="00DC4DF9" w:rsidRPr="00890FFC" w:rsidRDefault="00DC4DF9" w:rsidP="00DC4DF9">
      <w:pPr>
        <w:shd w:val="clear" w:color="auto" w:fill="FFFFFF"/>
        <w:spacing w:after="225" w:line="240" w:lineRule="auto"/>
        <w:rPr>
          <w:rFonts w:ascii="Arial" w:eastAsia="Times New Roman" w:hAnsi="Arial" w:cs="Arial"/>
          <w:sz w:val="28"/>
          <w:szCs w:val="28"/>
          <w:lang w:val="en-ZA" w:eastAsia="en-ZA"/>
        </w:rPr>
      </w:pPr>
      <w:r w:rsidRPr="00DC4DF9">
        <w:rPr>
          <w:rFonts w:ascii="Arial" w:eastAsia="Times New Roman" w:hAnsi="Arial" w:cs="Arial"/>
          <w:sz w:val="24"/>
          <w:szCs w:val="24"/>
          <w:lang w:val="en-ZA" w:eastAsia="en-ZA"/>
        </w:rPr>
        <w:t> </w:t>
      </w:r>
      <w:bookmarkStart w:id="46" w:name="whatSITE"/>
      <w:bookmarkEnd w:id="46"/>
      <w:r w:rsidRPr="00890FFC">
        <w:rPr>
          <w:rFonts w:ascii="Arial" w:eastAsia="Times New Roman" w:hAnsi="Arial" w:cs="Arial"/>
          <w:b/>
          <w:bCs/>
          <w:sz w:val="28"/>
          <w:szCs w:val="28"/>
          <w:lang w:val="en-ZA" w:eastAsia="en-ZA"/>
        </w:rPr>
        <w:t xml:space="preserve">What is SITE, </w:t>
      </w:r>
      <w:bookmarkStart w:id="47" w:name="_Hlk99604500"/>
      <w:r w:rsidRPr="00890FFC">
        <w:rPr>
          <w:rFonts w:ascii="Arial" w:eastAsia="Times New Roman" w:hAnsi="Arial" w:cs="Arial"/>
          <w:b/>
          <w:bCs/>
          <w:sz w:val="28"/>
          <w:szCs w:val="28"/>
          <w:lang w:val="en-ZA" w:eastAsia="en-ZA"/>
        </w:rPr>
        <w:t>PAYE</w:t>
      </w:r>
      <w:bookmarkEnd w:id="47"/>
      <w:r w:rsidRPr="00890FFC">
        <w:rPr>
          <w:rFonts w:ascii="Arial" w:eastAsia="Times New Roman" w:hAnsi="Arial" w:cs="Arial"/>
          <w:b/>
          <w:bCs/>
          <w:sz w:val="28"/>
          <w:szCs w:val="28"/>
          <w:lang w:val="en-ZA" w:eastAsia="en-ZA"/>
        </w:rPr>
        <w:t xml:space="preserve"> and provisional tax?</w:t>
      </w:r>
    </w:p>
    <w:p w14:paraId="336C08E2" w14:textId="2DA8B9A0" w:rsidR="00DC4DF9" w:rsidRPr="00DC4DF9" w:rsidRDefault="001F2DCE" w:rsidP="00DC4DF9">
      <w:pPr>
        <w:shd w:val="clear" w:color="auto" w:fill="FFFFFF"/>
        <w:spacing w:after="225" w:line="240" w:lineRule="auto"/>
        <w:rPr>
          <w:rFonts w:ascii="Arial" w:eastAsia="Times New Roman" w:hAnsi="Arial" w:cs="Arial"/>
          <w:sz w:val="24"/>
          <w:szCs w:val="24"/>
          <w:lang w:val="en-ZA" w:eastAsia="en-ZA"/>
        </w:rPr>
      </w:pPr>
      <w:r>
        <w:rPr>
          <w:noProof/>
        </w:rPr>
        <w:drawing>
          <wp:anchor distT="0" distB="0" distL="114300" distR="114300" simplePos="0" relativeHeight="251699200" behindDoc="0" locked="0" layoutInCell="1" allowOverlap="1" wp14:anchorId="0F20CEED" wp14:editId="4A7813A3">
            <wp:simplePos x="0" y="0"/>
            <wp:positionH relativeFrom="margin">
              <wp:posOffset>2339975</wp:posOffset>
            </wp:positionH>
            <wp:positionV relativeFrom="margin">
              <wp:posOffset>5461000</wp:posOffset>
            </wp:positionV>
            <wp:extent cx="3582035" cy="2654300"/>
            <wp:effectExtent l="0" t="0" r="0" b="0"/>
            <wp:wrapSquare wrapText="bothSides"/>
            <wp:docPr id="32" name="Picture 32" descr="Want worker wages to rise? End the corporate income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t worker wages to rise? End the corporate income ta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2035"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DF9" w:rsidRPr="00DC4DF9">
        <w:rPr>
          <w:rFonts w:ascii="Arial" w:eastAsia="Times New Roman" w:hAnsi="Arial" w:cs="Arial"/>
          <w:sz w:val="24"/>
          <w:szCs w:val="24"/>
          <w:lang w:val="en-ZA" w:eastAsia="en-ZA"/>
        </w:rPr>
        <w:t>The final income tax payable by a taxpayer can only be calculated once the total taxable income earned by the individual for the full year of assessment has been determined. This is normally only done after the end of the year of assessment, once a taxpayer’s income tax return has been processed and an assessment is issued.</w:t>
      </w:r>
      <w:r w:rsidR="00DC4DF9" w:rsidRPr="00DC4DF9">
        <w:rPr>
          <w:rFonts w:ascii="Arial" w:eastAsia="Times New Roman" w:hAnsi="Arial" w:cs="Arial"/>
          <w:sz w:val="24"/>
          <w:szCs w:val="24"/>
          <w:lang w:val="en-ZA" w:eastAsia="en-ZA"/>
        </w:rPr>
        <w:br/>
        <w:t>However, it would be impractical to expect taxpayers to pay tax as a large lump sum once a year. As a result, the Income Tax Act has created three mechanisms to solve this problem: SITE, PAYE, and provisional tax. In this way, income tax is collected as soon as the taxpayer has earned the income and is offset against the final income tax that is due on assessment.</w:t>
      </w:r>
    </w:p>
    <w:p w14:paraId="529D9CDE" w14:textId="77777777" w:rsidR="00DC4DF9" w:rsidRPr="00890FFC" w:rsidRDefault="00DC4DF9" w:rsidP="00DC4DF9">
      <w:pPr>
        <w:shd w:val="clear" w:color="auto" w:fill="FFFFFF"/>
        <w:spacing w:after="225" w:line="240" w:lineRule="auto"/>
        <w:rPr>
          <w:rFonts w:ascii="Arial" w:eastAsia="Times New Roman" w:hAnsi="Arial" w:cs="Arial"/>
          <w:sz w:val="28"/>
          <w:szCs w:val="28"/>
          <w:lang w:val="en-ZA" w:eastAsia="en-ZA"/>
        </w:rPr>
      </w:pPr>
      <w:r w:rsidRPr="00890FFC">
        <w:rPr>
          <w:rFonts w:ascii="Arial" w:eastAsia="Times New Roman" w:hAnsi="Arial" w:cs="Arial"/>
          <w:b/>
          <w:bCs/>
          <w:sz w:val="28"/>
          <w:szCs w:val="28"/>
          <w:lang w:val="en-ZA" w:eastAsia="en-ZA"/>
        </w:rPr>
        <w:lastRenderedPageBreak/>
        <w:t>Employees’ tax</w:t>
      </w:r>
    </w:p>
    <w:p w14:paraId="0397D787" w14:textId="2A274147"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SITE and PAYE are the two elements of employee’s tax. Employees’ tax is the tax that employers must deduct from the employment income of employees – such as salaries, wages and bonuses – and pay over to SARS monthly. It is withheld daily, weekly, or monthly, when these amounts are paid or become payable to the employees.</w:t>
      </w:r>
      <w:r w:rsidRPr="00DC4DF9">
        <w:rPr>
          <w:rFonts w:ascii="Arial" w:eastAsia="Times New Roman" w:hAnsi="Arial" w:cs="Arial"/>
          <w:sz w:val="24"/>
          <w:szCs w:val="24"/>
          <w:lang w:val="en-ZA" w:eastAsia="en-ZA"/>
        </w:rPr>
        <w:br/>
        <w:t>An employer must issue an employee with a receipt known as an employees’ tax certificate (an IRP5/IT3(a)) if SITE or PAYE have been deducted. This discloses the total employment income earned for the year of assessment and the total SITE and/or PAYE deducted and paid to SARS.</w:t>
      </w:r>
    </w:p>
    <w:p w14:paraId="73341894" w14:textId="33993BE5" w:rsidR="00DC4DF9" w:rsidRPr="004E281E" w:rsidRDefault="00DC4DF9" w:rsidP="00DC4DF9">
      <w:pPr>
        <w:shd w:val="clear" w:color="auto" w:fill="FFFFFF"/>
        <w:spacing w:after="225" w:line="240" w:lineRule="auto"/>
        <w:outlineLvl w:val="2"/>
        <w:rPr>
          <w:rFonts w:ascii="Arial" w:eastAsia="Times New Roman" w:hAnsi="Arial" w:cs="Arial"/>
          <w:b/>
          <w:bCs/>
          <w:sz w:val="28"/>
          <w:szCs w:val="28"/>
          <w:lang w:val="en-ZA" w:eastAsia="en-ZA"/>
        </w:rPr>
      </w:pPr>
      <w:bookmarkStart w:id="48" w:name="_Toc99707403"/>
      <w:bookmarkStart w:id="49" w:name="_Toc99715314"/>
      <w:bookmarkStart w:id="50" w:name="_Toc99716108"/>
      <w:r w:rsidRPr="004E281E">
        <w:rPr>
          <w:rFonts w:ascii="Arial" w:eastAsia="Times New Roman" w:hAnsi="Arial" w:cs="Arial"/>
          <w:b/>
          <w:bCs/>
          <w:sz w:val="28"/>
          <w:szCs w:val="28"/>
          <w:lang w:val="en-ZA" w:eastAsia="en-ZA"/>
        </w:rPr>
        <w:t>Standard Income Tax on Employees</w:t>
      </w:r>
      <w:bookmarkEnd w:id="48"/>
      <w:bookmarkEnd w:id="49"/>
      <w:bookmarkEnd w:id="50"/>
    </w:p>
    <w:p w14:paraId="309FCAFF" w14:textId="67640A20"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 xml:space="preserve">Standard Income Tax on Employees, or SITE, is not a separate tax. It is merely a method that means employees who earn less than a certain amount </w:t>
      </w:r>
      <w:proofErr w:type="gramStart"/>
      <w:r w:rsidRPr="00DC4DF9">
        <w:rPr>
          <w:rFonts w:ascii="Arial" w:eastAsia="Times New Roman" w:hAnsi="Arial" w:cs="Arial"/>
          <w:sz w:val="24"/>
          <w:szCs w:val="24"/>
          <w:lang w:val="en-ZA" w:eastAsia="en-ZA"/>
        </w:rPr>
        <w:t>pay</w:t>
      </w:r>
      <w:proofErr w:type="gramEnd"/>
      <w:r w:rsidRPr="00DC4DF9">
        <w:rPr>
          <w:rFonts w:ascii="Arial" w:eastAsia="Times New Roman" w:hAnsi="Arial" w:cs="Arial"/>
          <w:sz w:val="24"/>
          <w:szCs w:val="24"/>
          <w:lang w:val="en-ZA" w:eastAsia="en-ZA"/>
        </w:rPr>
        <w:t xml:space="preserve"> income tax as a full and finial liability on the information to the specific employer. SITE generally applies to individuals:</w:t>
      </w:r>
    </w:p>
    <w:p w14:paraId="7D3B5B65" w14:textId="0D5349BA" w:rsidR="00DC4DF9" w:rsidRPr="00DC4DF9" w:rsidRDefault="00DC4DF9" w:rsidP="007A7B59">
      <w:pPr>
        <w:numPr>
          <w:ilvl w:val="0"/>
          <w:numId w:val="62"/>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whose net remuneration does not exceed R120 000 annually;</w:t>
      </w:r>
    </w:p>
    <w:p w14:paraId="692E2BD3" w14:textId="3C0EE065" w:rsidR="00DC4DF9" w:rsidRPr="00DC4DF9" w:rsidRDefault="00DC4DF9" w:rsidP="007A7B59">
      <w:pPr>
        <w:numPr>
          <w:ilvl w:val="0"/>
          <w:numId w:val="62"/>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 xml:space="preserve">who do not receive a traveling allowance; </w:t>
      </w:r>
      <w:proofErr w:type="gramStart"/>
      <w:r w:rsidR="001A1EC8" w:rsidRPr="00DC4DF9">
        <w:rPr>
          <w:rFonts w:ascii="Arial" w:eastAsia="Times New Roman" w:hAnsi="Arial" w:cs="Arial"/>
          <w:sz w:val="24"/>
          <w:szCs w:val="24"/>
          <w:lang w:val="en-ZA" w:eastAsia="en-ZA"/>
        </w:rPr>
        <w:t>and</w:t>
      </w:r>
      <w:proofErr w:type="gramEnd"/>
    </w:p>
    <w:p w14:paraId="39992D87" w14:textId="4E157973" w:rsidR="004E281E" w:rsidRPr="00990540" w:rsidRDefault="00DC4DF9" w:rsidP="007A7B59">
      <w:pPr>
        <w:numPr>
          <w:ilvl w:val="0"/>
          <w:numId w:val="62"/>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 xml:space="preserve">who do not receive any other </w:t>
      </w:r>
      <w:r w:rsidR="001A1EC8" w:rsidRPr="00DC4DF9">
        <w:rPr>
          <w:rFonts w:ascii="Arial" w:eastAsia="Times New Roman" w:hAnsi="Arial" w:cs="Arial"/>
          <w:sz w:val="24"/>
          <w:szCs w:val="24"/>
          <w:lang w:val="en-ZA" w:eastAsia="en-ZA"/>
        </w:rPr>
        <w:t>income?</w:t>
      </w:r>
    </w:p>
    <w:p w14:paraId="54890945" w14:textId="23404441" w:rsidR="00DC4DF9" w:rsidRPr="004E281E" w:rsidRDefault="00DC4DF9" w:rsidP="00DC4DF9">
      <w:pPr>
        <w:shd w:val="clear" w:color="auto" w:fill="FFFFFF"/>
        <w:spacing w:after="225" w:line="240" w:lineRule="auto"/>
        <w:outlineLvl w:val="2"/>
        <w:rPr>
          <w:rFonts w:ascii="Arial" w:eastAsia="Times New Roman" w:hAnsi="Arial" w:cs="Arial"/>
          <w:b/>
          <w:bCs/>
          <w:sz w:val="28"/>
          <w:szCs w:val="28"/>
          <w:lang w:val="en-ZA" w:eastAsia="en-ZA"/>
        </w:rPr>
      </w:pPr>
      <w:bookmarkStart w:id="51" w:name="_Toc99707404"/>
      <w:bookmarkStart w:id="52" w:name="_Toc99715315"/>
      <w:bookmarkStart w:id="53" w:name="_Toc99716109"/>
      <w:r w:rsidRPr="004E281E">
        <w:rPr>
          <w:rFonts w:ascii="Arial" w:eastAsia="Times New Roman" w:hAnsi="Arial" w:cs="Arial"/>
          <w:b/>
          <w:bCs/>
          <w:sz w:val="28"/>
          <w:szCs w:val="28"/>
          <w:lang w:val="en-ZA" w:eastAsia="en-ZA"/>
        </w:rPr>
        <w:t>Pay-As-You-Earn</w:t>
      </w:r>
      <w:bookmarkEnd w:id="51"/>
      <w:bookmarkEnd w:id="52"/>
      <w:bookmarkEnd w:id="53"/>
    </w:p>
    <w:p w14:paraId="653E717D" w14:textId="0DDE2321" w:rsidR="001A1EC8"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Pay-As-You-Earn, or PAYE, ensure that an employee’s income tax liability is settled in a continuing fashion, at the same time that the income is earned. The advantage of this is that the tax liability for the year is settled over the course of the whole year of assessment. Refer to the PAYE page for more information.</w:t>
      </w:r>
    </w:p>
    <w:p w14:paraId="29F2A92C" w14:textId="1DF65EA4" w:rsidR="00DC4DF9" w:rsidRPr="004E281E" w:rsidRDefault="001F2DCE" w:rsidP="00DC4DF9">
      <w:pPr>
        <w:shd w:val="clear" w:color="auto" w:fill="FFFFFF"/>
        <w:spacing w:after="225" w:line="240" w:lineRule="auto"/>
        <w:outlineLvl w:val="2"/>
        <w:rPr>
          <w:rFonts w:ascii="Arial" w:eastAsia="Times New Roman" w:hAnsi="Arial" w:cs="Arial"/>
          <w:b/>
          <w:bCs/>
          <w:sz w:val="28"/>
          <w:szCs w:val="28"/>
          <w:lang w:val="en-ZA" w:eastAsia="en-ZA"/>
        </w:rPr>
      </w:pPr>
      <w:bookmarkStart w:id="54" w:name="_Toc99707405"/>
      <w:bookmarkStart w:id="55" w:name="_Toc99715316"/>
      <w:bookmarkStart w:id="56" w:name="_Toc99716110"/>
      <w:r>
        <w:rPr>
          <w:noProof/>
        </w:rPr>
        <w:drawing>
          <wp:anchor distT="0" distB="0" distL="114300" distR="114300" simplePos="0" relativeHeight="251701248" behindDoc="0" locked="0" layoutInCell="1" allowOverlap="1" wp14:anchorId="4A6F4E89" wp14:editId="71DCDA29">
            <wp:simplePos x="0" y="0"/>
            <wp:positionH relativeFrom="margin">
              <wp:posOffset>2567305</wp:posOffset>
            </wp:positionH>
            <wp:positionV relativeFrom="margin">
              <wp:posOffset>6889115</wp:posOffset>
            </wp:positionV>
            <wp:extent cx="3191510" cy="1938020"/>
            <wp:effectExtent l="0" t="0" r="8890" b="5080"/>
            <wp:wrapSquare wrapText="bothSides"/>
            <wp:docPr id="34" name="Picture 34" descr="Provisional Tax - What is it? | BC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isional Tax - What is it? | BC Accoun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151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DF9" w:rsidRPr="004E281E">
        <w:rPr>
          <w:rFonts w:ascii="Arial" w:eastAsia="Times New Roman" w:hAnsi="Arial" w:cs="Arial"/>
          <w:b/>
          <w:bCs/>
          <w:sz w:val="28"/>
          <w:szCs w:val="28"/>
          <w:lang w:val="en-ZA" w:eastAsia="en-ZA"/>
        </w:rPr>
        <w:t>Provisional tax</w:t>
      </w:r>
      <w:bookmarkEnd w:id="54"/>
      <w:bookmarkEnd w:id="55"/>
      <w:bookmarkEnd w:id="56"/>
    </w:p>
    <w:p w14:paraId="1DE08DD2" w14:textId="39A26763" w:rsidR="001A1EC8"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Provisional tax allows taxpayers to provide for their final tax liability by paying two amounts in the course of the year of assessment. But the final liability is determined upon assessment.</w:t>
      </w:r>
      <w:r w:rsidRPr="00DC4DF9">
        <w:rPr>
          <w:rFonts w:ascii="Arial" w:eastAsia="Times New Roman" w:hAnsi="Arial" w:cs="Arial"/>
          <w:sz w:val="24"/>
          <w:szCs w:val="24"/>
          <w:lang w:val="en-ZA" w:eastAsia="en-ZA"/>
        </w:rPr>
        <w:br/>
        <w:t xml:space="preserve">Provisional tax payments – which are made six months after the beginning of a year of assessment, as well as at the end of it – represent tax on anticipated income. Provisional tax estimates and payments are made on IRP6 </w:t>
      </w:r>
      <w:r w:rsidR="001A1EC8" w:rsidRPr="00DC4DF9">
        <w:rPr>
          <w:rFonts w:ascii="Arial" w:eastAsia="Times New Roman" w:hAnsi="Arial" w:cs="Arial"/>
          <w:sz w:val="24"/>
          <w:szCs w:val="24"/>
          <w:lang w:val="en-ZA" w:eastAsia="en-ZA"/>
        </w:rPr>
        <w:t>forms. What</w:t>
      </w:r>
      <w:r w:rsidRPr="00DC4DF9">
        <w:rPr>
          <w:rFonts w:ascii="Arial" w:eastAsia="Times New Roman" w:hAnsi="Arial" w:cs="Arial"/>
          <w:sz w:val="24"/>
          <w:szCs w:val="24"/>
          <w:lang w:val="en-ZA" w:eastAsia="en-ZA"/>
        </w:rPr>
        <w:t xml:space="preserve"> are the steps in calculating the income tax owed?</w:t>
      </w:r>
    </w:p>
    <w:p w14:paraId="0114B0EA" w14:textId="094E9AF8"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The Income Tax Act No. 58 of 1962 sets out a series of steps to be followed in calculating a taxpayer’s “taxable income”. This then forms the foundation on which tax liability is calculated. These steps are briefly set out below and are tackled in greater detail in the explanations that follow.</w:t>
      </w:r>
    </w:p>
    <w:p w14:paraId="11D3B9BB" w14:textId="6B1C8513" w:rsidR="00DC4DF9" w:rsidRPr="008F0D8B" w:rsidRDefault="00DC4DF9" w:rsidP="007A7B59">
      <w:pPr>
        <w:pStyle w:val="ListParagraph"/>
        <w:numPr>
          <w:ilvl w:val="0"/>
          <w:numId w:val="66"/>
        </w:numPr>
        <w:shd w:val="clear" w:color="auto" w:fill="FFFFFF"/>
        <w:spacing w:after="225" w:line="240" w:lineRule="auto"/>
        <w:rPr>
          <w:rFonts w:ascii="Arial" w:eastAsia="Times New Roman" w:hAnsi="Arial" w:cs="Arial"/>
          <w:b/>
          <w:bCs/>
          <w:sz w:val="28"/>
          <w:szCs w:val="28"/>
          <w:lang w:val="en-ZA" w:eastAsia="en-ZA"/>
        </w:rPr>
      </w:pPr>
      <w:bookmarkStart w:id="57" w:name="1"/>
      <w:bookmarkEnd w:id="57"/>
      <w:r w:rsidRPr="008F0D8B">
        <w:rPr>
          <w:rFonts w:ascii="Arial" w:eastAsia="Times New Roman" w:hAnsi="Arial" w:cs="Arial"/>
          <w:b/>
          <w:bCs/>
          <w:sz w:val="28"/>
          <w:szCs w:val="28"/>
          <w:lang w:val="en-ZA" w:eastAsia="en-ZA"/>
        </w:rPr>
        <w:lastRenderedPageBreak/>
        <w:t>Determine gross income</w:t>
      </w:r>
    </w:p>
    <w:p w14:paraId="028901AC" w14:textId="77777777"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First determine your total receipts and accruals, or total income. These concepts are not contained in the Act, but they are implied by the wording of the definition of “gross income” in Section 1 of the Income Tax Act.</w:t>
      </w:r>
      <w:r w:rsidRPr="00DC4DF9">
        <w:rPr>
          <w:rFonts w:ascii="Arial" w:eastAsia="Times New Roman" w:hAnsi="Arial" w:cs="Arial"/>
          <w:sz w:val="24"/>
          <w:szCs w:val="24"/>
          <w:lang w:val="en-ZA" w:eastAsia="en-ZA"/>
        </w:rPr>
        <w:br/>
        <w:t>Deduct from “total income” those amounts that are excluded from the ambit of the definition of “gross income”. In other words, exclude accruals or receipts:</w:t>
      </w:r>
    </w:p>
    <w:p w14:paraId="5D11CE14" w14:textId="77777777" w:rsidR="00DC4DF9" w:rsidRPr="00DC4DF9" w:rsidRDefault="00DC4DF9" w:rsidP="007A7B59">
      <w:pPr>
        <w:numPr>
          <w:ilvl w:val="0"/>
          <w:numId w:val="63"/>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that are from a source outside South Africa for non-residents; or</w:t>
      </w:r>
    </w:p>
    <w:p w14:paraId="0F1BCC5F" w14:textId="77777777" w:rsidR="00DC4DF9" w:rsidRPr="00DC4DF9" w:rsidRDefault="00DC4DF9" w:rsidP="007A7B59">
      <w:pPr>
        <w:numPr>
          <w:ilvl w:val="0"/>
          <w:numId w:val="63"/>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that is of a capital nature.</w:t>
      </w:r>
    </w:p>
    <w:p w14:paraId="6A187F7A" w14:textId="069E456B" w:rsidR="006B70A8" w:rsidRDefault="006B70A8" w:rsidP="00DC4DF9">
      <w:pPr>
        <w:shd w:val="clear" w:color="auto" w:fill="FFFFFF"/>
        <w:spacing w:after="225" w:line="240" w:lineRule="auto"/>
        <w:rPr>
          <w:rFonts w:ascii="Arial" w:eastAsia="Times New Roman" w:hAnsi="Arial" w:cs="Arial"/>
          <w:sz w:val="24"/>
          <w:szCs w:val="24"/>
          <w:lang w:val="en-ZA" w:eastAsia="en-ZA"/>
        </w:rPr>
      </w:pPr>
      <w:r>
        <w:rPr>
          <w:noProof/>
        </w:rPr>
        <w:drawing>
          <wp:anchor distT="0" distB="0" distL="114300" distR="114300" simplePos="0" relativeHeight="251702272" behindDoc="0" locked="0" layoutInCell="1" allowOverlap="1" wp14:anchorId="74DDE83F" wp14:editId="3A9A0000">
            <wp:simplePos x="0" y="0"/>
            <wp:positionH relativeFrom="margin">
              <wp:align>right</wp:align>
            </wp:positionH>
            <wp:positionV relativeFrom="margin">
              <wp:posOffset>6029325</wp:posOffset>
            </wp:positionV>
            <wp:extent cx="3095625" cy="1943100"/>
            <wp:effectExtent l="0" t="0" r="9525" b="0"/>
            <wp:wrapSquare wrapText="bothSides"/>
            <wp:docPr id="36" name="Picture 36" descr="Gross Income Formula - Step by Step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ss Income Formula - Step by Step Calcul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1943100"/>
                    </a:xfrm>
                    <a:prstGeom prst="rect">
                      <a:avLst/>
                    </a:prstGeom>
                    <a:noFill/>
                    <a:ln>
                      <a:noFill/>
                    </a:ln>
                  </pic:spPr>
                </pic:pic>
              </a:graphicData>
            </a:graphic>
            <wp14:sizeRelH relativeFrom="margin">
              <wp14:pctWidth>0</wp14:pctWidth>
            </wp14:sizeRelH>
          </wp:anchor>
        </w:drawing>
      </w:r>
      <w:r w:rsidR="00DC4DF9" w:rsidRPr="00DC4DF9">
        <w:rPr>
          <w:rFonts w:ascii="Arial" w:eastAsia="Times New Roman" w:hAnsi="Arial" w:cs="Arial"/>
          <w:i/>
          <w:iCs/>
          <w:sz w:val="24"/>
          <w:szCs w:val="24"/>
          <w:lang w:val="en-ZA" w:eastAsia="en-ZA"/>
        </w:rPr>
        <w:t>Gross income of residents </w:t>
      </w:r>
      <w:r w:rsidRPr="00DC4DF9">
        <w:rPr>
          <w:rFonts w:ascii="Arial" w:eastAsia="Times New Roman" w:hAnsi="Arial" w:cs="Arial"/>
          <w:sz w:val="24"/>
          <w:szCs w:val="24"/>
          <w:lang w:val="en-ZA" w:eastAsia="en-ZA"/>
        </w:rPr>
        <w:t>for</w:t>
      </w:r>
      <w:r w:rsidR="00DC4DF9" w:rsidRPr="00DC4DF9">
        <w:rPr>
          <w:rFonts w:ascii="Arial" w:eastAsia="Times New Roman" w:hAnsi="Arial" w:cs="Arial"/>
          <w:sz w:val="24"/>
          <w:szCs w:val="24"/>
          <w:lang w:val="en-ZA" w:eastAsia="en-ZA"/>
        </w:rPr>
        <w:t xml:space="preserve"> any person who is a resident, gross income is the total amount of worldwide income, in cash or otherwise, received by or accrued to or in favour of that person.</w:t>
      </w:r>
      <w:r w:rsidR="00DC4DF9" w:rsidRPr="00DC4DF9">
        <w:rPr>
          <w:rFonts w:ascii="Arial" w:eastAsia="Times New Roman" w:hAnsi="Arial" w:cs="Arial"/>
          <w:sz w:val="24"/>
          <w:szCs w:val="24"/>
          <w:lang w:val="en-ZA" w:eastAsia="en-ZA"/>
        </w:rPr>
        <w:br/>
      </w:r>
      <w:r w:rsidR="00DC4DF9" w:rsidRPr="00DC4DF9">
        <w:rPr>
          <w:rFonts w:ascii="Arial" w:eastAsia="Times New Roman" w:hAnsi="Arial" w:cs="Arial"/>
          <w:i/>
          <w:iCs/>
          <w:sz w:val="24"/>
          <w:szCs w:val="24"/>
          <w:lang w:val="en-ZA" w:eastAsia="en-ZA"/>
        </w:rPr>
        <w:t>Gross income of non-residents </w:t>
      </w:r>
      <w:r w:rsidRPr="00DC4DF9">
        <w:rPr>
          <w:rFonts w:ascii="Arial" w:eastAsia="Times New Roman" w:hAnsi="Arial" w:cs="Arial"/>
          <w:sz w:val="24"/>
          <w:szCs w:val="24"/>
          <w:lang w:val="en-ZA" w:eastAsia="en-ZA"/>
        </w:rPr>
        <w:t>for</w:t>
      </w:r>
      <w:r w:rsidR="00DC4DF9" w:rsidRPr="00DC4DF9">
        <w:rPr>
          <w:rFonts w:ascii="Arial" w:eastAsia="Times New Roman" w:hAnsi="Arial" w:cs="Arial"/>
          <w:sz w:val="24"/>
          <w:szCs w:val="24"/>
          <w:lang w:val="en-ZA" w:eastAsia="en-ZA"/>
        </w:rPr>
        <w:t xml:space="preserve"> any person who is not a resident, gross income is the total amount of income, in cash or otherwise, received by or accrued to or in favour of that person from a source within or deemed to be within South Africa during the year of assessment.</w:t>
      </w:r>
    </w:p>
    <w:p w14:paraId="387C04F2" w14:textId="321EFE8F"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br/>
      </w:r>
      <w:r w:rsidRPr="00DC4DF9">
        <w:rPr>
          <w:rFonts w:ascii="Arial" w:eastAsia="Times New Roman" w:hAnsi="Arial" w:cs="Arial"/>
          <w:i/>
          <w:iCs/>
          <w:sz w:val="24"/>
          <w:szCs w:val="24"/>
          <w:lang w:val="en-ZA" w:eastAsia="en-ZA"/>
        </w:rPr>
        <w:t>Capital receipts and accruals </w:t>
      </w:r>
      <w:r w:rsidRPr="00DC4DF9">
        <w:rPr>
          <w:rFonts w:ascii="Arial" w:eastAsia="Times New Roman" w:hAnsi="Arial" w:cs="Arial"/>
          <w:sz w:val="24"/>
          <w:szCs w:val="24"/>
          <w:lang w:val="en-ZA" w:eastAsia="en-ZA"/>
        </w:rPr>
        <w:t>Receipts or accruals of a capital nature are generally excluded from gross income as the Eighth Schedule covers these as capital gains and losses.</w:t>
      </w:r>
      <w:r w:rsidRPr="00DC4DF9">
        <w:rPr>
          <w:rFonts w:ascii="Arial" w:eastAsia="Times New Roman" w:hAnsi="Arial" w:cs="Arial"/>
          <w:sz w:val="24"/>
          <w:szCs w:val="24"/>
          <w:lang w:val="en-ZA" w:eastAsia="en-ZA"/>
        </w:rPr>
        <w:br/>
        <w:t>However, certain other receipts and accruals are specifically included in gross income, regardless of their nature. A taxpayer needs to include in gross income:</w:t>
      </w:r>
    </w:p>
    <w:p w14:paraId="6D7DCE90" w14:textId="56D5C043" w:rsidR="00DC4DF9" w:rsidRPr="008F0D8B" w:rsidRDefault="00DC4DF9" w:rsidP="007A7B59">
      <w:pPr>
        <w:pStyle w:val="ListParagraph"/>
        <w:numPr>
          <w:ilvl w:val="0"/>
          <w:numId w:val="66"/>
        </w:numPr>
        <w:shd w:val="clear" w:color="auto" w:fill="FFFFFF"/>
        <w:spacing w:after="225" w:line="240" w:lineRule="auto"/>
        <w:rPr>
          <w:rFonts w:ascii="Arial" w:eastAsia="Times New Roman" w:hAnsi="Arial" w:cs="Arial"/>
          <w:b/>
          <w:bCs/>
          <w:sz w:val="28"/>
          <w:szCs w:val="28"/>
          <w:lang w:val="en-ZA" w:eastAsia="en-ZA"/>
        </w:rPr>
      </w:pPr>
      <w:r w:rsidRPr="008F0D8B">
        <w:rPr>
          <w:rFonts w:ascii="Arial" w:eastAsia="Times New Roman" w:hAnsi="Arial" w:cs="Arial"/>
          <w:b/>
          <w:bCs/>
          <w:sz w:val="28"/>
          <w:szCs w:val="28"/>
          <w:lang w:val="en-ZA" w:eastAsia="en-ZA"/>
        </w:rPr>
        <w:t>Deduct exempt income</w:t>
      </w:r>
    </w:p>
    <w:p w14:paraId="0E6A4906" w14:textId="77777777"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“Gross income” minus the exemptions set out in Section 10 is equal to “income”. A taxpayer’s “income” is therefore calculated by deducting from the taxpayer’s gross income all amounts that are exempt from tax.</w:t>
      </w:r>
    </w:p>
    <w:p w14:paraId="1E803570" w14:textId="76494209" w:rsidR="00DC4DF9" w:rsidRPr="008F0D8B" w:rsidRDefault="00DC4DF9" w:rsidP="007A7B59">
      <w:pPr>
        <w:pStyle w:val="ListParagraph"/>
        <w:numPr>
          <w:ilvl w:val="0"/>
          <w:numId w:val="66"/>
        </w:numPr>
        <w:shd w:val="clear" w:color="auto" w:fill="FFFFFF"/>
        <w:spacing w:after="225" w:line="240" w:lineRule="auto"/>
        <w:rPr>
          <w:rFonts w:ascii="Arial" w:eastAsia="Times New Roman" w:hAnsi="Arial" w:cs="Arial"/>
          <w:b/>
          <w:bCs/>
          <w:sz w:val="28"/>
          <w:szCs w:val="28"/>
          <w:lang w:val="en-ZA" w:eastAsia="en-ZA"/>
        </w:rPr>
      </w:pPr>
      <w:r w:rsidRPr="008F0D8B">
        <w:rPr>
          <w:rFonts w:ascii="Arial" w:eastAsia="Times New Roman" w:hAnsi="Arial" w:cs="Arial"/>
          <w:b/>
          <w:bCs/>
          <w:sz w:val="28"/>
          <w:szCs w:val="28"/>
          <w:lang w:val="en-ZA" w:eastAsia="en-ZA"/>
        </w:rPr>
        <w:t>Deduct allowable deductions</w:t>
      </w:r>
    </w:p>
    <w:p w14:paraId="378EBD64" w14:textId="77777777" w:rsidR="00DC4DF9" w:rsidRPr="009A31B3" w:rsidRDefault="00DC4DF9" w:rsidP="00DC4DF9">
      <w:pPr>
        <w:shd w:val="clear" w:color="auto" w:fill="FFFFFF"/>
        <w:spacing w:after="225" w:line="240" w:lineRule="auto"/>
        <w:rPr>
          <w:rFonts w:ascii="Arial" w:eastAsia="Times New Roman" w:hAnsi="Arial" w:cs="Arial"/>
          <w:sz w:val="24"/>
          <w:szCs w:val="24"/>
          <w:lang w:val="en-ZA" w:eastAsia="en-ZA"/>
        </w:rPr>
      </w:pPr>
      <w:r w:rsidRPr="009A31B3">
        <w:rPr>
          <w:rFonts w:ascii="Arial" w:eastAsia="Times New Roman" w:hAnsi="Arial" w:cs="Arial"/>
          <w:sz w:val="24"/>
          <w:szCs w:val="24"/>
          <w:lang w:val="en-ZA" w:eastAsia="en-ZA"/>
        </w:rPr>
        <w:t>The next step is to subtract certain allowable deductions from “income”, then add taxable gains and then subtract the other deductions, which leaves “taxable income”.</w:t>
      </w:r>
      <w:r w:rsidRPr="009A31B3">
        <w:rPr>
          <w:rFonts w:ascii="Arial" w:eastAsia="Times New Roman" w:hAnsi="Arial" w:cs="Arial"/>
          <w:sz w:val="24"/>
          <w:szCs w:val="24"/>
          <w:lang w:val="en-ZA" w:eastAsia="en-ZA"/>
        </w:rPr>
        <w:br/>
        <w:t>Deductions include:</w:t>
      </w:r>
    </w:p>
    <w:p w14:paraId="7A04658A" w14:textId="5CE7C80C" w:rsidR="00DC4DF9" w:rsidRPr="009A31B3" w:rsidRDefault="00DC4DF9" w:rsidP="007A7B59">
      <w:pPr>
        <w:numPr>
          <w:ilvl w:val="0"/>
          <w:numId w:val="64"/>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9A31B3">
        <w:rPr>
          <w:rFonts w:ascii="Arial" w:eastAsia="Times New Roman" w:hAnsi="Arial" w:cs="Arial"/>
          <w:sz w:val="24"/>
          <w:szCs w:val="24"/>
          <w:lang w:val="en-ZA" w:eastAsia="en-ZA"/>
        </w:rPr>
        <w:t xml:space="preserve">general deductions that qualify in terms of the general deduction’s formula </w:t>
      </w:r>
    </w:p>
    <w:p w14:paraId="15B85286" w14:textId="4FCCC9B0" w:rsidR="00DC4DF9" w:rsidRPr="009A31B3" w:rsidRDefault="00DC4DF9" w:rsidP="007A7B59">
      <w:pPr>
        <w:numPr>
          <w:ilvl w:val="0"/>
          <w:numId w:val="64"/>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9A31B3">
        <w:rPr>
          <w:rFonts w:ascii="Arial" w:eastAsia="Times New Roman" w:hAnsi="Arial" w:cs="Arial"/>
          <w:sz w:val="24"/>
          <w:szCs w:val="24"/>
          <w:lang w:val="en-ZA" w:eastAsia="en-ZA"/>
        </w:rPr>
        <w:t xml:space="preserve">specific deductions </w:t>
      </w:r>
    </w:p>
    <w:p w14:paraId="3A28F3BE" w14:textId="28E11C60" w:rsidR="00DC4DF9" w:rsidRDefault="00DC4DF9" w:rsidP="007A7B59">
      <w:pPr>
        <w:numPr>
          <w:ilvl w:val="0"/>
          <w:numId w:val="64"/>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9A31B3">
        <w:rPr>
          <w:rFonts w:ascii="Arial" w:eastAsia="Times New Roman" w:hAnsi="Arial" w:cs="Arial"/>
          <w:sz w:val="24"/>
          <w:szCs w:val="24"/>
          <w:lang w:val="en-ZA" w:eastAsia="en-ZA"/>
        </w:rPr>
        <w:t>allowances and other special deductions and rulings</w:t>
      </w:r>
    </w:p>
    <w:p w14:paraId="5F0A626B" w14:textId="20FAEE25" w:rsidR="00990540" w:rsidRDefault="00990540" w:rsidP="00990540">
      <w:pPr>
        <w:shd w:val="clear" w:color="auto" w:fill="FFFFFF"/>
        <w:spacing w:before="100" w:beforeAutospacing="1" w:after="100" w:afterAutospacing="1" w:line="240" w:lineRule="auto"/>
        <w:rPr>
          <w:rFonts w:ascii="Arial" w:eastAsia="Times New Roman" w:hAnsi="Arial" w:cs="Arial"/>
          <w:sz w:val="24"/>
          <w:szCs w:val="24"/>
          <w:lang w:val="en-ZA" w:eastAsia="en-ZA"/>
        </w:rPr>
      </w:pPr>
    </w:p>
    <w:p w14:paraId="558EC21B" w14:textId="77777777" w:rsidR="00990540" w:rsidRPr="009A31B3" w:rsidRDefault="00990540" w:rsidP="00990540">
      <w:pPr>
        <w:shd w:val="clear" w:color="auto" w:fill="FFFFFF"/>
        <w:spacing w:before="100" w:beforeAutospacing="1" w:after="100" w:afterAutospacing="1" w:line="240" w:lineRule="auto"/>
        <w:rPr>
          <w:rFonts w:ascii="Arial" w:eastAsia="Times New Roman" w:hAnsi="Arial" w:cs="Arial"/>
          <w:sz w:val="24"/>
          <w:szCs w:val="24"/>
          <w:lang w:val="en-ZA" w:eastAsia="en-ZA"/>
        </w:rPr>
      </w:pPr>
    </w:p>
    <w:p w14:paraId="281B2A18" w14:textId="2D579D9E" w:rsidR="00DC4DF9" w:rsidRPr="009A31B3" w:rsidRDefault="00DC4DF9" w:rsidP="007A7B59">
      <w:pPr>
        <w:pStyle w:val="ListParagraph"/>
        <w:numPr>
          <w:ilvl w:val="0"/>
          <w:numId w:val="66"/>
        </w:numPr>
        <w:shd w:val="clear" w:color="auto" w:fill="FFFFFF"/>
        <w:spacing w:before="100" w:beforeAutospacing="1" w:after="100" w:afterAutospacing="1" w:line="240" w:lineRule="auto"/>
        <w:rPr>
          <w:rFonts w:ascii="Arial" w:eastAsia="Times New Roman" w:hAnsi="Arial" w:cs="Arial"/>
          <w:b/>
          <w:bCs/>
          <w:sz w:val="28"/>
          <w:szCs w:val="28"/>
          <w:lang w:val="en-ZA" w:eastAsia="en-ZA"/>
        </w:rPr>
      </w:pPr>
      <w:r w:rsidRPr="009A31B3">
        <w:rPr>
          <w:rFonts w:ascii="Arial" w:eastAsia="Times New Roman" w:hAnsi="Arial" w:cs="Arial"/>
          <w:b/>
          <w:bCs/>
          <w:sz w:val="28"/>
          <w:szCs w:val="28"/>
          <w:lang w:val="en-ZA" w:eastAsia="en-ZA"/>
        </w:rPr>
        <w:lastRenderedPageBreak/>
        <w:t>Multiply ‘taxable income’ by tax rate</w:t>
      </w:r>
    </w:p>
    <w:p w14:paraId="2D2235DB" w14:textId="77777777" w:rsidR="00ED2E97"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Once taxable income has been determined, the applicable tax rate is applied to determine tax liability. Individuals are considered “persons other than companies” and are taxed on a sliding scale.</w:t>
      </w:r>
      <w:bookmarkStart w:id="58" w:name="5"/>
      <w:bookmarkEnd w:id="58"/>
    </w:p>
    <w:p w14:paraId="4285E1D0" w14:textId="6C61BB02" w:rsidR="00DC4DF9" w:rsidRPr="009A31B3" w:rsidRDefault="00DC4DF9" w:rsidP="007A7B59">
      <w:pPr>
        <w:pStyle w:val="ListParagraph"/>
        <w:numPr>
          <w:ilvl w:val="0"/>
          <w:numId w:val="66"/>
        </w:numPr>
        <w:shd w:val="clear" w:color="auto" w:fill="FFFFFF"/>
        <w:spacing w:after="225" w:line="240" w:lineRule="auto"/>
        <w:rPr>
          <w:rFonts w:ascii="Arial" w:eastAsia="Times New Roman" w:hAnsi="Arial" w:cs="Arial"/>
          <w:b/>
          <w:bCs/>
          <w:sz w:val="28"/>
          <w:szCs w:val="28"/>
          <w:lang w:val="en-ZA" w:eastAsia="en-ZA"/>
        </w:rPr>
      </w:pPr>
      <w:r w:rsidRPr="009A31B3">
        <w:rPr>
          <w:rFonts w:ascii="Arial" w:eastAsia="Times New Roman" w:hAnsi="Arial" w:cs="Arial"/>
          <w:b/>
          <w:bCs/>
          <w:sz w:val="28"/>
          <w:szCs w:val="28"/>
          <w:lang w:val="en-ZA" w:eastAsia="en-ZA"/>
        </w:rPr>
        <w:t>Subtract rebates</w:t>
      </w:r>
    </w:p>
    <w:p w14:paraId="2534AE9F" w14:textId="77777777" w:rsidR="00DC4DF9" w:rsidRPr="00DC4DF9" w:rsidRDefault="00DC4DF9" w:rsidP="00DC4DF9">
      <w:pPr>
        <w:shd w:val="clear" w:color="auto" w:fill="FFFFFF"/>
        <w:spacing w:after="225"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The taxable income multiplied by the tax rate will leave a certain amount, from which must be subtracted:</w:t>
      </w:r>
    </w:p>
    <w:p w14:paraId="711BDD3B" w14:textId="290DAEC4" w:rsidR="00DC4DF9" w:rsidRPr="00DC4DF9" w:rsidRDefault="00DC4DF9" w:rsidP="007A7B59">
      <w:pPr>
        <w:numPr>
          <w:ilvl w:val="0"/>
          <w:numId w:val="65"/>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rebates for natural persons and</w:t>
      </w:r>
    </w:p>
    <w:p w14:paraId="5503079C" w14:textId="77777777" w:rsidR="00DC4DF9" w:rsidRPr="00DC4DF9" w:rsidRDefault="00DC4DF9" w:rsidP="007A7B59">
      <w:pPr>
        <w:numPr>
          <w:ilvl w:val="0"/>
          <w:numId w:val="65"/>
        </w:numPr>
        <w:shd w:val="clear" w:color="auto" w:fill="FFFFFF"/>
        <w:spacing w:before="100" w:beforeAutospacing="1" w:after="100" w:afterAutospacing="1" w:line="240" w:lineRule="auto"/>
        <w:rPr>
          <w:rFonts w:ascii="Arial" w:eastAsia="Times New Roman" w:hAnsi="Arial" w:cs="Arial"/>
          <w:sz w:val="24"/>
          <w:szCs w:val="24"/>
          <w:lang w:val="en-ZA" w:eastAsia="en-ZA"/>
        </w:rPr>
      </w:pPr>
      <w:r w:rsidRPr="00DC4DF9">
        <w:rPr>
          <w:rFonts w:ascii="Arial" w:eastAsia="Times New Roman" w:hAnsi="Arial" w:cs="Arial"/>
          <w:sz w:val="24"/>
          <w:szCs w:val="24"/>
          <w:lang w:val="en-ZA" w:eastAsia="en-ZA"/>
        </w:rPr>
        <w:t>any applicable rebates for foreign taxes allowed by double-taxation agreements.</w:t>
      </w:r>
    </w:p>
    <w:p w14:paraId="0D3EE0A7" w14:textId="3F001BC2" w:rsidR="00ED2E97" w:rsidRPr="009A31B3" w:rsidRDefault="00755041" w:rsidP="007A7B59">
      <w:pPr>
        <w:pStyle w:val="ListParagraph"/>
        <w:numPr>
          <w:ilvl w:val="2"/>
          <w:numId w:val="59"/>
        </w:numPr>
        <w:spacing w:after="0" w:line="240" w:lineRule="auto"/>
        <w:outlineLvl w:val="1"/>
        <w:rPr>
          <w:rFonts w:ascii="Arial" w:eastAsia="Calibri" w:hAnsi="Arial" w:cs="Arial"/>
          <w:b/>
          <w:bCs/>
          <w:sz w:val="32"/>
          <w:szCs w:val="32"/>
          <w:lang w:val="en-ZA"/>
        </w:rPr>
      </w:pPr>
      <w:r>
        <w:rPr>
          <w:rFonts w:ascii="Arial" w:eastAsia="Calibri" w:hAnsi="Arial" w:cs="Arial"/>
          <w:b/>
          <w:bCs/>
          <w:sz w:val="32"/>
          <w:szCs w:val="32"/>
          <w:lang w:val="en-ZA"/>
        </w:rPr>
        <w:t xml:space="preserve"> </w:t>
      </w:r>
      <w:bookmarkStart w:id="59" w:name="_Toc99716111"/>
      <w:r w:rsidR="00ED2E97" w:rsidRPr="009A31B3">
        <w:rPr>
          <w:rFonts w:ascii="Arial" w:eastAsia="Calibri" w:hAnsi="Arial" w:cs="Arial"/>
          <w:b/>
          <w:bCs/>
          <w:sz w:val="32"/>
          <w:szCs w:val="32"/>
          <w:lang w:val="en-ZA"/>
        </w:rPr>
        <w:t>Employees’ tax (PAYE)</w:t>
      </w:r>
      <w:bookmarkEnd w:id="59"/>
      <w:r w:rsidR="00ED2E97" w:rsidRPr="009A31B3">
        <w:rPr>
          <w:rFonts w:ascii="Arial" w:eastAsia="Calibri" w:hAnsi="Arial" w:cs="Arial"/>
          <w:b/>
          <w:bCs/>
          <w:sz w:val="32"/>
          <w:szCs w:val="32"/>
          <w:lang w:val="en-ZA"/>
        </w:rPr>
        <w:t xml:space="preserve"> </w:t>
      </w:r>
    </w:p>
    <w:p w14:paraId="403D0FE1" w14:textId="77777777" w:rsidR="00ED2E97" w:rsidRPr="00ED2E97" w:rsidRDefault="00ED2E97" w:rsidP="00ED2E97">
      <w:pPr>
        <w:spacing w:after="0" w:line="240" w:lineRule="auto"/>
        <w:rPr>
          <w:rFonts w:ascii="Arial" w:eastAsia="Calibri" w:hAnsi="Arial" w:cs="Arial"/>
          <w:lang w:val="en-ZA"/>
        </w:rPr>
      </w:pPr>
    </w:p>
    <w:p w14:paraId="1907B9E8" w14:textId="0234F1F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The purpose of PAYE is to ensure that an employee’s income tax liability calculated on</w:t>
      </w:r>
      <w:r w:rsidR="00755041">
        <w:rPr>
          <w:rFonts w:ascii="Arial" w:eastAsia="Calibri" w:hAnsi="Arial" w:cs="Arial"/>
          <w:sz w:val="24"/>
          <w:szCs w:val="24"/>
          <w:lang w:val="en-ZA"/>
        </w:rPr>
        <w:t xml:space="preserve"> </w:t>
      </w:r>
      <w:r w:rsidRPr="009A31B3">
        <w:rPr>
          <w:rFonts w:ascii="Arial" w:eastAsia="Calibri" w:hAnsi="Arial" w:cs="Arial"/>
          <w:sz w:val="24"/>
          <w:szCs w:val="24"/>
          <w:lang w:val="en-ZA"/>
        </w:rPr>
        <w:t>remuneration is settled at the same time that the remuneration is earned. The advantage of</w:t>
      </w:r>
    </w:p>
    <w:p w14:paraId="6AC853DA" w14:textId="44333C90"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this system is that the liability for the year of assessment is settled over the course of that</w:t>
      </w:r>
      <w:r w:rsidR="00755041">
        <w:rPr>
          <w:rFonts w:ascii="Arial" w:eastAsia="Calibri" w:hAnsi="Arial" w:cs="Arial"/>
          <w:sz w:val="24"/>
          <w:szCs w:val="24"/>
          <w:lang w:val="en-ZA"/>
        </w:rPr>
        <w:t xml:space="preserve"> </w:t>
      </w:r>
      <w:r w:rsidRPr="009A31B3">
        <w:rPr>
          <w:rFonts w:ascii="Arial" w:eastAsia="Calibri" w:hAnsi="Arial" w:cs="Arial"/>
          <w:sz w:val="24"/>
          <w:szCs w:val="24"/>
          <w:lang w:val="en-ZA"/>
        </w:rPr>
        <w:t>whole year.</w:t>
      </w:r>
    </w:p>
    <w:p w14:paraId="2245C330" w14:textId="680D35CF"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Every employer who pays or becomes liable to pay an amount by way of remuneration is</w:t>
      </w:r>
    </w:p>
    <w:p w14:paraId="7C2A69AA" w14:textId="6BFA42E7" w:rsidR="006B70A8" w:rsidRPr="00755041"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obliged to deduct PAYE, if applicable, from that amount. The PAYE deducted must be paid</w:t>
      </w:r>
      <w:r w:rsidR="00755041">
        <w:rPr>
          <w:rFonts w:ascii="Arial" w:eastAsia="Calibri" w:hAnsi="Arial" w:cs="Arial"/>
          <w:sz w:val="24"/>
          <w:szCs w:val="24"/>
          <w:lang w:val="en-ZA"/>
        </w:rPr>
        <w:t xml:space="preserve"> </w:t>
      </w:r>
      <w:r w:rsidRPr="009A31B3">
        <w:rPr>
          <w:rFonts w:ascii="Arial" w:eastAsia="Calibri" w:hAnsi="Arial" w:cs="Arial"/>
          <w:sz w:val="24"/>
          <w:szCs w:val="24"/>
          <w:lang w:val="en-ZA"/>
        </w:rPr>
        <w:t>over to SARS within seven days after the end of the month during which such deduction was</w:t>
      </w:r>
      <w:r w:rsidR="00755041">
        <w:rPr>
          <w:rFonts w:ascii="Arial" w:eastAsia="Calibri" w:hAnsi="Arial" w:cs="Arial"/>
          <w:sz w:val="24"/>
          <w:szCs w:val="24"/>
          <w:lang w:val="en-ZA"/>
        </w:rPr>
        <w:t xml:space="preserve"> </w:t>
      </w:r>
      <w:r w:rsidRPr="009A31B3">
        <w:rPr>
          <w:rFonts w:ascii="Arial" w:eastAsia="Calibri" w:hAnsi="Arial" w:cs="Arial"/>
          <w:sz w:val="24"/>
          <w:szCs w:val="24"/>
          <w:lang w:val="en-ZA"/>
        </w:rPr>
        <w:t>made. The deduction is determined according to tax deduction tables</w:t>
      </w:r>
      <w:r w:rsidRPr="00ED2E97">
        <w:rPr>
          <w:rFonts w:ascii="Arial" w:eastAsia="Calibri" w:hAnsi="Arial" w:cs="Arial"/>
          <w:lang w:val="en-ZA"/>
        </w:rPr>
        <w:t>.</w:t>
      </w:r>
    </w:p>
    <w:p w14:paraId="01315612" w14:textId="4CFF99DA" w:rsidR="00ED2E97" w:rsidRPr="00ED2E97" w:rsidRDefault="00ED2E97" w:rsidP="00ED2E97">
      <w:pPr>
        <w:spacing w:after="0" w:line="240" w:lineRule="auto"/>
        <w:rPr>
          <w:rFonts w:ascii="Arial" w:eastAsia="Calibri" w:hAnsi="Arial" w:cs="Arial"/>
          <w:lang w:val="en-ZA"/>
        </w:rPr>
      </w:pPr>
    </w:p>
    <w:p w14:paraId="5CBF976D" w14:textId="5DD64461" w:rsidR="00ED2E97" w:rsidRPr="009A31B3" w:rsidRDefault="007F1635" w:rsidP="007A7B59">
      <w:pPr>
        <w:numPr>
          <w:ilvl w:val="0"/>
          <w:numId w:val="67"/>
        </w:numPr>
        <w:spacing w:after="0" w:line="240" w:lineRule="auto"/>
        <w:contextualSpacing/>
        <w:rPr>
          <w:rFonts w:ascii="Arial" w:eastAsia="Calibri" w:hAnsi="Arial" w:cs="Arial"/>
          <w:b/>
          <w:bCs/>
          <w:sz w:val="28"/>
          <w:szCs w:val="28"/>
          <w:lang w:val="en-ZA"/>
        </w:rPr>
      </w:pPr>
      <w:r>
        <w:rPr>
          <w:rFonts w:ascii="Arial" w:eastAsia="Calibri" w:hAnsi="Arial" w:cs="Arial"/>
          <w:noProof/>
          <w:lang w:val="en-ZA"/>
        </w:rPr>
        <w:drawing>
          <wp:anchor distT="0" distB="0" distL="114300" distR="114300" simplePos="0" relativeHeight="251740160" behindDoc="0" locked="0" layoutInCell="1" allowOverlap="1" wp14:anchorId="2D147ED3" wp14:editId="5E74599D">
            <wp:simplePos x="0" y="0"/>
            <wp:positionH relativeFrom="margin">
              <wp:posOffset>2771140</wp:posOffset>
            </wp:positionH>
            <wp:positionV relativeFrom="margin">
              <wp:posOffset>5248910</wp:posOffset>
            </wp:positionV>
            <wp:extent cx="2712720" cy="19081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720" cy="1908175"/>
                    </a:xfrm>
                    <a:prstGeom prst="rect">
                      <a:avLst/>
                    </a:prstGeom>
                    <a:noFill/>
                  </pic:spPr>
                </pic:pic>
              </a:graphicData>
            </a:graphic>
          </wp:anchor>
        </w:drawing>
      </w:r>
      <w:r w:rsidR="00ED2E97" w:rsidRPr="009A31B3">
        <w:rPr>
          <w:rFonts w:ascii="Arial" w:eastAsia="Calibri" w:hAnsi="Arial" w:cs="Arial"/>
          <w:b/>
          <w:bCs/>
          <w:sz w:val="28"/>
          <w:szCs w:val="28"/>
          <w:lang w:val="en-ZA"/>
        </w:rPr>
        <w:t>Remuneration paid or payable to employees</w:t>
      </w:r>
    </w:p>
    <w:p w14:paraId="3D2114DA" w14:textId="77777777" w:rsidR="00ED2E97" w:rsidRPr="009A31B3" w:rsidRDefault="00ED2E97" w:rsidP="00ED2E97">
      <w:pPr>
        <w:spacing w:after="0" w:line="240" w:lineRule="auto"/>
        <w:ind w:left="1800"/>
        <w:rPr>
          <w:rFonts w:ascii="Arial" w:eastAsia="Calibri" w:hAnsi="Arial" w:cs="Arial"/>
          <w:sz w:val="24"/>
          <w:szCs w:val="24"/>
          <w:lang w:val="en-ZA"/>
        </w:rPr>
      </w:pPr>
    </w:p>
    <w:p w14:paraId="3929D5D9" w14:textId="7777777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Remuneration paid or payable by employers to their employees in excess of the relevant</w:t>
      </w:r>
    </w:p>
    <w:p w14:paraId="14FDB9D4" w14:textId="0910309B"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income tax threshold is subject to the deduction of PAYE.</w:t>
      </w:r>
    </w:p>
    <w:p w14:paraId="64CEC53E" w14:textId="670C1100"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Employees’ tax certificates (IRP5s) are issued to employees from whose remuneration PAYE has been deducted. These certificates reflect a breakdown of remuneration received,</w:t>
      </w:r>
    </w:p>
    <w:p w14:paraId="6B71C372" w14:textId="7777777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deductions made from the remuneration and PAYE deducted.</w:t>
      </w:r>
    </w:p>
    <w:p w14:paraId="0663EA26" w14:textId="77777777" w:rsidR="00ED2E97" w:rsidRPr="009A31B3" w:rsidRDefault="00ED2E97" w:rsidP="00ED2E97">
      <w:pPr>
        <w:spacing w:after="0" w:line="240" w:lineRule="auto"/>
        <w:rPr>
          <w:rFonts w:ascii="Arial" w:eastAsia="Calibri" w:hAnsi="Arial" w:cs="Arial"/>
          <w:sz w:val="24"/>
          <w:szCs w:val="24"/>
          <w:lang w:val="en-ZA"/>
        </w:rPr>
      </w:pPr>
    </w:p>
    <w:p w14:paraId="421A5F7D" w14:textId="3361B2D4"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An employer must provide an employee with an IT</w:t>
      </w:r>
    </w:p>
    <w:p w14:paraId="08CE1448" w14:textId="77777777" w:rsidR="00ED2E97" w:rsidRPr="009A31B3" w:rsidRDefault="00ED2E97" w:rsidP="007A7B59">
      <w:pPr>
        <w:numPr>
          <w:ilvl w:val="0"/>
          <w:numId w:val="68"/>
        </w:numPr>
        <w:spacing w:after="0" w:line="240" w:lineRule="auto"/>
        <w:contextualSpacing/>
        <w:rPr>
          <w:rFonts w:ascii="Arial" w:eastAsia="Calibri" w:hAnsi="Arial" w:cs="Arial"/>
          <w:sz w:val="24"/>
          <w:szCs w:val="24"/>
          <w:lang w:val="en-ZA"/>
        </w:rPr>
      </w:pPr>
      <w:r w:rsidRPr="009A31B3">
        <w:rPr>
          <w:rFonts w:ascii="Arial" w:eastAsia="Calibri" w:hAnsi="Arial" w:cs="Arial"/>
          <w:sz w:val="24"/>
          <w:szCs w:val="24"/>
          <w:lang w:val="en-ZA"/>
        </w:rPr>
        <w:t>certificate in respect of taxable benefits and remuneration from which PAYE was not deducted.</w:t>
      </w:r>
    </w:p>
    <w:p w14:paraId="64ECC7C6" w14:textId="60B95648" w:rsidR="00ED2E97" w:rsidRDefault="00ED2E97" w:rsidP="00ED2E97">
      <w:pPr>
        <w:spacing w:after="0" w:line="240" w:lineRule="auto"/>
        <w:rPr>
          <w:rFonts w:ascii="Arial" w:eastAsia="Calibri" w:hAnsi="Arial" w:cs="Arial"/>
          <w:sz w:val="28"/>
          <w:szCs w:val="28"/>
          <w:lang w:val="en-ZA"/>
        </w:rPr>
      </w:pPr>
    </w:p>
    <w:p w14:paraId="412FE524" w14:textId="77777777" w:rsidR="00990540" w:rsidRPr="009A31B3" w:rsidRDefault="00990540" w:rsidP="00ED2E97">
      <w:pPr>
        <w:spacing w:after="0" w:line="240" w:lineRule="auto"/>
        <w:rPr>
          <w:rFonts w:ascii="Arial" w:eastAsia="Calibri" w:hAnsi="Arial" w:cs="Arial"/>
          <w:sz w:val="28"/>
          <w:szCs w:val="28"/>
          <w:lang w:val="en-ZA"/>
        </w:rPr>
      </w:pPr>
    </w:p>
    <w:p w14:paraId="6AB8EAEB" w14:textId="77777777" w:rsidR="00ED2E97" w:rsidRPr="00ED2E97" w:rsidRDefault="00ED2E97" w:rsidP="007A7B59">
      <w:pPr>
        <w:numPr>
          <w:ilvl w:val="0"/>
          <w:numId w:val="67"/>
        </w:numPr>
        <w:spacing w:after="0" w:line="240" w:lineRule="auto"/>
        <w:contextualSpacing/>
        <w:rPr>
          <w:rFonts w:ascii="Arial" w:eastAsia="Calibri" w:hAnsi="Arial" w:cs="Arial"/>
          <w:b/>
          <w:bCs/>
          <w:lang w:val="en-ZA"/>
        </w:rPr>
      </w:pPr>
      <w:r w:rsidRPr="009A31B3">
        <w:rPr>
          <w:rFonts w:ascii="Arial" w:eastAsia="Calibri" w:hAnsi="Arial" w:cs="Arial"/>
          <w:b/>
          <w:bCs/>
          <w:sz w:val="28"/>
          <w:szCs w:val="28"/>
          <w:lang w:val="en-ZA"/>
        </w:rPr>
        <w:lastRenderedPageBreak/>
        <w:t>Remuneration paid or payable to directors</w:t>
      </w:r>
    </w:p>
    <w:p w14:paraId="53191A1A" w14:textId="4F3F4DD1" w:rsidR="00ED2E97" w:rsidRPr="00ED2E97" w:rsidRDefault="00ED2E97" w:rsidP="00ED2E97">
      <w:pPr>
        <w:spacing w:after="0" w:line="240" w:lineRule="auto"/>
        <w:ind w:left="720"/>
        <w:contextualSpacing/>
        <w:rPr>
          <w:rFonts w:ascii="Arial" w:eastAsia="Calibri" w:hAnsi="Arial" w:cs="Arial"/>
          <w:lang w:val="en-ZA"/>
        </w:rPr>
      </w:pPr>
    </w:p>
    <w:p w14:paraId="050B4465" w14:textId="77777777" w:rsidR="00ED2E97" w:rsidRPr="00ED2E97" w:rsidRDefault="00ED2E97" w:rsidP="00ED2E97">
      <w:pPr>
        <w:spacing w:after="0" w:line="240" w:lineRule="auto"/>
        <w:rPr>
          <w:rFonts w:ascii="Arial" w:eastAsia="Calibri" w:hAnsi="Arial" w:cs="Arial"/>
          <w:lang w:val="en-ZA"/>
        </w:rPr>
      </w:pPr>
      <w:r w:rsidRPr="00ED2E97">
        <w:rPr>
          <w:rFonts w:ascii="Arial" w:eastAsia="Calibri" w:hAnsi="Arial" w:cs="Arial"/>
          <w:lang w:val="en-ZA"/>
        </w:rPr>
        <w:t>The remuneration of directors of companies (including individuals in close corporations</w:t>
      </w:r>
    </w:p>
    <w:p w14:paraId="1C4B8E37" w14:textId="607FBFD7" w:rsidR="00ED2E97" w:rsidRPr="00ED2E97" w:rsidRDefault="00ED2E97" w:rsidP="00ED2E97">
      <w:pPr>
        <w:spacing w:after="0" w:line="240" w:lineRule="auto"/>
        <w:rPr>
          <w:rFonts w:ascii="Arial" w:eastAsia="Calibri" w:hAnsi="Arial" w:cs="Arial"/>
          <w:lang w:val="en-ZA"/>
        </w:rPr>
      </w:pPr>
      <w:r w:rsidRPr="00ED2E97">
        <w:rPr>
          <w:rFonts w:ascii="Arial" w:eastAsia="Calibri" w:hAnsi="Arial" w:cs="Arial"/>
          <w:lang w:val="en-ZA"/>
        </w:rPr>
        <w:t>performing similar functions) is subject to the deduction of PAYE. However, if the director is a non-executive director, amounts received in that capacity for services rendered as a board</w:t>
      </w:r>
    </w:p>
    <w:p w14:paraId="199B9E50" w14:textId="750948A1" w:rsidR="00ED2E97" w:rsidRPr="00ED2E97" w:rsidRDefault="00ED2E97" w:rsidP="00ED2E97">
      <w:pPr>
        <w:spacing w:after="0" w:line="240" w:lineRule="auto"/>
        <w:rPr>
          <w:rFonts w:ascii="Arial" w:eastAsia="Calibri" w:hAnsi="Arial" w:cs="Arial"/>
          <w:lang w:val="en-ZA"/>
        </w:rPr>
      </w:pPr>
      <w:r w:rsidRPr="00ED2E97">
        <w:rPr>
          <w:rFonts w:ascii="Arial" w:eastAsia="Calibri" w:hAnsi="Arial" w:cs="Arial"/>
          <w:lang w:val="en-ZA"/>
        </w:rPr>
        <w:t>member is not “remuneration”, and are not subject to the deduction of PAYE.</w:t>
      </w:r>
    </w:p>
    <w:p w14:paraId="02151DBC" w14:textId="77777777" w:rsidR="00ED2E97" w:rsidRPr="00ED2E97" w:rsidRDefault="00ED2E97" w:rsidP="00ED2E97">
      <w:pPr>
        <w:spacing w:after="0" w:line="240" w:lineRule="auto"/>
        <w:rPr>
          <w:rFonts w:ascii="Arial" w:eastAsia="Calibri" w:hAnsi="Arial" w:cs="Arial"/>
          <w:lang w:val="en-ZA"/>
        </w:rPr>
      </w:pPr>
    </w:p>
    <w:p w14:paraId="7F227163" w14:textId="73E97097" w:rsidR="00ED2E97" w:rsidRPr="009A31B3" w:rsidRDefault="00ED2E97" w:rsidP="007A7B59">
      <w:pPr>
        <w:numPr>
          <w:ilvl w:val="0"/>
          <w:numId w:val="67"/>
        </w:numPr>
        <w:spacing w:after="0" w:line="240" w:lineRule="auto"/>
        <w:contextualSpacing/>
        <w:rPr>
          <w:rFonts w:ascii="Arial" w:eastAsia="Calibri" w:hAnsi="Arial" w:cs="Arial"/>
          <w:b/>
          <w:bCs/>
          <w:sz w:val="28"/>
          <w:szCs w:val="28"/>
          <w:lang w:val="en-ZA"/>
        </w:rPr>
      </w:pPr>
      <w:r w:rsidRPr="009A31B3">
        <w:rPr>
          <w:rFonts w:ascii="Arial" w:eastAsia="Calibri" w:hAnsi="Arial" w:cs="Arial"/>
          <w:b/>
          <w:bCs/>
          <w:sz w:val="28"/>
          <w:szCs w:val="28"/>
          <w:lang w:val="en-ZA"/>
        </w:rPr>
        <w:t>Payments to personal service providers</w:t>
      </w:r>
    </w:p>
    <w:p w14:paraId="6764D6BB" w14:textId="77777777" w:rsidR="00ED2E97" w:rsidRPr="00ED2E97" w:rsidRDefault="00ED2E97" w:rsidP="00ED2E97">
      <w:pPr>
        <w:spacing w:after="0" w:line="240" w:lineRule="auto"/>
        <w:rPr>
          <w:rFonts w:ascii="Arial" w:eastAsia="Calibri" w:hAnsi="Arial" w:cs="Arial"/>
          <w:lang w:val="en-ZA"/>
        </w:rPr>
      </w:pPr>
    </w:p>
    <w:p w14:paraId="55A07715" w14:textId="15657873"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A personal service provider is any company or trust of which any service rendered on behalf</w:t>
      </w:r>
      <w:r w:rsidR="00755041">
        <w:rPr>
          <w:rFonts w:ascii="Arial" w:eastAsia="Calibri" w:hAnsi="Arial" w:cs="Arial"/>
          <w:sz w:val="24"/>
          <w:szCs w:val="24"/>
          <w:lang w:val="en-ZA"/>
        </w:rPr>
        <w:t xml:space="preserve"> </w:t>
      </w:r>
      <w:r w:rsidRPr="009A31B3">
        <w:rPr>
          <w:rFonts w:ascii="Arial" w:eastAsia="Calibri" w:hAnsi="Arial" w:cs="Arial"/>
          <w:sz w:val="24"/>
          <w:szCs w:val="24"/>
          <w:lang w:val="en-ZA"/>
        </w:rPr>
        <w:t>of the company or trust to a client of the company or trust is rendered personally by any person who is a connected person in relation to such company or trust, and any one of three</w:t>
      </w:r>
    </w:p>
    <w:p w14:paraId="08053E38" w14:textId="3115CB59"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conditions as set out in the definition of “personal service provider”.</w:t>
      </w:r>
    </w:p>
    <w:p w14:paraId="4C3098CD" w14:textId="7C4F600E" w:rsidR="00ED2E97" w:rsidRPr="009A31B3" w:rsidRDefault="00ED2E97" w:rsidP="00ED2E97">
      <w:pPr>
        <w:spacing w:after="0" w:line="240" w:lineRule="auto"/>
        <w:rPr>
          <w:rFonts w:ascii="Arial" w:eastAsia="Calibri" w:hAnsi="Arial" w:cs="Arial"/>
          <w:sz w:val="24"/>
          <w:szCs w:val="24"/>
          <w:lang w:val="en-ZA"/>
        </w:rPr>
      </w:pPr>
    </w:p>
    <w:p w14:paraId="7F62BB9F" w14:textId="70CA8BE5" w:rsidR="00ED2E97" w:rsidRPr="009A31B3" w:rsidRDefault="00755041" w:rsidP="00ED2E97">
      <w:pPr>
        <w:spacing w:after="0" w:line="240" w:lineRule="auto"/>
        <w:rPr>
          <w:rFonts w:ascii="Arial" w:eastAsia="Calibri" w:hAnsi="Arial" w:cs="Arial"/>
          <w:sz w:val="24"/>
          <w:szCs w:val="24"/>
          <w:lang w:val="en-ZA"/>
        </w:rPr>
      </w:pPr>
      <w:r w:rsidRPr="009A31B3">
        <w:rPr>
          <w:noProof/>
          <w:sz w:val="24"/>
          <w:szCs w:val="24"/>
        </w:rPr>
        <w:drawing>
          <wp:anchor distT="0" distB="0" distL="114300" distR="114300" simplePos="0" relativeHeight="251703296" behindDoc="0" locked="0" layoutInCell="1" allowOverlap="1" wp14:anchorId="32F23F00" wp14:editId="2565D245">
            <wp:simplePos x="0" y="0"/>
            <wp:positionH relativeFrom="margin">
              <wp:align>right</wp:align>
            </wp:positionH>
            <wp:positionV relativeFrom="margin">
              <wp:posOffset>2062480</wp:posOffset>
            </wp:positionV>
            <wp:extent cx="2914650" cy="2219325"/>
            <wp:effectExtent l="0" t="0" r="0" b="9525"/>
            <wp:wrapSquare wrapText="bothSides"/>
            <wp:docPr id="38" name="Picture 38" descr="Abstract Word Cloud For Pay-as-you-earn Tax With Related Tags And Terms  Stock Photo, Picture And Royalty Free Image. Image 1677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stract Word Cloud For Pay-as-you-earn Tax With Related Tags And Terms  Stock Photo, Picture And Royalty Free Image. Image 167727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46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E97" w:rsidRPr="009A31B3">
        <w:rPr>
          <w:rFonts w:ascii="Arial" w:eastAsia="Calibri" w:hAnsi="Arial" w:cs="Arial"/>
          <w:sz w:val="24"/>
          <w:szCs w:val="24"/>
          <w:lang w:val="en-ZA"/>
        </w:rPr>
        <w:t>Should that company or trust employ three or more full-time employees (excluding</w:t>
      </w:r>
    </w:p>
    <w:p w14:paraId="09C4CA16" w14:textId="4BEE708E"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shareholders or the settlor or any beneficiary of the trust or any person that is a connected</w:t>
      </w:r>
    </w:p>
    <w:p w14:paraId="5D896344" w14:textId="38D0368A"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person in relation to that person) throughout the year of assessment and the employees are</w:t>
      </w:r>
    </w:p>
    <w:p w14:paraId="7AB20729" w14:textId="7777777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engaged in the business of the company in rendering the specific service, that company or</w:t>
      </w:r>
    </w:p>
    <w:p w14:paraId="1AC99979" w14:textId="75920EEC"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trust will not be regarded as a personal service provider.</w:t>
      </w:r>
    </w:p>
    <w:p w14:paraId="431167E3" w14:textId="77777777" w:rsidR="00ED2E97" w:rsidRPr="009A31B3" w:rsidRDefault="00ED2E97" w:rsidP="00ED2E97">
      <w:pPr>
        <w:spacing w:after="0" w:line="240" w:lineRule="auto"/>
        <w:rPr>
          <w:rFonts w:ascii="Arial" w:eastAsia="Calibri" w:hAnsi="Arial" w:cs="Arial"/>
          <w:sz w:val="24"/>
          <w:szCs w:val="24"/>
          <w:lang w:val="en-ZA"/>
        </w:rPr>
      </w:pPr>
    </w:p>
    <w:p w14:paraId="488C00BE" w14:textId="4460742E"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Payments made to a personal service provider are subject to the deduction of PAYE. For VAT purposes, any payment made to a personal service provider who is carrying on an enterprise will be subject to VAT at the standard rate. This rule applies even if such payments have been subject to the deduction of PAYE.</w:t>
      </w:r>
    </w:p>
    <w:p w14:paraId="3E0560E0" w14:textId="77777777" w:rsidR="00ED2E97" w:rsidRPr="00ED2E97" w:rsidRDefault="00ED2E97" w:rsidP="00ED2E97">
      <w:pPr>
        <w:spacing w:after="0" w:line="240" w:lineRule="auto"/>
        <w:rPr>
          <w:rFonts w:ascii="Arial" w:eastAsia="Calibri" w:hAnsi="Arial" w:cs="Arial"/>
          <w:lang w:val="en-ZA"/>
        </w:rPr>
      </w:pPr>
    </w:p>
    <w:p w14:paraId="6F6241C5" w14:textId="6442DD74" w:rsidR="00ED2E97" w:rsidRPr="009A31B3" w:rsidRDefault="00ED2E97" w:rsidP="007A7B59">
      <w:pPr>
        <w:numPr>
          <w:ilvl w:val="0"/>
          <w:numId w:val="67"/>
        </w:numPr>
        <w:spacing w:after="0" w:line="240" w:lineRule="auto"/>
        <w:contextualSpacing/>
        <w:rPr>
          <w:rFonts w:ascii="Arial" w:eastAsia="Calibri" w:hAnsi="Arial" w:cs="Arial"/>
          <w:b/>
          <w:bCs/>
          <w:sz w:val="28"/>
          <w:szCs w:val="28"/>
          <w:lang w:val="en-ZA"/>
        </w:rPr>
      </w:pPr>
      <w:r w:rsidRPr="009A31B3">
        <w:rPr>
          <w:rFonts w:ascii="Arial" w:eastAsia="Calibri" w:hAnsi="Arial" w:cs="Arial"/>
          <w:b/>
          <w:bCs/>
          <w:sz w:val="28"/>
          <w:szCs w:val="28"/>
          <w:lang w:val="en-ZA"/>
        </w:rPr>
        <w:t>Payments to labour brokers</w:t>
      </w:r>
    </w:p>
    <w:p w14:paraId="686AE97F" w14:textId="77777777" w:rsidR="00ED2E97" w:rsidRPr="00ED2E97" w:rsidRDefault="00ED2E97" w:rsidP="00ED2E97">
      <w:pPr>
        <w:spacing w:after="0" w:line="240" w:lineRule="auto"/>
        <w:ind w:left="720"/>
        <w:contextualSpacing/>
        <w:rPr>
          <w:rFonts w:ascii="Arial" w:eastAsia="Calibri" w:hAnsi="Arial" w:cs="Arial"/>
          <w:b/>
          <w:bCs/>
          <w:lang w:val="en-ZA"/>
        </w:rPr>
      </w:pPr>
    </w:p>
    <w:p w14:paraId="27821EF3" w14:textId="7777777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A labour broker is any natural person who conducts or carries on any business and who for</w:t>
      </w:r>
    </w:p>
    <w:p w14:paraId="45EA17D5" w14:textId="7777777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reward, provides a client of the business with other persons to render a service or perform</w:t>
      </w:r>
    </w:p>
    <w:p w14:paraId="40A13220" w14:textId="2464277A"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work for such client or procures such other persons for the client, but does not personally</w:t>
      </w:r>
    </w:p>
    <w:p w14:paraId="030CD71C" w14:textId="670B4124"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provide the service or perform the work, for which service or work these other persons are remunerated by the client.</w:t>
      </w:r>
    </w:p>
    <w:p w14:paraId="1EA50CB7" w14:textId="77FDC9C9" w:rsidR="00ED2E97" w:rsidRPr="009A31B3" w:rsidRDefault="00ED2E97" w:rsidP="00ED2E97">
      <w:pPr>
        <w:spacing w:after="0" w:line="240" w:lineRule="auto"/>
        <w:rPr>
          <w:rFonts w:ascii="Arial" w:eastAsia="Calibri" w:hAnsi="Arial" w:cs="Arial"/>
          <w:sz w:val="24"/>
          <w:szCs w:val="24"/>
          <w:lang w:val="en-ZA"/>
        </w:rPr>
      </w:pPr>
    </w:p>
    <w:p w14:paraId="3CE57D28" w14:textId="0200F0E5"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Employers are required to deduct PAYE from all payments made to a labour broker, unless</w:t>
      </w:r>
    </w:p>
    <w:p w14:paraId="4AFF4C9C" w14:textId="7777777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the labour broker is in possession of a valid exemption certificate issued by SARS.</w:t>
      </w:r>
    </w:p>
    <w:p w14:paraId="3F2AD7C9" w14:textId="316D0EF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t>Remuneration paid to persons who render services to or on behalf of a labour broker is subject to the deduction of PAYE by the labour broker.</w:t>
      </w:r>
    </w:p>
    <w:p w14:paraId="69A50F10" w14:textId="77777777" w:rsidR="00ED2E97" w:rsidRPr="009A31B3" w:rsidRDefault="00ED2E97" w:rsidP="00ED2E97">
      <w:pPr>
        <w:spacing w:after="0" w:line="240" w:lineRule="auto"/>
        <w:rPr>
          <w:rFonts w:ascii="Arial" w:eastAsia="Calibri" w:hAnsi="Arial" w:cs="Arial"/>
          <w:sz w:val="24"/>
          <w:szCs w:val="24"/>
          <w:lang w:val="en-ZA"/>
        </w:rPr>
      </w:pPr>
      <w:r w:rsidRPr="009A31B3">
        <w:rPr>
          <w:rFonts w:ascii="Arial" w:eastAsia="Calibri" w:hAnsi="Arial" w:cs="Arial"/>
          <w:sz w:val="24"/>
          <w:szCs w:val="24"/>
          <w:lang w:val="en-ZA"/>
        </w:rPr>
        <w:lastRenderedPageBreak/>
        <w:t>For VAT purposes, the payments made to a labour broker who is carrying on enterprise are subject to tax at standard rate and the full amount received is treated as consideration despite the PAYE being deducted on that full amount.</w:t>
      </w:r>
    </w:p>
    <w:p w14:paraId="7C3FB8DE" w14:textId="49FD7950" w:rsidR="00ED2E97" w:rsidRPr="00ED2E97" w:rsidRDefault="00ED2E97" w:rsidP="00ED2E97">
      <w:pPr>
        <w:spacing w:after="0" w:line="240" w:lineRule="auto"/>
        <w:rPr>
          <w:rFonts w:ascii="Arial" w:eastAsia="Calibri" w:hAnsi="Arial" w:cs="Arial"/>
          <w:lang w:val="en-ZA"/>
        </w:rPr>
      </w:pPr>
    </w:p>
    <w:p w14:paraId="33A4179B" w14:textId="77777777" w:rsidR="00ED2E97" w:rsidRPr="00C93062" w:rsidRDefault="00ED2E97" w:rsidP="007A7B59">
      <w:pPr>
        <w:numPr>
          <w:ilvl w:val="0"/>
          <w:numId w:val="67"/>
        </w:numPr>
        <w:spacing w:after="0" w:line="240" w:lineRule="auto"/>
        <w:contextualSpacing/>
        <w:rPr>
          <w:rFonts w:ascii="Arial" w:eastAsia="Calibri" w:hAnsi="Arial" w:cs="Arial"/>
          <w:b/>
          <w:bCs/>
          <w:sz w:val="28"/>
          <w:szCs w:val="28"/>
          <w:lang w:val="en-ZA"/>
        </w:rPr>
      </w:pPr>
      <w:r w:rsidRPr="00C93062">
        <w:rPr>
          <w:rFonts w:ascii="Arial" w:eastAsia="Calibri" w:hAnsi="Arial" w:cs="Arial"/>
          <w:b/>
          <w:bCs/>
          <w:sz w:val="28"/>
          <w:szCs w:val="28"/>
          <w:lang w:val="en-ZA"/>
        </w:rPr>
        <w:t>Services rendered by independent contractors</w:t>
      </w:r>
    </w:p>
    <w:p w14:paraId="392A71FF" w14:textId="179A4BBB" w:rsidR="00ED2E97" w:rsidRPr="00ED2E97" w:rsidRDefault="00ED2E97" w:rsidP="00ED2E97">
      <w:pPr>
        <w:spacing w:after="0" w:line="240" w:lineRule="auto"/>
        <w:rPr>
          <w:rFonts w:ascii="Arial" w:eastAsia="Calibri" w:hAnsi="Arial" w:cs="Arial"/>
          <w:lang w:val="en-ZA"/>
        </w:rPr>
      </w:pPr>
    </w:p>
    <w:p w14:paraId="2C641190" w14:textId="417058FA" w:rsidR="00ED2E97" w:rsidRPr="00ED2E97" w:rsidRDefault="00ED2E97" w:rsidP="00ED2E97">
      <w:pPr>
        <w:spacing w:after="0" w:line="240" w:lineRule="auto"/>
        <w:rPr>
          <w:rFonts w:ascii="Arial" w:eastAsia="Calibri" w:hAnsi="Arial" w:cs="Arial"/>
          <w:lang w:val="en-ZA"/>
        </w:rPr>
      </w:pPr>
      <w:r w:rsidRPr="00ED2E97">
        <w:rPr>
          <w:rFonts w:ascii="Arial" w:eastAsia="Calibri" w:hAnsi="Arial" w:cs="Arial"/>
          <w:lang w:val="en-ZA"/>
        </w:rPr>
        <w:t>The concept of an independent trader or independent contractor remains one of the more</w:t>
      </w:r>
    </w:p>
    <w:p w14:paraId="1602978F" w14:textId="1046D832" w:rsidR="00ED2E97" w:rsidRPr="00ED2E97" w:rsidRDefault="00ED2E97" w:rsidP="00ED2E97">
      <w:pPr>
        <w:spacing w:after="0" w:line="240" w:lineRule="auto"/>
        <w:rPr>
          <w:rFonts w:ascii="Arial" w:eastAsia="Calibri" w:hAnsi="Arial" w:cs="Arial"/>
          <w:lang w:val="en-ZA"/>
        </w:rPr>
      </w:pPr>
      <w:r w:rsidRPr="00ED2E97">
        <w:rPr>
          <w:rFonts w:ascii="Arial" w:eastAsia="Calibri" w:hAnsi="Arial" w:cs="Arial"/>
          <w:lang w:val="en-ZA"/>
        </w:rPr>
        <w:t>contentious features of the Fourth Schedule.</w:t>
      </w:r>
    </w:p>
    <w:p w14:paraId="7C7CFF0B" w14:textId="1C23D98B" w:rsidR="00ED2E97" w:rsidRPr="00ED2E97" w:rsidRDefault="00755041" w:rsidP="00ED2E97">
      <w:pPr>
        <w:spacing w:after="0" w:line="240" w:lineRule="auto"/>
        <w:rPr>
          <w:rFonts w:ascii="Arial" w:eastAsia="Calibri" w:hAnsi="Arial" w:cs="Arial"/>
          <w:lang w:val="en-ZA"/>
        </w:rPr>
      </w:pPr>
      <w:r w:rsidRPr="009A31B3">
        <w:rPr>
          <w:noProof/>
          <w:sz w:val="24"/>
          <w:szCs w:val="24"/>
        </w:rPr>
        <w:drawing>
          <wp:anchor distT="0" distB="0" distL="114300" distR="114300" simplePos="0" relativeHeight="251704320" behindDoc="0" locked="0" layoutInCell="1" allowOverlap="1" wp14:anchorId="5A8714A6" wp14:editId="1E538FC8">
            <wp:simplePos x="0" y="0"/>
            <wp:positionH relativeFrom="margin">
              <wp:posOffset>2428875</wp:posOffset>
            </wp:positionH>
            <wp:positionV relativeFrom="margin">
              <wp:posOffset>933450</wp:posOffset>
            </wp:positionV>
            <wp:extent cx="3514725" cy="2276475"/>
            <wp:effectExtent l="0" t="0" r="9525" b="9525"/>
            <wp:wrapSquare wrapText="bothSides"/>
            <wp:docPr id="39" name="Picture 39" descr="What are Statutory Deductions in South Africa? - Call Centre Sta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are Statutory Deductions in South Africa? - Call Centre Staff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72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E97" w:rsidRPr="00ED2E97">
        <w:rPr>
          <w:rFonts w:ascii="Arial" w:eastAsia="Calibri" w:hAnsi="Arial" w:cs="Arial"/>
          <w:lang w:val="en-ZA"/>
        </w:rPr>
        <w:t>An amount paid or payable for services rendered or to be rendered by a person in the course of a trade carried on by this person independently of the party by whom the amount is paid or payable and to whom the services are rendered or are to be rendered is excluded from remuneration for PAYE purposes.</w:t>
      </w:r>
    </w:p>
    <w:p w14:paraId="62514EBE" w14:textId="77777777" w:rsidR="00ED2E97" w:rsidRPr="00ED2E97" w:rsidRDefault="00ED2E97" w:rsidP="00ED2E97">
      <w:pPr>
        <w:spacing w:after="0" w:line="240" w:lineRule="auto"/>
        <w:rPr>
          <w:rFonts w:ascii="Arial" w:eastAsia="Calibri" w:hAnsi="Arial" w:cs="Arial"/>
          <w:lang w:val="en-ZA"/>
        </w:rPr>
      </w:pPr>
      <w:r w:rsidRPr="00ED2E97">
        <w:rPr>
          <w:rFonts w:ascii="Arial" w:eastAsia="Calibri" w:hAnsi="Arial" w:cs="Arial"/>
          <w:lang w:val="en-ZA"/>
        </w:rPr>
        <w:t>An amount paid to a person who is deemed not to carry on a trade independently will constitute “remuneration” as defined in paragraph 1 of the Fourth Schedule and will be subject to the deduction of PAYE.</w:t>
      </w:r>
    </w:p>
    <w:p w14:paraId="6446B1B4" w14:textId="77777777" w:rsidR="00ED2E97" w:rsidRPr="00ED2E97" w:rsidRDefault="00ED2E97" w:rsidP="00ED2E97">
      <w:pPr>
        <w:spacing w:after="0" w:line="240" w:lineRule="auto"/>
        <w:rPr>
          <w:rFonts w:ascii="Arial" w:eastAsia="Calibri" w:hAnsi="Arial" w:cs="Arial"/>
          <w:lang w:val="en-ZA"/>
        </w:rPr>
      </w:pPr>
    </w:p>
    <w:p w14:paraId="7A5BF1C4" w14:textId="265D6E0F" w:rsidR="00C93062" w:rsidRPr="00755041" w:rsidRDefault="00ED2E97" w:rsidP="00755041">
      <w:pPr>
        <w:spacing w:after="0" w:line="240" w:lineRule="auto"/>
        <w:rPr>
          <w:rFonts w:ascii="Arial" w:eastAsia="Calibri" w:hAnsi="Arial" w:cs="Arial"/>
          <w:lang w:val="en-ZA"/>
        </w:rPr>
      </w:pPr>
      <w:r w:rsidRPr="00ED2E97">
        <w:rPr>
          <w:rFonts w:ascii="Arial" w:eastAsia="Calibri" w:hAnsi="Arial" w:cs="Arial"/>
          <w:lang w:val="en-ZA"/>
        </w:rPr>
        <w:t>For VAT purposes, an independent contractor who carries on an enterprise is liable to register as a VAT vendor if the registration threshold of R1 million is exceeded.</w:t>
      </w:r>
    </w:p>
    <w:p w14:paraId="192F7B28" w14:textId="05EBDA67" w:rsidR="00ED2E97" w:rsidRPr="00C93062" w:rsidRDefault="00ED2E97" w:rsidP="007A7B59">
      <w:pPr>
        <w:pStyle w:val="ListParagraph"/>
        <w:numPr>
          <w:ilvl w:val="2"/>
          <w:numId w:val="59"/>
        </w:numPr>
        <w:shd w:val="clear" w:color="auto" w:fill="FFFFFF"/>
        <w:spacing w:before="100" w:beforeAutospacing="1" w:after="100" w:afterAutospacing="1" w:line="240" w:lineRule="auto"/>
        <w:outlineLvl w:val="1"/>
        <w:rPr>
          <w:rFonts w:ascii="Arial" w:eastAsia="Times New Roman" w:hAnsi="Arial" w:cs="Arial"/>
          <w:b/>
          <w:bCs/>
          <w:sz w:val="32"/>
          <w:szCs w:val="32"/>
          <w:lang w:val="en-ZA" w:eastAsia="en-ZA"/>
        </w:rPr>
      </w:pPr>
      <w:bookmarkStart w:id="60" w:name="_Toc99716112"/>
      <w:r w:rsidRPr="00C93062">
        <w:rPr>
          <w:rFonts w:ascii="Arial" w:eastAsia="Times New Roman" w:hAnsi="Arial" w:cs="Arial"/>
          <w:b/>
          <w:bCs/>
          <w:sz w:val="32"/>
          <w:szCs w:val="32"/>
          <w:lang w:val="en-ZA" w:eastAsia="en-ZA"/>
        </w:rPr>
        <w:t>VAT</w:t>
      </w:r>
      <w:bookmarkEnd w:id="60"/>
    </w:p>
    <w:p w14:paraId="4D947384" w14:textId="3696908F" w:rsidR="00ED2E97" w:rsidRPr="00C93062" w:rsidRDefault="00ED2E97" w:rsidP="00ED2E97">
      <w:pPr>
        <w:shd w:val="clear" w:color="auto" w:fill="FFFFFF"/>
        <w:spacing w:before="100" w:beforeAutospacing="1" w:after="100" w:afterAutospacing="1" w:line="240" w:lineRule="auto"/>
        <w:outlineLvl w:val="1"/>
        <w:rPr>
          <w:rFonts w:ascii="Arial" w:eastAsia="Times New Roman" w:hAnsi="Arial" w:cs="Arial"/>
          <w:b/>
          <w:bCs/>
          <w:sz w:val="28"/>
          <w:szCs w:val="28"/>
          <w:lang w:val="en-ZA" w:eastAsia="en-ZA"/>
        </w:rPr>
      </w:pPr>
      <w:bookmarkStart w:id="61" w:name="_Toc95753024"/>
      <w:bookmarkStart w:id="62" w:name="_Toc99707408"/>
      <w:bookmarkStart w:id="63" w:name="_Toc99715319"/>
      <w:bookmarkStart w:id="64" w:name="_Toc99716113"/>
      <w:r w:rsidRPr="00C93062">
        <w:rPr>
          <w:rFonts w:ascii="Arial" w:eastAsia="Times New Roman" w:hAnsi="Arial" w:cs="Arial"/>
          <w:b/>
          <w:bCs/>
          <w:sz w:val="28"/>
          <w:szCs w:val="28"/>
          <w:lang w:val="en-ZA" w:eastAsia="en-ZA"/>
        </w:rPr>
        <w:t>What is VAT?</w:t>
      </w:r>
      <w:bookmarkEnd w:id="61"/>
      <w:bookmarkEnd w:id="62"/>
      <w:bookmarkEnd w:id="63"/>
      <w:bookmarkEnd w:id="64"/>
    </w:p>
    <w:p w14:paraId="3631B1A8" w14:textId="6ECF8E47" w:rsidR="006B70A8" w:rsidRPr="00ED2E97" w:rsidRDefault="006B70A8" w:rsidP="00ED2E97">
      <w:pPr>
        <w:shd w:val="clear" w:color="auto" w:fill="FFFFFF"/>
        <w:spacing w:after="100" w:afterAutospacing="1" w:line="240" w:lineRule="auto"/>
        <w:rPr>
          <w:rFonts w:ascii="Arial" w:eastAsia="Times New Roman" w:hAnsi="Arial" w:cs="Arial"/>
          <w:color w:val="333333"/>
          <w:sz w:val="24"/>
          <w:szCs w:val="24"/>
          <w:lang w:val="en-ZA" w:eastAsia="en-ZA"/>
        </w:rPr>
      </w:pPr>
      <w:r>
        <w:rPr>
          <w:noProof/>
        </w:rPr>
        <w:drawing>
          <wp:anchor distT="0" distB="0" distL="114300" distR="114300" simplePos="0" relativeHeight="251705344" behindDoc="0" locked="0" layoutInCell="1" allowOverlap="1" wp14:anchorId="0D662F93" wp14:editId="337B259A">
            <wp:simplePos x="0" y="0"/>
            <wp:positionH relativeFrom="margin">
              <wp:posOffset>2797810</wp:posOffset>
            </wp:positionH>
            <wp:positionV relativeFrom="margin">
              <wp:posOffset>6517640</wp:posOffset>
            </wp:positionV>
            <wp:extent cx="3181350" cy="1733550"/>
            <wp:effectExtent l="0" t="0" r="0" b="0"/>
            <wp:wrapSquare wrapText="bothSides"/>
            <wp:docPr id="40" name="Picture 40" descr="VAT hike, though unpalatable is Treasury's only choice - SABC News -  Breaking news, special reports, world, business, sport coverage of all South  African current events. Africa's news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T hike, though unpalatable is Treasury's only choice - SABC News -  Breaking news, special reports, world, business, sport coverage of all South  African current events. Africa's news lea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0" cy="1733550"/>
                    </a:xfrm>
                    <a:prstGeom prst="rect">
                      <a:avLst/>
                    </a:prstGeom>
                    <a:noFill/>
                    <a:ln>
                      <a:noFill/>
                    </a:ln>
                  </pic:spPr>
                </pic:pic>
              </a:graphicData>
            </a:graphic>
          </wp:anchor>
        </w:drawing>
      </w:r>
      <w:r w:rsidR="00ED2E97" w:rsidRPr="00ED2E97">
        <w:rPr>
          <w:rFonts w:ascii="Arial" w:eastAsia="Times New Roman" w:hAnsi="Arial" w:cs="Arial"/>
          <w:color w:val="333333"/>
          <w:sz w:val="24"/>
          <w:szCs w:val="24"/>
          <w:lang w:val="en-ZA" w:eastAsia="en-ZA"/>
        </w:rPr>
        <w:t>Value-Added Tax is commonly known as VAT. VAT is an indirect tax on the consumption of goods and services in the economy. Revenue is raised for government by requiring a business, that carries on an enterprise (as defined in section 1(1) of the VAT Act), to register for VAT. In doing so, the business will charge VAT on supplies of goods and services made by it, on the importation of goods and on imported services (subject to certain conditions). The business will also be entitled to deduct any VAT charged to it, or under limited circumstances from a business that is not registered for VAT, in respect of a supply made to it. VAT is therefore non-cumulative, meaning that a credit/deduction is allowed for VAT paid in previous stages, within the production and distribution chain. The business is required to pay the difference between the VAT charged by it and the VAT charged to it, or claim a VAT refund where the VAT charged to it exceeds the VAT charged by it.</w:t>
      </w:r>
    </w:p>
    <w:p w14:paraId="1B615C71" w14:textId="77777777" w:rsidR="00ED2E97" w:rsidRPr="00ED2E97" w:rsidRDefault="00ED2E97" w:rsidP="00ED2E97">
      <w:pPr>
        <w:shd w:val="clear" w:color="auto" w:fill="FFFFFF"/>
        <w:spacing w:after="100" w:afterAutospacing="1" w:line="240" w:lineRule="auto"/>
        <w:rPr>
          <w:rFonts w:ascii="Arial" w:eastAsia="Times New Roman" w:hAnsi="Arial" w:cs="Arial"/>
          <w:color w:val="333333"/>
          <w:sz w:val="24"/>
          <w:szCs w:val="24"/>
          <w:lang w:val="en-ZA" w:eastAsia="en-ZA"/>
        </w:rPr>
      </w:pPr>
      <w:r w:rsidRPr="00ED2E97">
        <w:rPr>
          <w:rFonts w:ascii="Arial" w:eastAsia="Times New Roman" w:hAnsi="Arial" w:cs="Arial"/>
          <w:color w:val="333333"/>
          <w:sz w:val="24"/>
          <w:szCs w:val="24"/>
          <w:lang w:val="en-ZA" w:eastAsia="en-ZA"/>
        </w:rPr>
        <w:lastRenderedPageBreak/>
        <w:t>VAT is therefore, charged at each stage of the production and distribution process and it is proportional to the price charged for the goods and services.</w:t>
      </w:r>
    </w:p>
    <w:p w14:paraId="012412BA" w14:textId="77777777" w:rsidR="00ED2E97" w:rsidRPr="00C93062" w:rsidRDefault="00ED2E97" w:rsidP="00ED2E97">
      <w:pPr>
        <w:shd w:val="clear" w:color="auto" w:fill="FFFFFF"/>
        <w:spacing w:after="100" w:afterAutospacing="1" w:line="240" w:lineRule="auto"/>
        <w:rPr>
          <w:rFonts w:ascii="Arial" w:eastAsia="Times New Roman" w:hAnsi="Arial" w:cs="Arial"/>
          <w:color w:val="333333"/>
          <w:sz w:val="28"/>
          <w:szCs w:val="28"/>
          <w:lang w:val="en-ZA" w:eastAsia="en-ZA"/>
        </w:rPr>
      </w:pPr>
      <w:r w:rsidRPr="00ED2E97">
        <w:rPr>
          <w:rFonts w:ascii="Arial" w:eastAsia="Times New Roman" w:hAnsi="Arial" w:cs="Arial"/>
          <w:color w:val="333333"/>
          <w:sz w:val="24"/>
          <w:szCs w:val="24"/>
          <w:lang w:val="en-ZA" w:eastAsia="en-ZA"/>
        </w:rPr>
        <w:t xml:space="preserve">The standard rate of VAT increased from 14% to 15% from 1 April 2018. There is a limited range of goods and services which are subject to VAT at the zero rate or are </w:t>
      </w:r>
      <w:r w:rsidRPr="00C93062">
        <w:rPr>
          <w:rFonts w:ascii="Arial" w:eastAsia="Times New Roman" w:hAnsi="Arial" w:cs="Arial"/>
          <w:color w:val="333333"/>
          <w:sz w:val="24"/>
          <w:szCs w:val="24"/>
          <w:lang w:val="en-ZA" w:eastAsia="en-ZA"/>
        </w:rPr>
        <w:t>exempt from VAT.</w:t>
      </w:r>
    </w:p>
    <w:p w14:paraId="5FEF1B79" w14:textId="77777777" w:rsidR="00ED2E97" w:rsidRPr="00C93062" w:rsidRDefault="00ED2E97" w:rsidP="00ED2E97">
      <w:pPr>
        <w:shd w:val="clear" w:color="auto" w:fill="FFFFFF"/>
        <w:spacing w:before="100" w:beforeAutospacing="1" w:after="100" w:afterAutospacing="1" w:line="240" w:lineRule="auto"/>
        <w:outlineLvl w:val="1"/>
        <w:rPr>
          <w:rFonts w:ascii="Arial" w:eastAsia="Times New Roman" w:hAnsi="Arial" w:cs="Arial"/>
          <w:b/>
          <w:bCs/>
          <w:sz w:val="28"/>
          <w:szCs w:val="28"/>
          <w:lang w:val="en-ZA" w:eastAsia="en-ZA"/>
        </w:rPr>
      </w:pPr>
      <w:bookmarkStart w:id="65" w:name="_Toc95753025"/>
      <w:bookmarkStart w:id="66" w:name="_Toc99707409"/>
      <w:bookmarkStart w:id="67" w:name="_Toc99715320"/>
      <w:bookmarkStart w:id="68" w:name="_Toc99716114"/>
      <w:r w:rsidRPr="00C93062">
        <w:rPr>
          <w:rFonts w:ascii="Arial" w:eastAsia="Times New Roman" w:hAnsi="Arial" w:cs="Arial"/>
          <w:b/>
          <w:bCs/>
          <w:sz w:val="28"/>
          <w:szCs w:val="28"/>
          <w:lang w:val="en-ZA" w:eastAsia="en-ZA"/>
        </w:rPr>
        <w:t>Who should register for VAT?</w:t>
      </w:r>
      <w:bookmarkEnd w:id="65"/>
      <w:bookmarkEnd w:id="66"/>
      <w:bookmarkEnd w:id="67"/>
      <w:bookmarkEnd w:id="68"/>
    </w:p>
    <w:p w14:paraId="72FDC9BF" w14:textId="7DC9A7F6" w:rsidR="00ED2E97" w:rsidRPr="00ED2E97" w:rsidRDefault="00ED2E97" w:rsidP="00ED2E97">
      <w:pPr>
        <w:shd w:val="clear" w:color="auto" w:fill="FFFFFF"/>
        <w:spacing w:after="100" w:afterAutospacing="1"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Any person that carries on an enterprise, as defined in section 1(1) of the VAT Act, may qualify to register for VAT. A person is a defined term and includes a company, individual, partnership, trust fund, and a municipality. In order to register, follow the application process as detailed on our page how to </w:t>
      </w:r>
      <w:r w:rsidRPr="00ED2E97">
        <w:rPr>
          <w:rFonts w:ascii="Arial" w:eastAsia="Times New Roman" w:hAnsi="Arial" w:cs="Arial"/>
          <w:sz w:val="24"/>
          <w:szCs w:val="24"/>
          <w:u w:val="single"/>
          <w:lang w:val="en-ZA" w:eastAsia="en-ZA"/>
        </w:rPr>
        <w:t>register for VAT</w:t>
      </w:r>
      <w:r w:rsidRPr="00ED2E97">
        <w:rPr>
          <w:rFonts w:ascii="Arial" w:eastAsia="Times New Roman" w:hAnsi="Arial" w:cs="Arial"/>
          <w:sz w:val="24"/>
          <w:szCs w:val="24"/>
          <w:lang w:val="en-ZA" w:eastAsia="en-ZA"/>
        </w:rPr>
        <w:t>.</w:t>
      </w:r>
    </w:p>
    <w:p w14:paraId="0D31930F" w14:textId="4522CC92" w:rsidR="00ED2E97" w:rsidRPr="00ED2E97" w:rsidRDefault="00755041" w:rsidP="00ED2E97">
      <w:pPr>
        <w:shd w:val="clear" w:color="auto" w:fill="FFFFFF"/>
        <w:spacing w:after="100" w:afterAutospacing="1" w:line="240" w:lineRule="auto"/>
        <w:rPr>
          <w:rFonts w:ascii="Arial" w:eastAsia="Times New Roman" w:hAnsi="Arial" w:cs="Arial"/>
          <w:sz w:val="24"/>
          <w:szCs w:val="24"/>
          <w:lang w:val="en-ZA" w:eastAsia="en-ZA"/>
        </w:rPr>
      </w:pPr>
      <w:r>
        <w:rPr>
          <w:noProof/>
        </w:rPr>
        <w:drawing>
          <wp:anchor distT="0" distB="0" distL="114300" distR="114300" simplePos="0" relativeHeight="251706368" behindDoc="0" locked="0" layoutInCell="1" allowOverlap="1" wp14:anchorId="5CAB9E93" wp14:editId="2A0BD586">
            <wp:simplePos x="0" y="0"/>
            <wp:positionH relativeFrom="margin">
              <wp:posOffset>2550795</wp:posOffset>
            </wp:positionH>
            <wp:positionV relativeFrom="margin">
              <wp:posOffset>2505075</wp:posOffset>
            </wp:positionV>
            <wp:extent cx="3152775" cy="2019300"/>
            <wp:effectExtent l="0" t="0" r="9525" b="0"/>
            <wp:wrapSquare wrapText="bothSides"/>
            <wp:docPr id="41" name="Picture 41" descr="VALUE ADDED TAX (VA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LUE ADDED TAX (VAT)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7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E97" w:rsidRPr="00ED2E97">
        <w:rPr>
          <w:rFonts w:ascii="Arial" w:eastAsia="Times New Roman" w:hAnsi="Arial" w:cs="Arial"/>
          <w:sz w:val="24"/>
          <w:szCs w:val="24"/>
          <w:lang w:val="en-ZA" w:eastAsia="en-ZA"/>
        </w:rPr>
        <w:t>It is compulsory for a person to register for VAT if the value of taxable supplies made or to be made, is in excess of R1 million in any consecutive twelve-month period.</w:t>
      </w:r>
    </w:p>
    <w:p w14:paraId="09075529" w14:textId="734B5738" w:rsidR="00C93062" w:rsidRPr="00ED2E97" w:rsidRDefault="00ED2E97" w:rsidP="00755041">
      <w:pPr>
        <w:shd w:val="clear" w:color="auto" w:fill="FFFFFF"/>
        <w:spacing w:after="100" w:afterAutospacing="1"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A person may also choose to register voluntarily if the value of taxable supplies made, or to be made, is not in excess of R1 million in any consecutive twelve-month period.</w:t>
      </w:r>
    </w:p>
    <w:p w14:paraId="4BA157E3" w14:textId="77777777" w:rsidR="00ED2E97" w:rsidRPr="003652A5" w:rsidRDefault="00ED2E97" w:rsidP="00ED2E97">
      <w:pPr>
        <w:shd w:val="clear" w:color="auto" w:fill="FFFFFF"/>
        <w:spacing w:after="100" w:afterAutospacing="1" w:line="240" w:lineRule="auto"/>
        <w:rPr>
          <w:rFonts w:ascii="Arial" w:eastAsia="Times New Roman" w:hAnsi="Arial" w:cs="Arial"/>
          <w:b/>
          <w:bCs/>
          <w:sz w:val="28"/>
          <w:szCs w:val="28"/>
          <w:lang w:val="en-ZA" w:eastAsia="en-ZA"/>
        </w:rPr>
      </w:pPr>
      <w:r w:rsidRPr="003652A5">
        <w:rPr>
          <w:rFonts w:ascii="Arial" w:eastAsia="Times New Roman" w:hAnsi="Arial" w:cs="Arial"/>
          <w:b/>
          <w:bCs/>
          <w:sz w:val="28"/>
          <w:szCs w:val="28"/>
          <w:lang w:val="en-ZA" w:eastAsia="en-ZA"/>
        </w:rPr>
        <w:t>There are five categories of voluntary registrations:</w:t>
      </w:r>
    </w:p>
    <w:p w14:paraId="07B584FF" w14:textId="140AFCAB" w:rsidR="00ED2E97" w:rsidRPr="00ED2E97" w:rsidRDefault="00ED2E97" w:rsidP="007A7B59">
      <w:pPr>
        <w:numPr>
          <w:ilvl w:val="0"/>
          <w:numId w:val="69"/>
        </w:numPr>
        <w:spacing w:after="0" w:line="240" w:lineRule="auto"/>
        <w:textAlignment w:val="baseline"/>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The first category applies to a specific type of person where there is no threshold for the value of taxable supplies.</w:t>
      </w:r>
    </w:p>
    <w:p w14:paraId="59BBE2D5" w14:textId="6816B7AA" w:rsidR="00ED2E97" w:rsidRPr="00ED2E97" w:rsidRDefault="00ED2E97" w:rsidP="007A7B59">
      <w:pPr>
        <w:numPr>
          <w:ilvl w:val="0"/>
          <w:numId w:val="69"/>
        </w:numPr>
        <w:spacing w:after="0" w:line="240" w:lineRule="auto"/>
        <w:textAlignment w:val="baseline"/>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The second category applies to a person that has made R50 000 in the past period of twelve months.</w:t>
      </w:r>
    </w:p>
    <w:p w14:paraId="17F9E810" w14:textId="4FBA9CEB" w:rsidR="00ED2E97" w:rsidRPr="00ED2E97" w:rsidRDefault="00ED2E97" w:rsidP="007A7B59">
      <w:pPr>
        <w:numPr>
          <w:ilvl w:val="0"/>
          <w:numId w:val="69"/>
        </w:numPr>
        <w:spacing w:after="0" w:line="240" w:lineRule="auto"/>
        <w:textAlignment w:val="baseline"/>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The third category applies to a person where the value of taxable supplies has not exceeded R50 000 and the conditions for registration are listed in a Regulation.</w:t>
      </w:r>
    </w:p>
    <w:p w14:paraId="694869C1" w14:textId="77777777" w:rsidR="00ED2E97" w:rsidRPr="00ED2E97" w:rsidRDefault="00ED2E97" w:rsidP="007A7B59">
      <w:pPr>
        <w:numPr>
          <w:ilvl w:val="0"/>
          <w:numId w:val="69"/>
        </w:numPr>
        <w:spacing w:after="0" w:line="240" w:lineRule="auto"/>
        <w:textAlignment w:val="baseline"/>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The fourth category applies to a person that has acquired a business as a going concern.</w:t>
      </w:r>
    </w:p>
    <w:p w14:paraId="1A0DF6F2" w14:textId="4773DF00" w:rsidR="00ED2E97" w:rsidRPr="00ED2E97" w:rsidRDefault="00ED2E97" w:rsidP="007A7B59">
      <w:pPr>
        <w:numPr>
          <w:ilvl w:val="0"/>
          <w:numId w:val="69"/>
        </w:numPr>
        <w:spacing w:after="0" w:line="240" w:lineRule="auto"/>
        <w:textAlignment w:val="baseline"/>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The fifth category applies to a person that carries on a specific nature of activity as listed in a Regulation.  In addition, there are other general requirements that must also be met for a voluntarily registration for VAT.</w:t>
      </w:r>
    </w:p>
    <w:p w14:paraId="24C74F9F" w14:textId="77777777" w:rsidR="00ED2E97" w:rsidRPr="00ED2E97" w:rsidRDefault="00ED2E97" w:rsidP="00ED2E97">
      <w:pPr>
        <w:shd w:val="clear" w:color="auto" w:fill="FFFFFF"/>
        <w:spacing w:after="100" w:afterAutospacing="1"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A person who is registered (under compulsory or voluntary registration) or required to be registered (under a compulsory registration) for VAT is referred to as a vendor.</w:t>
      </w:r>
    </w:p>
    <w:p w14:paraId="0D4658F6" w14:textId="2C5DF86E" w:rsidR="00ED2E97" w:rsidRDefault="00ED2E97" w:rsidP="00ED2E97">
      <w:pPr>
        <w:shd w:val="clear" w:color="auto" w:fill="FFFFFF"/>
        <w:spacing w:after="100" w:afterAutospacing="1"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You can register once for all different tax types using the </w:t>
      </w:r>
      <w:r w:rsidRPr="00ED2E97">
        <w:rPr>
          <w:rFonts w:ascii="Arial" w:eastAsia="Times New Roman" w:hAnsi="Arial" w:cs="Arial"/>
          <w:sz w:val="24"/>
          <w:szCs w:val="24"/>
          <w:u w:val="single"/>
          <w:lang w:val="en-ZA" w:eastAsia="en-ZA"/>
        </w:rPr>
        <w:t>client information system</w:t>
      </w:r>
      <w:r w:rsidRPr="00ED2E97">
        <w:rPr>
          <w:rFonts w:ascii="Arial" w:eastAsia="Times New Roman" w:hAnsi="Arial" w:cs="Arial"/>
          <w:sz w:val="24"/>
          <w:szCs w:val="24"/>
          <w:lang w:val="en-ZA" w:eastAsia="en-ZA"/>
        </w:rPr>
        <w:t>.</w:t>
      </w:r>
    </w:p>
    <w:p w14:paraId="2C105BD2" w14:textId="77777777" w:rsidR="00755041" w:rsidRPr="00ED2E97" w:rsidRDefault="00755041" w:rsidP="00ED2E97">
      <w:pPr>
        <w:shd w:val="clear" w:color="auto" w:fill="FFFFFF"/>
        <w:spacing w:after="100" w:afterAutospacing="1" w:line="240" w:lineRule="auto"/>
        <w:rPr>
          <w:rFonts w:ascii="Arial" w:eastAsia="Times New Roman" w:hAnsi="Arial" w:cs="Arial"/>
          <w:sz w:val="24"/>
          <w:szCs w:val="24"/>
          <w:lang w:val="en-ZA" w:eastAsia="en-ZA"/>
        </w:rPr>
      </w:pPr>
    </w:p>
    <w:p w14:paraId="5ECF92CF" w14:textId="77777777" w:rsidR="00ED2E97" w:rsidRPr="003652A5" w:rsidRDefault="00ED2E97" w:rsidP="00ED2E97">
      <w:pPr>
        <w:shd w:val="clear" w:color="auto" w:fill="FFFFFF"/>
        <w:spacing w:before="100" w:beforeAutospacing="1" w:after="100" w:afterAutospacing="1" w:line="240" w:lineRule="auto"/>
        <w:outlineLvl w:val="1"/>
        <w:rPr>
          <w:rFonts w:ascii="Arial" w:eastAsia="Times New Roman" w:hAnsi="Arial" w:cs="Arial"/>
          <w:b/>
          <w:bCs/>
          <w:sz w:val="28"/>
          <w:szCs w:val="28"/>
          <w:lang w:val="en-ZA" w:eastAsia="en-ZA"/>
        </w:rPr>
      </w:pPr>
      <w:bookmarkStart w:id="69" w:name="_Toc95753026"/>
      <w:bookmarkStart w:id="70" w:name="_Toc99707410"/>
      <w:bookmarkStart w:id="71" w:name="_Toc99715321"/>
      <w:bookmarkStart w:id="72" w:name="_Toc99716115"/>
      <w:r w:rsidRPr="003652A5">
        <w:rPr>
          <w:rFonts w:ascii="Arial" w:eastAsia="Times New Roman" w:hAnsi="Arial" w:cs="Arial"/>
          <w:b/>
          <w:bCs/>
          <w:sz w:val="28"/>
          <w:szCs w:val="28"/>
          <w:lang w:val="en-ZA" w:eastAsia="en-ZA"/>
        </w:rPr>
        <w:lastRenderedPageBreak/>
        <w:t>When should I submit VAT returns and make payments?</w:t>
      </w:r>
      <w:bookmarkEnd w:id="69"/>
      <w:bookmarkEnd w:id="70"/>
      <w:bookmarkEnd w:id="71"/>
      <w:bookmarkEnd w:id="72"/>
    </w:p>
    <w:p w14:paraId="5C3FE6F0" w14:textId="77777777" w:rsidR="00ED2E97" w:rsidRPr="003652A5" w:rsidRDefault="00ED2E97" w:rsidP="00ED2E97">
      <w:pPr>
        <w:shd w:val="clear" w:color="auto" w:fill="FFFFFF"/>
        <w:spacing w:after="100" w:afterAutospacing="1" w:line="240" w:lineRule="auto"/>
        <w:rPr>
          <w:rFonts w:ascii="Arial" w:eastAsia="Times New Roman" w:hAnsi="Arial" w:cs="Arial"/>
          <w:color w:val="333333"/>
          <w:sz w:val="24"/>
          <w:szCs w:val="24"/>
          <w:lang w:val="en-ZA" w:eastAsia="en-ZA"/>
        </w:rPr>
      </w:pPr>
      <w:r w:rsidRPr="003652A5">
        <w:rPr>
          <w:rFonts w:ascii="Arial" w:eastAsia="Times New Roman" w:hAnsi="Arial" w:cs="Arial"/>
          <w:color w:val="333333"/>
          <w:sz w:val="24"/>
          <w:szCs w:val="24"/>
          <w:lang w:val="en-ZA" w:eastAsia="en-ZA"/>
        </w:rPr>
        <w:t>A vendor is required to submit VAT returns and make payments of the VAT liabilities (or claim a VAT refund) on or before the 25</w:t>
      </w:r>
      <w:r w:rsidRPr="003652A5">
        <w:rPr>
          <w:rFonts w:ascii="Arial" w:eastAsia="Times New Roman" w:hAnsi="Arial" w:cs="Arial"/>
          <w:color w:val="333333"/>
          <w:sz w:val="24"/>
          <w:szCs w:val="24"/>
          <w:vertAlign w:val="superscript"/>
          <w:lang w:val="en-ZA" w:eastAsia="en-ZA"/>
        </w:rPr>
        <w:t>th</w:t>
      </w:r>
      <w:r w:rsidRPr="003652A5">
        <w:rPr>
          <w:rFonts w:ascii="Arial" w:eastAsia="Times New Roman" w:hAnsi="Arial" w:cs="Arial"/>
          <w:color w:val="333333"/>
          <w:sz w:val="24"/>
          <w:szCs w:val="24"/>
          <w:lang w:val="en-ZA" w:eastAsia="en-ZA"/>
        </w:rPr>
        <w:t> day or the last business day of the month following the month in which the vendor’s </w:t>
      </w:r>
      <w:hyperlink r:id="rId36" w:history="1">
        <w:r w:rsidRPr="003652A5">
          <w:rPr>
            <w:rFonts w:ascii="Arial" w:eastAsia="Times New Roman" w:hAnsi="Arial" w:cs="Arial"/>
            <w:color w:val="0000FF"/>
            <w:sz w:val="24"/>
            <w:szCs w:val="24"/>
            <w:u w:val="single"/>
            <w:lang w:val="en-ZA" w:eastAsia="en-ZA"/>
          </w:rPr>
          <w:t>tax period</w:t>
        </w:r>
      </w:hyperlink>
      <w:r w:rsidRPr="003652A5">
        <w:rPr>
          <w:rFonts w:ascii="Arial" w:eastAsia="Times New Roman" w:hAnsi="Arial" w:cs="Arial"/>
          <w:color w:val="333333"/>
          <w:sz w:val="24"/>
          <w:szCs w:val="24"/>
          <w:lang w:val="en-ZA" w:eastAsia="en-ZA"/>
        </w:rPr>
        <w:t> ends. If the 25</w:t>
      </w:r>
      <w:r w:rsidRPr="003652A5">
        <w:rPr>
          <w:rFonts w:ascii="Arial" w:eastAsia="Times New Roman" w:hAnsi="Arial" w:cs="Arial"/>
          <w:color w:val="333333"/>
          <w:sz w:val="24"/>
          <w:szCs w:val="24"/>
          <w:vertAlign w:val="superscript"/>
          <w:lang w:val="en-ZA" w:eastAsia="en-ZA"/>
        </w:rPr>
        <w:t>th</w:t>
      </w:r>
      <w:r w:rsidRPr="003652A5">
        <w:rPr>
          <w:rFonts w:ascii="Arial" w:eastAsia="Times New Roman" w:hAnsi="Arial" w:cs="Arial"/>
          <w:color w:val="333333"/>
          <w:sz w:val="24"/>
          <w:szCs w:val="24"/>
          <w:lang w:val="en-ZA" w:eastAsia="en-ZA"/>
        </w:rPr>
        <w:t> day is not a business day, the day for submitting a return and making payment will be the business day preceding such day. Late payments of VAT will attract a penalty and interest.</w:t>
      </w:r>
    </w:p>
    <w:tbl>
      <w:tblPr>
        <w:tblW w:w="5000" w:type="pct"/>
        <w:tblCellMar>
          <w:top w:w="15" w:type="dxa"/>
          <w:left w:w="15" w:type="dxa"/>
          <w:bottom w:w="15" w:type="dxa"/>
          <w:right w:w="15" w:type="dxa"/>
        </w:tblCellMar>
        <w:tblLook w:val="04A0" w:firstRow="1" w:lastRow="0" w:firstColumn="1" w:lastColumn="0" w:noHBand="0" w:noVBand="1"/>
      </w:tblPr>
      <w:tblGrid>
        <w:gridCol w:w="5460"/>
        <w:gridCol w:w="1800"/>
        <w:gridCol w:w="1766"/>
      </w:tblGrid>
      <w:tr w:rsidR="00ED2E97" w:rsidRPr="00ED2E97" w14:paraId="03ED0789" w14:textId="77777777" w:rsidTr="00741A41">
        <w:trPr>
          <w:tblHeader/>
        </w:trPr>
        <w:tc>
          <w:tcPr>
            <w:tcW w:w="0" w:type="auto"/>
            <w:tcBorders>
              <w:top w:val="nil"/>
              <w:left w:val="nil"/>
              <w:bottom w:val="nil"/>
              <w:right w:val="nil"/>
            </w:tcBorders>
            <w:shd w:val="clear" w:color="auto" w:fill="015289"/>
            <w:tcMar>
              <w:top w:w="225" w:type="dxa"/>
              <w:left w:w="225" w:type="dxa"/>
              <w:bottom w:w="225" w:type="dxa"/>
              <w:right w:w="225" w:type="dxa"/>
            </w:tcMar>
            <w:hideMark/>
          </w:tcPr>
          <w:p w14:paraId="1A8B79EE"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b/>
                <w:bCs/>
                <w:color w:val="FFFFFF"/>
                <w:sz w:val="24"/>
                <w:szCs w:val="24"/>
                <w:lang w:val="en-ZA" w:eastAsia="en-ZA"/>
              </w:rPr>
              <w:t>Payment method</w:t>
            </w:r>
          </w:p>
        </w:tc>
        <w:tc>
          <w:tcPr>
            <w:tcW w:w="0" w:type="auto"/>
            <w:tcBorders>
              <w:top w:val="nil"/>
              <w:left w:val="nil"/>
              <w:bottom w:val="nil"/>
              <w:right w:val="nil"/>
            </w:tcBorders>
            <w:shd w:val="clear" w:color="auto" w:fill="015289"/>
            <w:tcMar>
              <w:top w:w="225" w:type="dxa"/>
              <w:left w:w="225" w:type="dxa"/>
              <w:bottom w:w="225" w:type="dxa"/>
              <w:right w:w="225" w:type="dxa"/>
            </w:tcMar>
            <w:hideMark/>
          </w:tcPr>
          <w:p w14:paraId="73D152C9"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b/>
                <w:bCs/>
                <w:color w:val="FFFFFF"/>
                <w:sz w:val="24"/>
                <w:szCs w:val="24"/>
                <w:lang w:val="en-ZA" w:eastAsia="en-ZA"/>
              </w:rPr>
              <w:t>VAT return due date</w:t>
            </w:r>
          </w:p>
        </w:tc>
        <w:tc>
          <w:tcPr>
            <w:tcW w:w="0" w:type="auto"/>
            <w:tcBorders>
              <w:top w:val="nil"/>
              <w:left w:val="nil"/>
              <w:bottom w:val="nil"/>
              <w:right w:val="nil"/>
            </w:tcBorders>
            <w:shd w:val="clear" w:color="auto" w:fill="015289"/>
            <w:tcMar>
              <w:top w:w="225" w:type="dxa"/>
              <w:left w:w="225" w:type="dxa"/>
              <w:bottom w:w="225" w:type="dxa"/>
              <w:right w:w="225" w:type="dxa"/>
            </w:tcMar>
            <w:hideMark/>
          </w:tcPr>
          <w:p w14:paraId="4061D31E"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b/>
                <w:bCs/>
                <w:color w:val="FFFFFF"/>
                <w:sz w:val="24"/>
                <w:szCs w:val="24"/>
                <w:lang w:val="en-ZA" w:eastAsia="en-ZA"/>
              </w:rPr>
              <w:t>Payment due date</w:t>
            </w:r>
          </w:p>
        </w:tc>
      </w:tr>
      <w:tr w:rsidR="00ED2E97" w:rsidRPr="00ED2E97" w14:paraId="6F2DA15F" w14:textId="77777777" w:rsidTr="00741A41">
        <w:tc>
          <w:tcPr>
            <w:tcW w:w="0" w:type="auto"/>
            <w:tcBorders>
              <w:top w:val="nil"/>
              <w:left w:val="nil"/>
              <w:bottom w:val="nil"/>
              <w:right w:val="nil"/>
            </w:tcBorders>
            <w:shd w:val="clear" w:color="auto" w:fill="F7F7F7"/>
            <w:tcMar>
              <w:top w:w="225" w:type="dxa"/>
              <w:left w:w="225" w:type="dxa"/>
              <w:bottom w:w="225" w:type="dxa"/>
              <w:right w:w="225" w:type="dxa"/>
            </w:tcMar>
            <w:hideMark/>
          </w:tcPr>
          <w:p w14:paraId="3746B9E2"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 xml:space="preserve">Payments at ABSA, </w:t>
            </w:r>
            <w:proofErr w:type="spellStart"/>
            <w:r w:rsidRPr="00ED2E97">
              <w:rPr>
                <w:rFonts w:ascii="Arial" w:eastAsia="Times New Roman" w:hAnsi="Arial" w:cs="Arial"/>
                <w:sz w:val="24"/>
                <w:szCs w:val="24"/>
                <w:lang w:val="en-ZA" w:eastAsia="en-ZA"/>
              </w:rPr>
              <w:t>Albaraka</w:t>
            </w:r>
            <w:proofErr w:type="spellEnd"/>
            <w:r w:rsidRPr="00ED2E97">
              <w:rPr>
                <w:rFonts w:ascii="Arial" w:eastAsia="Times New Roman" w:hAnsi="Arial" w:cs="Arial"/>
                <w:sz w:val="24"/>
                <w:szCs w:val="24"/>
                <w:lang w:val="en-ZA" w:eastAsia="en-ZA"/>
              </w:rPr>
              <w:t xml:space="preserve"> Bank Limited, Access Bank (previously </w:t>
            </w:r>
            <w:proofErr w:type="spellStart"/>
            <w:r w:rsidRPr="00ED2E97">
              <w:rPr>
                <w:rFonts w:ascii="Arial" w:eastAsia="Times New Roman" w:hAnsi="Arial" w:cs="Arial"/>
                <w:sz w:val="24"/>
                <w:szCs w:val="24"/>
                <w:lang w:val="en-ZA" w:eastAsia="en-ZA"/>
              </w:rPr>
              <w:t>Grobank</w:t>
            </w:r>
            <w:proofErr w:type="spellEnd"/>
            <w:r w:rsidRPr="00ED2E97">
              <w:rPr>
                <w:rFonts w:ascii="Arial" w:eastAsia="Times New Roman" w:hAnsi="Arial" w:cs="Arial"/>
                <w:sz w:val="24"/>
                <w:szCs w:val="24"/>
                <w:lang w:val="en-ZA" w:eastAsia="en-ZA"/>
              </w:rPr>
              <w:t>), FNB, HBZ Bank LTD, Nedbank and Standard Bank.</w:t>
            </w:r>
          </w:p>
        </w:tc>
        <w:tc>
          <w:tcPr>
            <w:tcW w:w="0" w:type="auto"/>
            <w:tcBorders>
              <w:top w:val="nil"/>
              <w:left w:val="nil"/>
              <w:bottom w:val="nil"/>
              <w:right w:val="nil"/>
            </w:tcBorders>
            <w:shd w:val="clear" w:color="auto" w:fill="F7F7F7"/>
            <w:tcMar>
              <w:top w:w="225" w:type="dxa"/>
              <w:left w:w="225" w:type="dxa"/>
              <w:bottom w:w="225" w:type="dxa"/>
              <w:right w:w="225" w:type="dxa"/>
            </w:tcMar>
            <w:hideMark/>
          </w:tcPr>
          <w:p w14:paraId="2F55E5E6"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25th</w:t>
            </w:r>
          </w:p>
        </w:tc>
        <w:tc>
          <w:tcPr>
            <w:tcW w:w="0" w:type="auto"/>
            <w:tcBorders>
              <w:top w:val="nil"/>
              <w:left w:val="nil"/>
              <w:bottom w:val="nil"/>
              <w:right w:val="nil"/>
            </w:tcBorders>
            <w:shd w:val="clear" w:color="auto" w:fill="F7F7F7"/>
            <w:tcMar>
              <w:top w:w="225" w:type="dxa"/>
              <w:left w:w="225" w:type="dxa"/>
              <w:bottom w:w="225" w:type="dxa"/>
              <w:right w:w="225" w:type="dxa"/>
            </w:tcMar>
            <w:hideMark/>
          </w:tcPr>
          <w:p w14:paraId="0D617762"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25th</w:t>
            </w:r>
          </w:p>
        </w:tc>
      </w:tr>
      <w:tr w:rsidR="00ED2E97" w:rsidRPr="00ED2E97" w14:paraId="6BDE410A" w14:textId="77777777" w:rsidTr="00741A41">
        <w:tc>
          <w:tcPr>
            <w:tcW w:w="0" w:type="auto"/>
            <w:tcBorders>
              <w:top w:val="nil"/>
              <w:left w:val="nil"/>
              <w:bottom w:val="nil"/>
              <w:right w:val="nil"/>
            </w:tcBorders>
            <w:shd w:val="clear" w:color="auto" w:fill="auto"/>
            <w:tcMar>
              <w:top w:w="225" w:type="dxa"/>
              <w:left w:w="225" w:type="dxa"/>
              <w:bottom w:w="225" w:type="dxa"/>
              <w:right w:w="225" w:type="dxa"/>
            </w:tcMar>
            <w:hideMark/>
          </w:tcPr>
          <w:p w14:paraId="4494B13F"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Electronic Fund Transfers (including internet banking)</w:t>
            </w:r>
          </w:p>
        </w:tc>
        <w:tc>
          <w:tcPr>
            <w:tcW w:w="0" w:type="auto"/>
            <w:tcBorders>
              <w:top w:val="nil"/>
              <w:left w:val="nil"/>
              <w:bottom w:val="nil"/>
              <w:right w:val="nil"/>
            </w:tcBorders>
            <w:shd w:val="clear" w:color="auto" w:fill="auto"/>
            <w:tcMar>
              <w:top w:w="225" w:type="dxa"/>
              <w:left w:w="225" w:type="dxa"/>
              <w:bottom w:w="225" w:type="dxa"/>
              <w:right w:w="225" w:type="dxa"/>
            </w:tcMar>
            <w:hideMark/>
          </w:tcPr>
          <w:p w14:paraId="1760A1EB"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25th</w:t>
            </w:r>
          </w:p>
        </w:tc>
        <w:tc>
          <w:tcPr>
            <w:tcW w:w="0" w:type="auto"/>
            <w:tcBorders>
              <w:top w:val="nil"/>
              <w:left w:val="nil"/>
              <w:bottom w:val="nil"/>
              <w:right w:val="nil"/>
            </w:tcBorders>
            <w:shd w:val="clear" w:color="auto" w:fill="auto"/>
            <w:tcMar>
              <w:top w:w="225" w:type="dxa"/>
              <w:left w:w="225" w:type="dxa"/>
              <w:bottom w:w="225" w:type="dxa"/>
              <w:right w:w="225" w:type="dxa"/>
            </w:tcMar>
            <w:hideMark/>
          </w:tcPr>
          <w:p w14:paraId="71307AA7"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25th</w:t>
            </w:r>
          </w:p>
        </w:tc>
      </w:tr>
      <w:tr w:rsidR="00ED2E97" w:rsidRPr="00ED2E97" w14:paraId="4FC3C882" w14:textId="77777777" w:rsidTr="00741A41">
        <w:tc>
          <w:tcPr>
            <w:tcW w:w="0" w:type="auto"/>
            <w:tcBorders>
              <w:top w:val="nil"/>
              <w:left w:val="nil"/>
              <w:bottom w:val="nil"/>
              <w:right w:val="nil"/>
            </w:tcBorders>
            <w:shd w:val="clear" w:color="auto" w:fill="F7F7F7"/>
            <w:tcMar>
              <w:top w:w="225" w:type="dxa"/>
              <w:left w:w="225" w:type="dxa"/>
              <w:bottom w:w="225" w:type="dxa"/>
              <w:right w:w="225" w:type="dxa"/>
            </w:tcMar>
            <w:hideMark/>
          </w:tcPr>
          <w:p w14:paraId="48721DE2" w14:textId="77777777" w:rsidR="00ED2E97" w:rsidRPr="00ED2E97" w:rsidRDefault="00ED2E97" w:rsidP="00ED2E97">
            <w:pPr>
              <w:spacing w:after="225" w:line="240" w:lineRule="auto"/>
              <w:rPr>
                <w:rFonts w:ascii="Arial" w:eastAsia="Times New Roman" w:hAnsi="Arial" w:cs="Arial"/>
                <w:sz w:val="24"/>
                <w:szCs w:val="24"/>
                <w:lang w:val="en-ZA" w:eastAsia="en-ZA"/>
              </w:rPr>
            </w:pPr>
            <w:proofErr w:type="spellStart"/>
            <w:r w:rsidRPr="00ED2E97">
              <w:rPr>
                <w:rFonts w:ascii="Arial" w:eastAsia="Times New Roman" w:hAnsi="Arial" w:cs="Arial"/>
                <w:sz w:val="24"/>
                <w:szCs w:val="24"/>
                <w:lang w:val="en-ZA" w:eastAsia="en-ZA"/>
              </w:rPr>
              <w:t>eFiling</w:t>
            </w:r>
            <w:proofErr w:type="spellEnd"/>
            <w:r w:rsidRPr="00ED2E97">
              <w:rPr>
                <w:rFonts w:ascii="Arial" w:eastAsia="Times New Roman" w:hAnsi="Arial" w:cs="Arial"/>
                <w:sz w:val="24"/>
                <w:szCs w:val="24"/>
                <w:lang w:val="en-ZA" w:eastAsia="en-ZA"/>
              </w:rPr>
              <w:t xml:space="preserve"> of return and payment via either SARS </w:t>
            </w:r>
            <w:proofErr w:type="spellStart"/>
            <w:r w:rsidRPr="00ED2E97">
              <w:rPr>
                <w:rFonts w:ascii="Arial" w:eastAsia="Times New Roman" w:hAnsi="Arial" w:cs="Arial"/>
                <w:sz w:val="24"/>
                <w:szCs w:val="24"/>
                <w:lang w:val="en-ZA" w:eastAsia="en-ZA"/>
              </w:rPr>
              <w:t>eFiling</w:t>
            </w:r>
            <w:proofErr w:type="spellEnd"/>
            <w:r w:rsidRPr="00ED2E97">
              <w:rPr>
                <w:rFonts w:ascii="Arial" w:eastAsia="Times New Roman" w:hAnsi="Arial" w:cs="Arial"/>
                <w:sz w:val="24"/>
                <w:szCs w:val="24"/>
                <w:lang w:val="en-ZA" w:eastAsia="en-ZA"/>
              </w:rPr>
              <w:t xml:space="preserve"> or Electronic Funds Transfers (internet banking)</w:t>
            </w:r>
          </w:p>
        </w:tc>
        <w:tc>
          <w:tcPr>
            <w:tcW w:w="0" w:type="auto"/>
            <w:tcBorders>
              <w:top w:val="nil"/>
              <w:left w:val="nil"/>
              <w:bottom w:val="nil"/>
              <w:right w:val="nil"/>
            </w:tcBorders>
            <w:shd w:val="clear" w:color="auto" w:fill="F7F7F7"/>
            <w:tcMar>
              <w:top w:w="225" w:type="dxa"/>
              <w:left w:w="225" w:type="dxa"/>
              <w:bottom w:w="225" w:type="dxa"/>
              <w:right w:w="225" w:type="dxa"/>
            </w:tcMar>
            <w:hideMark/>
          </w:tcPr>
          <w:p w14:paraId="5CF14DAD"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Last business day</w:t>
            </w:r>
          </w:p>
        </w:tc>
        <w:tc>
          <w:tcPr>
            <w:tcW w:w="0" w:type="auto"/>
            <w:tcBorders>
              <w:top w:val="nil"/>
              <w:left w:val="nil"/>
              <w:bottom w:val="nil"/>
              <w:right w:val="nil"/>
            </w:tcBorders>
            <w:shd w:val="clear" w:color="auto" w:fill="F7F7F7"/>
            <w:tcMar>
              <w:top w:w="225" w:type="dxa"/>
              <w:left w:w="225" w:type="dxa"/>
              <w:bottom w:w="225" w:type="dxa"/>
              <w:right w:w="225" w:type="dxa"/>
            </w:tcMar>
            <w:hideMark/>
          </w:tcPr>
          <w:p w14:paraId="303DD93D" w14:textId="77777777" w:rsidR="00ED2E97" w:rsidRPr="00ED2E97" w:rsidRDefault="00ED2E97" w:rsidP="00ED2E97">
            <w:pPr>
              <w:spacing w:after="225" w:line="240" w:lineRule="auto"/>
              <w:rPr>
                <w:rFonts w:ascii="Arial" w:eastAsia="Times New Roman" w:hAnsi="Arial" w:cs="Arial"/>
                <w:sz w:val="24"/>
                <w:szCs w:val="24"/>
                <w:lang w:val="en-ZA" w:eastAsia="en-ZA"/>
              </w:rPr>
            </w:pPr>
            <w:r w:rsidRPr="00ED2E97">
              <w:rPr>
                <w:rFonts w:ascii="Arial" w:eastAsia="Times New Roman" w:hAnsi="Arial" w:cs="Arial"/>
                <w:sz w:val="24"/>
                <w:szCs w:val="24"/>
                <w:lang w:val="en-ZA" w:eastAsia="en-ZA"/>
              </w:rPr>
              <w:t>Last business day</w:t>
            </w:r>
          </w:p>
        </w:tc>
      </w:tr>
    </w:tbl>
    <w:p w14:paraId="0E87567F" w14:textId="77777777" w:rsidR="002851E7" w:rsidRPr="003652A5" w:rsidRDefault="002851E7" w:rsidP="00E66170">
      <w:pPr>
        <w:spacing w:after="0" w:line="360" w:lineRule="auto"/>
        <w:rPr>
          <w:rFonts w:ascii="Arial" w:eastAsia="Times New Roman" w:hAnsi="Arial" w:cs="Arial"/>
          <w:sz w:val="32"/>
          <w:szCs w:val="32"/>
        </w:rPr>
      </w:pPr>
    </w:p>
    <w:p w14:paraId="7BF08001" w14:textId="1AC3C5F4" w:rsidR="00ED2E97" w:rsidRPr="003652A5" w:rsidRDefault="00ED2E97" w:rsidP="007A7B59">
      <w:pPr>
        <w:pStyle w:val="ListParagraph"/>
        <w:numPr>
          <w:ilvl w:val="2"/>
          <w:numId w:val="59"/>
        </w:numPr>
        <w:spacing w:after="0" w:line="240" w:lineRule="auto"/>
        <w:outlineLvl w:val="1"/>
        <w:rPr>
          <w:rFonts w:ascii="Arial" w:eastAsia="Calibri" w:hAnsi="Arial" w:cs="Arial"/>
          <w:b/>
          <w:bCs/>
          <w:sz w:val="32"/>
          <w:szCs w:val="32"/>
          <w:lang w:val="en-ZA"/>
        </w:rPr>
      </w:pPr>
      <w:bookmarkStart w:id="73" w:name="_Toc99716116"/>
      <w:r w:rsidRPr="003652A5">
        <w:rPr>
          <w:rFonts w:ascii="Arial" w:eastAsia="Calibri" w:hAnsi="Arial" w:cs="Arial"/>
          <w:b/>
          <w:bCs/>
          <w:sz w:val="32"/>
          <w:szCs w:val="32"/>
          <w:lang w:val="en-ZA"/>
        </w:rPr>
        <w:t>Turnover tax</w:t>
      </w:r>
      <w:bookmarkEnd w:id="73"/>
      <w:r w:rsidRPr="003652A5">
        <w:rPr>
          <w:rFonts w:ascii="Arial" w:eastAsia="Calibri" w:hAnsi="Arial" w:cs="Arial"/>
          <w:b/>
          <w:bCs/>
          <w:sz w:val="32"/>
          <w:szCs w:val="32"/>
          <w:lang w:val="en-ZA"/>
        </w:rPr>
        <w:t xml:space="preserve"> </w:t>
      </w:r>
    </w:p>
    <w:p w14:paraId="546BA9DD" w14:textId="77777777" w:rsidR="00ED2E97" w:rsidRPr="00ED2E97" w:rsidRDefault="00ED2E97" w:rsidP="00ED2E97">
      <w:pPr>
        <w:spacing w:after="0" w:line="240" w:lineRule="auto"/>
        <w:rPr>
          <w:rFonts w:ascii="Arial" w:eastAsia="Calibri" w:hAnsi="Arial" w:cs="Arial"/>
          <w:lang w:val="en-ZA"/>
        </w:rPr>
      </w:pPr>
    </w:p>
    <w:p w14:paraId="2B4FF73F" w14:textId="4FC25AFF" w:rsidR="00ED2E97" w:rsidRPr="00ED2E97" w:rsidRDefault="00ED2E97" w:rsidP="00ED2E97">
      <w:pPr>
        <w:spacing w:after="0" w:line="240" w:lineRule="auto"/>
        <w:rPr>
          <w:rFonts w:ascii="Arial" w:eastAsia="Calibri" w:hAnsi="Arial" w:cs="Arial"/>
          <w:sz w:val="24"/>
          <w:szCs w:val="24"/>
          <w:lang w:val="en-ZA"/>
        </w:rPr>
      </w:pPr>
      <w:r w:rsidRPr="00ED2E97">
        <w:rPr>
          <w:rFonts w:ascii="Arial" w:eastAsia="Calibri" w:hAnsi="Arial" w:cs="Arial"/>
          <w:sz w:val="24"/>
          <w:szCs w:val="24"/>
          <w:lang w:val="en-ZA"/>
        </w:rPr>
        <w:t>As part of government’s broader mandate to encourage entrepreneurship and create an</w:t>
      </w:r>
      <w:r>
        <w:rPr>
          <w:rFonts w:ascii="Arial" w:eastAsia="Calibri" w:hAnsi="Arial" w:cs="Arial"/>
          <w:sz w:val="24"/>
          <w:szCs w:val="24"/>
          <w:lang w:val="en-ZA"/>
        </w:rPr>
        <w:t xml:space="preserve"> </w:t>
      </w:r>
      <w:r w:rsidRPr="00ED2E97">
        <w:rPr>
          <w:rFonts w:ascii="Arial" w:eastAsia="Calibri" w:hAnsi="Arial" w:cs="Arial"/>
          <w:sz w:val="24"/>
          <w:szCs w:val="24"/>
          <w:lang w:val="en-ZA"/>
        </w:rPr>
        <w:t>enabling environment for small businesses to survive and grow, a presumptive tax was</w:t>
      </w:r>
      <w:r>
        <w:rPr>
          <w:rFonts w:ascii="Arial" w:eastAsia="Calibri" w:hAnsi="Arial" w:cs="Arial"/>
          <w:sz w:val="24"/>
          <w:szCs w:val="24"/>
          <w:lang w:val="en-ZA"/>
        </w:rPr>
        <w:t xml:space="preserve"> </w:t>
      </w:r>
      <w:r w:rsidRPr="00ED2E97">
        <w:rPr>
          <w:rFonts w:ascii="Arial" w:eastAsia="Calibri" w:hAnsi="Arial" w:cs="Arial"/>
          <w:sz w:val="24"/>
          <w:szCs w:val="24"/>
          <w:lang w:val="en-ZA"/>
        </w:rPr>
        <w:t>introduced to reduce the tax compliance burden on micro businesses. Turnover tax is available to micro businesses of sole proprietors, partnerships and companies.</w:t>
      </w:r>
    </w:p>
    <w:p w14:paraId="35CCF684" w14:textId="77777777" w:rsidR="00ED2E97" w:rsidRPr="00ED2E97" w:rsidRDefault="00ED2E97" w:rsidP="00ED2E97">
      <w:pPr>
        <w:spacing w:after="0" w:line="240" w:lineRule="auto"/>
        <w:rPr>
          <w:rFonts w:ascii="Arial" w:eastAsia="Calibri" w:hAnsi="Arial" w:cs="Arial"/>
          <w:sz w:val="24"/>
          <w:szCs w:val="24"/>
          <w:lang w:val="en-ZA"/>
        </w:rPr>
      </w:pPr>
    </w:p>
    <w:p w14:paraId="1319FC80" w14:textId="77777777" w:rsidR="00ED2E97" w:rsidRPr="00ED2E97" w:rsidRDefault="00ED2E97" w:rsidP="00ED2E97">
      <w:pPr>
        <w:spacing w:after="0" w:line="240" w:lineRule="auto"/>
        <w:rPr>
          <w:rFonts w:ascii="Arial" w:eastAsia="Calibri" w:hAnsi="Arial" w:cs="Arial"/>
          <w:sz w:val="24"/>
          <w:szCs w:val="24"/>
          <w:lang w:val="en-ZA"/>
        </w:rPr>
      </w:pPr>
      <w:r w:rsidRPr="00ED2E97">
        <w:rPr>
          <w:rFonts w:ascii="Arial" w:eastAsia="Calibri" w:hAnsi="Arial" w:cs="Arial"/>
          <w:sz w:val="24"/>
          <w:szCs w:val="24"/>
          <w:lang w:val="en-ZA"/>
        </w:rPr>
        <w:t>The turnover tax system is essentially an alternative to the current income tax regime provided for in the Act. A qualifying micro business may choose to register for VAT and turnover tax, provided that all the conditions for voluntarily VAT registration are met.</w:t>
      </w:r>
    </w:p>
    <w:p w14:paraId="66F8661B" w14:textId="77777777" w:rsidR="00ED2E97" w:rsidRPr="00ED2E97" w:rsidRDefault="00ED2E97" w:rsidP="00ED2E97">
      <w:pPr>
        <w:spacing w:after="0" w:line="240" w:lineRule="auto"/>
        <w:rPr>
          <w:rFonts w:ascii="Arial" w:eastAsia="Calibri" w:hAnsi="Arial" w:cs="Arial"/>
          <w:sz w:val="24"/>
          <w:szCs w:val="24"/>
          <w:lang w:val="en-ZA"/>
        </w:rPr>
      </w:pPr>
    </w:p>
    <w:p w14:paraId="62720F12" w14:textId="77777777" w:rsidR="00ED2E97" w:rsidRPr="00ED2E97" w:rsidRDefault="00ED2E97" w:rsidP="00ED2E97">
      <w:pPr>
        <w:spacing w:after="0" w:line="240" w:lineRule="auto"/>
        <w:rPr>
          <w:rFonts w:ascii="Arial" w:eastAsia="Calibri" w:hAnsi="Arial" w:cs="Arial"/>
          <w:sz w:val="24"/>
          <w:szCs w:val="24"/>
          <w:lang w:val="en-ZA"/>
        </w:rPr>
      </w:pPr>
      <w:r w:rsidRPr="00ED2E97">
        <w:rPr>
          <w:rFonts w:ascii="Arial" w:eastAsia="Calibri" w:hAnsi="Arial" w:cs="Arial"/>
          <w:sz w:val="24"/>
          <w:szCs w:val="24"/>
          <w:lang w:val="en-ZA"/>
        </w:rPr>
        <w:t>A person qualifies as a micro business if that person is –</w:t>
      </w:r>
    </w:p>
    <w:p w14:paraId="4CB909A5" w14:textId="77777777" w:rsidR="00ED2E97" w:rsidRPr="00ED2E97" w:rsidRDefault="00ED2E97" w:rsidP="007A7B59">
      <w:pPr>
        <w:numPr>
          <w:ilvl w:val="0"/>
          <w:numId w:val="68"/>
        </w:numPr>
        <w:spacing w:after="0" w:line="240" w:lineRule="auto"/>
        <w:contextualSpacing/>
        <w:rPr>
          <w:rFonts w:ascii="Arial" w:eastAsia="Calibri" w:hAnsi="Arial" w:cs="Arial"/>
          <w:sz w:val="24"/>
          <w:szCs w:val="24"/>
          <w:lang w:val="en-ZA"/>
        </w:rPr>
      </w:pPr>
      <w:r w:rsidRPr="00ED2E97">
        <w:rPr>
          <w:rFonts w:ascii="Arial" w:eastAsia="Calibri" w:hAnsi="Arial" w:cs="Arial"/>
          <w:sz w:val="24"/>
          <w:szCs w:val="24"/>
          <w:lang w:val="en-ZA"/>
        </w:rPr>
        <w:t>a natural person (or the deceased or insolvent estate of a natural person which was a registered micro business at the time of death of insolvency) or company; and</w:t>
      </w:r>
    </w:p>
    <w:p w14:paraId="71B3CC31" w14:textId="77777777" w:rsidR="00ED2E97" w:rsidRPr="00ED2E97" w:rsidRDefault="00ED2E97" w:rsidP="007A7B59">
      <w:pPr>
        <w:numPr>
          <w:ilvl w:val="0"/>
          <w:numId w:val="68"/>
        </w:numPr>
        <w:spacing w:after="0" w:line="240" w:lineRule="auto"/>
        <w:contextualSpacing/>
        <w:rPr>
          <w:rFonts w:ascii="Arial" w:eastAsia="Calibri" w:hAnsi="Arial" w:cs="Arial"/>
          <w:sz w:val="24"/>
          <w:szCs w:val="24"/>
          <w:lang w:val="en-ZA"/>
        </w:rPr>
      </w:pPr>
      <w:r w:rsidRPr="00ED2E97">
        <w:rPr>
          <w:rFonts w:ascii="Arial" w:eastAsia="Calibri" w:hAnsi="Arial" w:cs="Arial"/>
          <w:sz w:val="24"/>
          <w:szCs w:val="24"/>
          <w:lang w:val="en-ZA"/>
        </w:rPr>
        <w:t>the qualifying turnover of that person for the year of assessment does not exceed R1 million.</w:t>
      </w:r>
    </w:p>
    <w:p w14:paraId="19AD580F" w14:textId="77777777" w:rsidR="00ED2E97" w:rsidRPr="00ED2E97" w:rsidRDefault="00ED2E97" w:rsidP="00ED2E97">
      <w:pPr>
        <w:spacing w:after="0" w:line="240" w:lineRule="auto"/>
        <w:rPr>
          <w:rFonts w:ascii="Arial" w:eastAsia="Calibri" w:hAnsi="Arial" w:cs="Arial"/>
          <w:sz w:val="24"/>
          <w:szCs w:val="24"/>
          <w:lang w:val="en-ZA"/>
        </w:rPr>
      </w:pPr>
    </w:p>
    <w:p w14:paraId="2A17EC6D" w14:textId="6E29C1E0" w:rsidR="00ED2E97" w:rsidRPr="00ED2E97" w:rsidRDefault="00ED2E97" w:rsidP="00ED2E97">
      <w:pPr>
        <w:spacing w:after="0" w:line="240" w:lineRule="auto"/>
        <w:rPr>
          <w:rFonts w:ascii="Arial" w:eastAsia="Calibri" w:hAnsi="Arial" w:cs="Arial"/>
          <w:sz w:val="24"/>
          <w:szCs w:val="24"/>
          <w:lang w:val="en-ZA"/>
        </w:rPr>
      </w:pPr>
      <w:r w:rsidRPr="00ED2E97">
        <w:rPr>
          <w:rFonts w:ascii="Arial" w:eastAsia="Calibri" w:hAnsi="Arial" w:cs="Arial"/>
          <w:sz w:val="24"/>
          <w:szCs w:val="24"/>
          <w:lang w:val="en-ZA"/>
        </w:rPr>
        <w:t>Turnover tax is a single tax, replacing normal tax and CGT in relation to micro</w:t>
      </w:r>
      <w:r>
        <w:rPr>
          <w:rFonts w:ascii="Arial" w:eastAsia="Calibri" w:hAnsi="Arial" w:cs="Arial"/>
          <w:sz w:val="24"/>
          <w:szCs w:val="24"/>
          <w:lang w:val="en-ZA"/>
        </w:rPr>
        <w:t xml:space="preserve"> </w:t>
      </w:r>
      <w:r w:rsidRPr="00ED2E97">
        <w:rPr>
          <w:rFonts w:ascii="Arial" w:eastAsia="Calibri" w:hAnsi="Arial" w:cs="Arial"/>
          <w:sz w:val="24"/>
          <w:szCs w:val="24"/>
          <w:lang w:val="en-ZA"/>
        </w:rPr>
        <w:t>businesses.</w:t>
      </w:r>
    </w:p>
    <w:p w14:paraId="72D5D52E" w14:textId="77777777" w:rsidR="00ED2E97" w:rsidRPr="00ED2E97" w:rsidRDefault="00ED2E97" w:rsidP="00ED2E97">
      <w:pPr>
        <w:spacing w:after="0" w:line="240" w:lineRule="auto"/>
        <w:rPr>
          <w:rFonts w:ascii="Arial" w:eastAsia="Calibri" w:hAnsi="Arial" w:cs="Arial"/>
          <w:sz w:val="24"/>
          <w:szCs w:val="24"/>
          <w:lang w:val="en-ZA"/>
        </w:rPr>
      </w:pPr>
    </w:p>
    <w:p w14:paraId="2E142870" w14:textId="09CEE109" w:rsidR="00ED2E97" w:rsidRPr="00ED2E97" w:rsidRDefault="00ED2E97" w:rsidP="00ED2E97">
      <w:pPr>
        <w:spacing w:after="0" w:line="240" w:lineRule="auto"/>
        <w:rPr>
          <w:rFonts w:ascii="Arial" w:eastAsia="Calibri" w:hAnsi="Arial" w:cs="Arial"/>
          <w:sz w:val="24"/>
          <w:szCs w:val="24"/>
          <w:lang w:val="en-ZA"/>
        </w:rPr>
      </w:pPr>
      <w:r w:rsidRPr="00ED2E97">
        <w:rPr>
          <w:rFonts w:ascii="Arial" w:eastAsia="Calibri" w:hAnsi="Arial" w:cs="Arial"/>
          <w:sz w:val="24"/>
          <w:szCs w:val="24"/>
          <w:lang w:val="en-ZA"/>
        </w:rPr>
        <w:t>A person may generally elect to be registered as a micro business before the beginning of a</w:t>
      </w:r>
      <w:r>
        <w:rPr>
          <w:rFonts w:ascii="Arial" w:eastAsia="Calibri" w:hAnsi="Arial" w:cs="Arial"/>
          <w:sz w:val="24"/>
          <w:szCs w:val="24"/>
          <w:lang w:val="en-ZA"/>
        </w:rPr>
        <w:t xml:space="preserve"> </w:t>
      </w:r>
      <w:r w:rsidRPr="00ED2E97">
        <w:rPr>
          <w:rFonts w:ascii="Arial" w:eastAsia="Calibri" w:hAnsi="Arial" w:cs="Arial"/>
          <w:sz w:val="24"/>
          <w:szCs w:val="24"/>
          <w:lang w:val="en-ZA"/>
        </w:rPr>
        <w:t>year of assessment. It is important to thoroughly review the operations of a business before</w:t>
      </w:r>
      <w:r w:rsidR="002851E7">
        <w:rPr>
          <w:rFonts w:ascii="Arial" w:eastAsia="Calibri" w:hAnsi="Arial" w:cs="Arial"/>
          <w:sz w:val="24"/>
          <w:szCs w:val="24"/>
          <w:lang w:val="en-ZA"/>
        </w:rPr>
        <w:t xml:space="preserve"> </w:t>
      </w:r>
      <w:r w:rsidRPr="00ED2E97">
        <w:rPr>
          <w:rFonts w:ascii="Arial" w:eastAsia="Calibri" w:hAnsi="Arial" w:cs="Arial"/>
          <w:sz w:val="24"/>
          <w:szCs w:val="24"/>
          <w:lang w:val="en-ZA"/>
        </w:rPr>
        <w:t>deciding on whether to elect to be a micro business for a specific year of assessment. Factors such as the overhead costs of the micro business, its expected tax liability and tax compliance costs should be taken into account in making the decision.</w:t>
      </w:r>
    </w:p>
    <w:p w14:paraId="5660226F" w14:textId="77777777" w:rsidR="00ED2E97" w:rsidRPr="00ED2E97" w:rsidRDefault="00ED2E97" w:rsidP="00ED2E97">
      <w:pPr>
        <w:spacing w:after="0" w:line="240" w:lineRule="auto"/>
        <w:rPr>
          <w:rFonts w:ascii="Arial" w:eastAsia="Calibri" w:hAnsi="Arial" w:cs="Arial"/>
          <w:sz w:val="24"/>
          <w:szCs w:val="24"/>
          <w:lang w:val="en-ZA"/>
        </w:rPr>
      </w:pPr>
    </w:p>
    <w:p w14:paraId="46787C10" w14:textId="5BB20C1D" w:rsidR="00ED2E97" w:rsidRPr="00ED2E97" w:rsidRDefault="00ED2E97" w:rsidP="00ED2E97">
      <w:pPr>
        <w:spacing w:after="0" w:line="240" w:lineRule="auto"/>
        <w:rPr>
          <w:rFonts w:ascii="Arial" w:eastAsia="Calibri" w:hAnsi="Arial" w:cs="Arial"/>
          <w:sz w:val="24"/>
          <w:szCs w:val="24"/>
          <w:lang w:val="en-ZA"/>
        </w:rPr>
      </w:pPr>
      <w:r w:rsidRPr="00ED2E97">
        <w:rPr>
          <w:rFonts w:ascii="Arial" w:eastAsia="Calibri" w:hAnsi="Arial" w:cs="Arial"/>
          <w:sz w:val="24"/>
          <w:szCs w:val="24"/>
          <w:lang w:val="en-ZA"/>
        </w:rPr>
        <w:t>Unlike the income tax system that makes use of comprehensive inclusion rules and a</w:t>
      </w:r>
      <w:r>
        <w:rPr>
          <w:rFonts w:ascii="Arial" w:eastAsia="Calibri" w:hAnsi="Arial" w:cs="Arial"/>
          <w:sz w:val="24"/>
          <w:szCs w:val="24"/>
          <w:lang w:val="en-ZA"/>
        </w:rPr>
        <w:t xml:space="preserve"> </w:t>
      </w:r>
      <w:r w:rsidRPr="00ED2E97">
        <w:rPr>
          <w:rFonts w:ascii="Arial" w:eastAsia="Calibri" w:hAnsi="Arial" w:cs="Arial"/>
          <w:sz w:val="24"/>
          <w:szCs w:val="24"/>
          <w:lang w:val="en-ZA"/>
        </w:rPr>
        <w:t>reduction process, turnover tax is calculated by simply applying the tax rate to the taxable</w:t>
      </w:r>
      <w:r>
        <w:rPr>
          <w:rFonts w:ascii="Arial" w:eastAsia="Calibri" w:hAnsi="Arial" w:cs="Arial"/>
          <w:sz w:val="24"/>
          <w:szCs w:val="24"/>
          <w:lang w:val="en-ZA"/>
        </w:rPr>
        <w:t xml:space="preserve"> </w:t>
      </w:r>
      <w:r w:rsidRPr="00ED2E97">
        <w:rPr>
          <w:rFonts w:ascii="Arial" w:eastAsia="Calibri" w:hAnsi="Arial" w:cs="Arial"/>
          <w:sz w:val="24"/>
          <w:szCs w:val="24"/>
          <w:lang w:val="en-ZA"/>
        </w:rPr>
        <w:t>turnover of the micro business [see below]. The taxable turnover will basically consist of</w:t>
      </w:r>
      <w:r>
        <w:rPr>
          <w:rFonts w:ascii="Arial" w:eastAsia="Calibri" w:hAnsi="Arial" w:cs="Arial"/>
          <w:sz w:val="24"/>
          <w:szCs w:val="24"/>
          <w:lang w:val="en-ZA"/>
        </w:rPr>
        <w:t xml:space="preserve"> </w:t>
      </w:r>
      <w:r w:rsidRPr="00ED2E97">
        <w:rPr>
          <w:rFonts w:ascii="Arial" w:eastAsia="Calibri" w:hAnsi="Arial" w:cs="Arial"/>
          <w:sz w:val="24"/>
          <w:szCs w:val="24"/>
          <w:lang w:val="en-ZA"/>
        </w:rPr>
        <w:t>the turnover of the micro business with a few specified inclusions and exclusions.</w:t>
      </w:r>
    </w:p>
    <w:p w14:paraId="173C3E18" w14:textId="77777777" w:rsidR="00ED2E97" w:rsidRPr="00ED2E97" w:rsidRDefault="00ED2E97" w:rsidP="00ED2E97">
      <w:pPr>
        <w:spacing w:after="0" w:line="240" w:lineRule="auto"/>
        <w:rPr>
          <w:rFonts w:ascii="Arial" w:eastAsia="Calibri" w:hAnsi="Arial" w:cs="Arial"/>
          <w:sz w:val="24"/>
          <w:szCs w:val="24"/>
          <w:lang w:val="en-ZA"/>
        </w:rPr>
      </w:pPr>
    </w:p>
    <w:p w14:paraId="7D26CEBF" w14:textId="77777777" w:rsidR="00ED2E97" w:rsidRPr="00A715C0" w:rsidRDefault="00ED2E97" w:rsidP="00ED2E97">
      <w:pPr>
        <w:spacing w:after="0" w:line="240" w:lineRule="auto"/>
        <w:rPr>
          <w:rFonts w:ascii="Arial" w:eastAsia="Calibri" w:hAnsi="Arial" w:cs="Arial"/>
          <w:b/>
          <w:bCs/>
          <w:sz w:val="28"/>
          <w:szCs w:val="28"/>
          <w:lang w:val="en-ZA"/>
        </w:rPr>
      </w:pPr>
      <w:r w:rsidRPr="00A715C0">
        <w:rPr>
          <w:rFonts w:ascii="Arial" w:eastAsia="Calibri" w:hAnsi="Arial" w:cs="Arial"/>
          <w:b/>
          <w:bCs/>
          <w:sz w:val="28"/>
          <w:szCs w:val="28"/>
          <w:lang w:val="en-ZA"/>
        </w:rPr>
        <w:t>Registered micro businesses (turnover tax)</w:t>
      </w:r>
    </w:p>
    <w:p w14:paraId="54D65FC9" w14:textId="77777777" w:rsidR="00ED2E97" w:rsidRPr="00ED2E97" w:rsidRDefault="00ED2E97" w:rsidP="00ED2E97">
      <w:pPr>
        <w:spacing w:after="0" w:line="240" w:lineRule="auto"/>
        <w:rPr>
          <w:rFonts w:ascii="Arial" w:eastAsia="Calibri" w:hAnsi="Arial" w:cs="Arial"/>
          <w:sz w:val="24"/>
          <w:szCs w:val="24"/>
          <w:lang w:val="en-ZA"/>
        </w:rPr>
      </w:pPr>
    </w:p>
    <w:p w14:paraId="49F1548B" w14:textId="21CCD198" w:rsidR="00ED2E97" w:rsidRPr="00ED2E97" w:rsidRDefault="00ED2E97" w:rsidP="00ED2E97">
      <w:pPr>
        <w:spacing w:after="0" w:line="240" w:lineRule="auto"/>
        <w:rPr>
          <w:rFonts w:ascii="Arial" w:eastAsia="Calibri" w:hAnsi="Arial" w:cs="Arial"/>
          <w:sz w:val="24"/>
          <w:szCs w:val="24"/>
          <w:lang w:val="en-ZA"/>
        </w:rPr>
      </w:pPr>
      <w:r w:rsidRPr="00ED2E97">
        <w:rPr>
          <w:rFonts w:ascii="Arial" w:eastAsia="Calibri" w:hAnsi="Arial" w:cs="Arial"/>
          <w:sz w:val="24"/>
          <w:szCs w:val="24"/>
          <w:lang w:val="en-ZA"/>
        </w:rPr>
        <w:t>The rates of tax in the table below apply to any year of assessment ending during the</w:t>
      </w:r>
      <w:r w:rsidR="002851E7">
        <w:rPr>
          <w:rFonts w:ascii="Arial" w:eastAsia="Calibri" w:hAnsi="Arial" w:cs="Arial"/>
          <w:sz w:val="24"/>
          <w:szCs w:val="24"/>
          <w:lang w:val="en-ZA"/>
        </w:rPr>
        <w:t xml:space="preserve"> </w:t>
      </w:r>
      <w:r w:rsidRPr="00ED2E97">
        <w:rPr>
          <w:rFonts w:ascii="Arial" w:eastAsia="Calibri" w:hAnsi="Arial" w:cs="Arial"/>
          <w:sz w:val="24"/>
          <w:szCs w:val="24"/>
          <w:lang w:val="en-ZA"/>
        </w:rPr>
        <w:t>12-month period ending on 28 February 2021</w:t>
      </w:r>
    </w:p>
    <w:p w14:paraId="4A453F99" w14:textId="77777777" w:rsidR="00ED2E97" w:rsidRPr="00ED2E97" w:rsidRDefault="00ED2E97" w:rsidP="00ED2E97">
      <w:pPr>
        <w:spacing w:after="0" w:line="240" w:lineRule="auto"/>
        <w:rPr>
          <w:rFonts w:ascii="Arial" w:eastAsia="Calibri" w:hAnsi="Arial" w:cs="Arial"/>
          <w:lang w:val="en-ZA"/>
        </w:rPr>
      </w:pPr>
      <w:r w:rsidRPr="00ED2E97">
        <w:rPr>
          <w:rFonts w:ascii="Arial" w:eastAsia="Calibri" w:hAnsi="Arial" w:cs="Arial"/>
          <w:lang w:val="en-ZA"/>
        </w:rPr>
        <w:tab/>
      </w:r>
      <w:r w:rsidRPr="00ED2E97">
        <w:rPr>
          <w:rFonts w:ascii="Arial" w:eastAsia="Calibri" w:hAnsi="Arial" w:cs="Arial"/>
          <w:lang w:val="en-ZA"/>
        </w:rPr>
        <w:tab/>
      </w:r>
      <w:r w:rsidRPr="00ED2E97">
        <w:rPr>
          <w:rFonts w:ascii="Arial" w:eastAsia="Calibri" w:hAnsi="Arial" w:cs="Arial"/>
          <w:lang w:val="en-ZA"/>
        </w:rPr>
        <w:tab/>
      </w:r>
    </w:p>
    <w:tbl>
      <w:tblPr>
        <w:tblStyle w:val="TableGrid"/>
        <w:tblW w:w="0" w:type="auto"/>
        <w:tblLook w:val="04A0" w:firstRow="1" w:lastRow="0" w:firstColumn="1" w:lastColumn="0" w:noHBand="0" w:noVBand="1"/>
      </w:tblPr>
      <w:tblGrid>
        <w:gridCol w:w="4508"/>
        <w:gridCol w:w="4508"/>
      </w:tblGrid>
      <w:tr w:rsidR="00ED2E97" w:rsidRPr="00ED2E97" w14:paraId="257FDB2C" w14:textId="77777777" w:rsidTr="00741A41">
        <w:trPr>
          <w:trHeight w:val="70"/>
        </w:trPr>
        <w:tc>
          <w:tcPr>
            <w:tcW w:w="4508" w:type="dxa"/>
          </w:tcPr>
          <w:p w14:paraId="5DA5A806"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Taxable turnover</w:t>
            </w:r>
          </w:p>
        </w:tc>
        <w:tc>
          <w:tcPr>
            <w:tcW w:w="4508" w:type="dxa"/>
          </w:tcPr>
          <w:p w14:paraId="372BC70C"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Rate of tax</w:t>
            </w:r>
          </w:p>
        </w:tc>
      </w:tr>
      <w:tr w:rsidR="00ED2E97" w:rsidRPr="00ED2E97" w14:paraId="4828DECD" w14:textId="77777777" w:rsidTr="00741A41">
        <w:tc>
          <w:tcPr>
            <w:tcW w:w="4508" w:type="dxa"/>
          </w:tcPr>
          <w:p w14:paraId="3507E939"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R1 – R335 000</w:t>
            </w:r>
          </w:p>
          <w:p w14:paraId="0B8AF911" w14:textId="77777777" w:rsidR="00ED2E97" w:rsidRPr="00ED2E97" w:rsidRDefault="00ED2E97" w:rsidP="00ED2E97">
            <w:pPr>
              <w:rPr>
                <w:rFonts w:ascii="Arial" w:eastAsia="Calibri" w:hAnsi="Arial" w:cs="Arial"/>
                <w:lang w:val="en-ZA"/>
              </w:rPr>
            </w:pPr>
          </w:p>
        </w:tc>
        <w:tc>
          <w:tcPr>
            <w:tcW w:w="4508" w:type="dxa"/>
          </w:tcPr>
          <w:p w14:paraId="6D81ADFB"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0% of taxable turnover</w:t>
            </w:r>
          </w:p>
          <w:p w14:paraId="22FC67DA" w14:textId="77777777" w:rsidR="00ED2E97" w:rsidRPr="00ED2E97" w:rsidRDefault="00ED2E97" w:rsidP="00ED2E97">
            <w:pPr>
              <w:rPr>
                <w:rFonts w:ascii="Arial" w:eastAsia="Calibri" w:hAnsi="Arial" w:cs="Arial"/>
                <w:lang w:val="en-ZA"/>
              </w:rPr>
            </w:pPr>
          </w:p>
        </w:tc>
      </w:tr>
      <w:tr w:rsidR="00ED2E97" w:rsidRPr="00ED2E97" w14:paraId="075BE525" w14:textId="77777777" w:rsidTr="00741A41">
        <w:tc>
          <w:tcPr>
            <w:tcW w:w="4508" w:type="dxa"/>
          </w:tcPr>
          <w:p w14:paraId="62F838AF"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R335 001 – R500 000</w:t>
            </w:r>
          </w:p>
        </w:tc>
        <w:tc>
          <w:tcPr>
            <w:tcW w:w="4508" w:type="dxa"/>
          </w:tcPr>
          <w:p w14:paraId="67A38616"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1% of the amount by which taxable turnover exceeds R335 000</w:t>
            </w:r>
          </w:p>
        </w:tc>
      </w:tr>
      <w:tr w:rsidR="00ED2E97" w:rsidRPr="00ED2E97" w14:paraId="6CC948D4" w14:textId="77777777" w:rsidTr="00741A41">
        <w:tc>
          <w:tcPr>
            <w:tcW w:w="4508" w:type="dxa"/>
          </w:tcPr>
          <w:p w14:paraId="6B72662D"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R500 001 – R750 000</w:t>
            </w:r>
          </w:p>
        </w:tc>
        <w:tc>
          <w:tcPr>
            <w:tcW w:w="4508" w:type="dxa"/>
          </w:tcPr>
          <w:p w14:paraId="1EC6ACDC"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R1 650 plus 2% of the amount by which</w:t>
            </w:r>
          </w:p>
          <w:p w14:paraId="46E22599"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taxable turnover exceeds R500 000</w:t>
            </w:r>
          </w:p>
        </w:tc>
      </w:tr>
      <w:tr w:rsidR="00ED2E97" w:rsidRPr="00ED2E97" w14:paraId="63AD8608" w14:textId="77777777" w:rsidTr="00741A41">
        <w:tc>
          <w:tcPr>
            <w:tcW w:w="4508" w:type="dxa"/>
          </w:tcPr>
          <w:p w14:paraId="00FBDC97"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R750 001 and above</w:t>
            </w:r>
          </w:p>
        </w:tc>
        <w:tc>
          <w:tcPr>
            <w:tcW w:w="4508" w:type="dxa"/>
          </w:tcPr>
          <w:p w14:paraId="594A2BCD"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R6 650 plus 3% of the amount by which</w:t>
            </w:r>
          </w:p>
          <w:p w14:paraId="0D7F31FE" w14:textId="77777777" w:rsidR="00ED2E97" w:rsidRPr="00ED2E97" w:rsidRDefault="00ED2E97" w:rsidP="00ED2E97">
            <w:pPr>
              <w:rPr>
                <w:rFonts w:ascii="Arial" w:eastAsia="Calibri" w:hAnsi="Arial" w:cs="Arial"/>
                <w:lang w:val="en-ZA"/>
              </w:rPr>
            </w:pPr>
            <w:r w:rsidRPr="00ED2E97">
              <w:rPr>
                <w:rFonts w:ascii="Arial" w:eastAsia="Calibri" w:hAnsi="Arial" w:cs="Arial"/>
                <w:lang w:val="en-ZA"/>
              </w:rPr>
              <w:t>taxable turnover exceeds R750 000</w:t>
            </w:r>
          </w:p>
        </w:tc>
      </w:tr>
    </w:tbl>
    <w:p w14:paraId="1B116A4C" w14:textId="4713F376" w:rsidR="00ED2E97" w:rsidRPr="00A715C0" w:rsidRDefault="00ED2E97" w:rsidP="007A7B59">
      <w:pPr>
        <w:pStyle w:val="ListParagraph"/>
        <w:keepNext/>
        <w:keepLines/>
        <w:numPr>
          <w:ilvl w:val="2"/>
          <w:numId w:val="59"/>
        </w:numPr>
        <w:spacing w:before="200" w:after="0" w:line="240" w:lineRule="auto"/>
        <w:outlineLvl w:val="1"/>
        <w:rPr>
          <w:rFonts w:ascii="Arial" w:eastAsia="Times New Roman" w:hAnsi="Arial" w:cs="Arial"/>
          <w:b/>
          <w:bCs/>
          <w:color w:val="000000"/>
          <w:sz w:val="32"/>
          <w:szCs w:val="32"/>
          <w:lang w:val="en-ZA"/>
        </w:rPr>
      </w:pPr>
      <w:bookmarkStart w:id="74" w:name="_Toc99716117"/>
      <w:r w:rsidRPr="00A715C0">
        <w:rPr>
          <w:rFonts w:ascii="Arial" w:eastAsia="Times New Roman" w:hAnsi="Arial" w:cs="Arial"/>
          <w:b/>
          <w:bCs/>
          <w:color w:val="000000"/>
          <w:sz w:val="32"/>
          <w:szCs w:val="32"/>
          <w:lang w:val="en-ZA"/>
        </w:rPr>
        <w:t>UIF – Unemployment Insurance Legislation</w:t>
      </w:r>
      <w:bookmarkEnd w:id="74"/>
    </w:p>
    <w:p w14:paraId="3CF41B71" w14:textId="77777777" w:rsidR="00ED2E97" w:rsidRPr="00A715C0" w:rsidRDefault="00ED2E97" w:rsidP="00ED2E97">
      <w:pPr>
        <w:keepNext/>
        <w:keepLines/>
        <w:spacing w:before="200" w:after="0" w:line="240" w:lineRule="auto"/>
        <w:outlineLvl w:val="3"/>
        <w:rPr>
          <w:rFonts w:ascii="Arial" w:eastAsia="Times New Roman" w:hAnsi="Arial" w:cs="Arial"/>
          <w:b/>
          <w:bCs/>
          <w:iCs/>
          <w:sz w:val="28"/>
          <w:szCs w:val="28"/>
          <w:lang w:val="en-ZA"/>
        </w:rPr>
      </w:pPr>
      <w:r w:rsidRPr="00A715C0">
        <w:rPr>
          <w:rFonts w:ascii="Arial" w:eastAsia="Times New Roman" w:hAnsi="Arial" w:cs="Arial"/>
          <w:b/>
          <w:bCs/>
          <w:iCs/>
          <w:sz w:val="28"/>
          <w:szCs w:val="28"/>
          <w:lang w:val="en-ZA"/>
        </w:rPr>
        <w:t xml:space="preserve">Why we have an Unemployment Insurance Fund:   </w:t>
      </w:r>
    </w:p>
    <w:p w14:paraId="7BCD9C75" w14:textId="19CD606E" w:rsidR="00ED2E97" w:rsidRPr="00ED2E97" w:rsidRDefault="00ED2E97" w:rsidP="00ED2E97">
      <w:pPr>
        <w:tabs>
          <w:tab w:val="left" w:pos="1134"/>
        </w:tabs>
        <w:spacing w:before="100" w:beforeAutospacing="1" w:after="100" w:afterAutospacing="1" w:line="240" w:lineRule="auto"/>
        <w:ind w:left="709"/>
        <w:rPr>
          <w:rFonts w:ascii="Arial" w:eastAsia="Calibri" w:hAnsi="Arial" w:cs="Arial"/>
          <w:sz w:val="24"/>
          <w:szCs w:val="24"/>
          <w:lang w:val="en-ZA"/>
        </w:rPr>
      </w:pPr>
      <w:r w:rsidRPr="00ED2E97">
        <w:rPr>
          <w:rFonts w:ascii="Arial" w:eastAsia="Calibri" w:hAnsi="Arial" w:cs="Arial"/>
          <w:sz w:val="24"/>
          <w:szCs w:val="24"/>
          <w:lang w:val="en-ZA"/>
        </w:rPr>
        <w:t xml:space="preserve">The government established the Fund to assist those who could lose their jobs or stop receiving a salary for a period of time as a result of - </w:t>
      </w:r>
    </w:p>
    <w:p w14:paraId="19F82F9D" w14:textId="76F923D0" w:rsidR="00ED2E97" w:rsidRPr="00ED2E97" w:rsidRDefault="0029105E" w:rsidP="007A7B59">
      <w:pPr>
        <w:numPr>
          <w:ilvl w:val="0"/>
          <w:numId w:val="70"/>
        </w:numPr>
        <w:tabs>
          <w:tab w:val="left" w:pos="1134"/>
        </w:tabs>
        <w:spacing w:before="100" w:beforeAutospacing="1" w:after="100" w:afterAutospacing="1" w:line="240" w:lineRule="auto"/>
        <w:ind w:left="709" w:firstLine="0"/>
        <w:rPr>
          <w:rFonts w:ascii="Arial" w:eastAsia="Calibri" w:hAnsi="Arial" w:cs="Arial"/>
          <w:sz w:val="24"/>
          <w:szCs w:val="24"/>
          <w:lang w:val="en-ZA"/>
        </w:rPr>
      </w:pPr>
      <w:r>
        <w:rPr>
          <w:noProof/>
        </w:rPr>
        <w:drawing>
          <wp:anchor distT="0" distB="0" distL="114300" distR="114300" simplePos="0" relativeHeight="251707392" behindDoc="0" locked="0" layoutInCell="1" allowOverlap="1" wp14:anchorId="03E733F6" wp14:editId="6B206A2A">
            <wp:simplePos x="0" y="0"/>
            <wp:positionH relativeFrom="margin">
              <wp:posOffset>3245485</wp:posOffset>
            </wp:positionH>
            <wp:positionV relativeFrom="margin">
              <wp:posOffset>6348730</wp:posOffset>
            </wp:positionV>
            <wp:extent cx="2428875" cy="1562100"/>
            <wp:effectExtent l="0" t="0" r="9525" b="0"/>
            <wp:wrapSquare wrapText="bothSides"/>
            <wp:docPr id="42" name="Picture 42" descr="LATEST RULES: Has Your Company closed due to Covid-19? Claim for your  Employees now! | MD Accountants &amp; Auditor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TEST RULES: Has Your Company closed due to Covid-19? Claim for your  Employees now! | MD Accountants &amp; Auditors In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875" cy="1562100"/>
                    </a:xfrm>
                    <a:prstGeom prst="rect">
                      <a:avLst/>
                    </a:prstGeom>
                    <a:noFill/>
                    <a:ln>
                      <a:noFill/>
                    </a:ln>
                  </pic:spPr>
                </pic:pic>
              </a:graphicData>
            </a:graphic>
          </wp:anchor>
        </w:drawing>
      </w:r>
      <w:r w:rsidR="00ED2E97" w:rsidRPr="00ED2E97">
        <w:rPr>
          <w:rFonts w:ascii="Arial" w:eastAsia="Calibri" w:hAnsi="Arial" w:cs="Arial"/>
          <w:sz w:val="24"/>
          <w:szCs w:val="24"/>
          <w:lang w:val="en-ZA"/>
        </w:rPr>
        <w:t xml:space="preserve">pregnancy,  </w:t>
      </w:r>
    </w:p>
    <w:p w14:paraId="61475E4B" w14:textId="2C31B8D8" w:rsidR="00ED2E97" w:rsidRPr="00ED2E97" w:rsidRDefault="00ED2E97" w:rsidP="007A7B59">
      <w:pPr>
        <w:numPr>
          <w:ilvl w:val="0"/>
          <w:numId w:val="70"/>
        </w:numPr>
        <w:tabs>
          <w:tab w:val="left" w:pos="1134"/>
        </w:tabs>
        <w:spacing w:before="100" w:beforeAutospacing="1" w:after="100" w:afterAutospacing="1" w:line="240" w:lineRule="auto"/>
        <w:ind w:left="709" w:firstLine="0"/>
        <w:rPr>
          <w:rFonts w:ascii="Arial" w:eastAsia="Calibri" w:hAnsi="Arial" w:cs="Arial"/>
          <w:sz w:val="24"/>
          <w:szCs w:val="24"/>
          <w:lang w:val="en-ZA"/>
        </w:rPr>
      </w:pPr>
      <w:r w:rsidRPr="00ED2E97">
        <w:rPr>
          <w:rFonts w:ascii="Arial" w:eastAsia="Calibri" w:hAnsi="Arial" w:cs="Arial"/>
          <w:sz w:val="24"/>
          <w:szCs w:val="24"/>
          <w:lang w:val="en-ZA"/>
        </w:rPr>
        <w:t xml:space="preserve">illness,  </w:t>
      </w:r>
    </w:p>
    <w:p w14:paraId="09F94F4C" w14:textId="37E9CB9F" w:rsidR="00ED2E97" w:rsidRPr="00ED2E97" w:rsidRDefault="00ED2E97" w:rsidP="007A7B59">
      <w:pPr>
        <w:numPr>
          <w:ilvl w:val="0"/>
          <w:numId w:val="70"/>
        </w:numPr>
        <w:tabs>
          <w:tab w:val="left" w:pos="1134"/>
        </w:tabs>
        <w:spacing w:before="100" w:beforeAutospacing="1" w:after="100" w:afterAutospacing="1" w:line="240" w:lineRule="auto"/>
        <w:ind w:left="709" w:firstLine="0"/>
        <w:rPr>
          <w:rFonts w:ascii="Arial" w:eastAsia="Calibri" w:hAnsi="Arial" w:cs="Arial"/>
          <w:sz w:val="24"/>
          <w:szCs w:val="24"/>
          <w:lang w:val="en-ZA"/>
        </w:rPr>
      </w:pPr>
      <w:r w:rsidRPr="00ED2E97">
        <w:rPr>
          <w:rFonts w:ascii="Arial" w:eastAsia="Calibri" w:hAnsi="Arial" w:cs="Arial"/>
          <w:sz w:val="24"/>
          <w:szCs w:val="24"/>
          <w:lang w:val="en-ZA"/>
        </w:rPr>
        <w:t xml:space="preserve">adopting a child under the age of two years, or  </w:t>
      </w:r>
    </w:p>
    <w:p w14:paraId="3C63C73D" w14:textId="6ECC822B" w:rsidR="00ED2E97" w:rsidRDefault="00ED2E97" w:rsidP="007A7B59">
      <w:pPr>
        <w:numPr>
          <w:ilvl w:val="0"/>
          <w:numId w:val="70"/>
        </w:numPr>
        <w:tabs>
          <w:tab w:val="left" w:pos="1134"/>
        </w:tabs>
        <w:spacing w:before="100" w:beforeAutospacing="1" w:after="100" w:afterAutospacing="1" w:line="240" w:lineRule="auto"/>
        <w:ind w:left="709" w:firstLine="0"/>
        <w:rPr>
          <w:rFonts w:ascii="Arial" w:eastAsia="Calibri" w:hAnsi="Arial" w:cs="Arial"/>
          <w:sz w:val="24"/>
          <w:szCs w:val="24"/>
          <w:lang w:val="en-ZA"/>
        </w:rPr>
      </w:pPr>
      <w:r w:rsidRPr="00ED2E97">
        <w:rPr>
          <w:rFonts w:ascii="Arial" w:eastAsia="Calibri" w:hAnsi="Arial" w:cs="Arial"/>
          <w:sz w:val="24"/>
          <w:szCs w:val="24"/>
          <w:lang w:val="en-ZA"/>
        </w:rPr>
        <w:t xml:space="preserve">upon the death of the breadwinner of the family. </w:t>
      </w:r>
    </w:p>
    <w:p w14:paraId="5ADF4494" w14:textId="77777777" w:rsidR="00ED2E97" w:rsidRPr="00A715C0" w:rsidRDefault="00ED2E97" w:rsidP="00ED2E97">
      <w:pPr>
        <w:keepNext/>
        <w:keepLines/>
        <w:spacing w:before="200" w:after="0" w:line="240" w:lineRule="auto"/>
        <w:outlineLvl w:val="3"/>
        <w:rPr>
          <w:rFonts w:ascii="Arial" w:eastAsia="Times New Roman" w:hAnsi="Arial" w:cs="Arial"/>
          <w:b/>
          <w:bCs/>
          <w:iCs/>
          <w:sz w:val="28"/>
          <w:szCs w:val="28"/>
          <w:lang w:val="en-ZA"/>
        </w:rPr>
      </w:pPr>
      <w:r w:rsidRPr="00A715C0">
        <w:rPr>
          <w:rFonts w:ascii="Arial" w:eastAsia="Times New Roman" w:hAnsi="Arial" w:cs="Arial"/>
          <w:b/>
          <w:bCs/>
          <w:iCs/>
          <w:sz w:val="28"/>
          <w:szCs w:val="28"/>
          <w:lang w:val="en-ZA"/>
        </w:rPr>
        <w:lastRenderedPageBreak/>
        <w:t xml:space="preserve">5 types of benefits provided by the Fund:  </w:t>
      </w:r>
    </w:p>
    <w:p w14:paraId="311AEEF6" w14:textId="424B9F4F" w:rsidR="00514AAA" w:rsidRPr="00A715C0" w:rsidRDefault="00ED2E97" w:rsidP="007A7B59">
      <w:pPr>
        <w:numPr>
          <w:ilvl w:val="0"/>
          <w:numId w:val="71"/>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b/>
          <w:bCs/>
          <w:sz w:val="24"/>
          <w:szCs w:val="24"/>
          <w:lang w:val="en-ZA"/>
        </w:rPr>
        <w:t>Unemployment benefits</w:t>
      </w:r>
      <w:r w:rsidRPr="00ED2E97">
        <w:rPr>
          <w:rFonts w:ascii="Arial" w:eastAsia="Calibri" w:hAnsi="Arial" w:cs="Arial"/>
          <w:sz w:val="24"/>
          <w:szCs w:val="24"/>
          <w:lang w:val="en-ZA"/>
        </w:rPr>
        <w:t xml:space="preserve"> – If you lose your job you must apply within 6 months of becoming unemployed.  You can claim benefits for up to 34 weeks (238 days). </w:t>
      </w:r>
    </w:p>
    <w:p w14:paraId="14CF7654" w14:textId="3EFF47DC" w:rsidR="00ED2E97" w:rsidRPr="00ED2E97" w:rsidRDefault="00120ADC" w:rsidP="007A7B59">
      <w:pPr>
        <w:numPr>
          <w:ilvl w:val="0"/>
          <w:numId w:val="71"/>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b/>
          <w:bCs/>
          <w:sz w:val="24"/>
          <w:szCs w:val="24"/>
          <w:lang w:val="en-ZA"/>
        </w:rPr>
        <w:t>illness</w:t>
      </w:r>
      <w:r w:rsidR="00ED2E97" w:rsidRPr="00ED2E97">
        <w:rPr>
          <w:rFonts w:ascii="Arial" w:eastAsia="Calibri" w:hAnsi="Arial" w:cs="Arial"/>
          <w:b/>
          <w:bCs/>
          <w:sz w:val="24"/>
          <w:szCs w:val="24"/>
          <w:lang w:val="en-ZA"/>
        </w:rPr>
        <w:t xml:space="preserve"> benefits</w:t>
      </w:r>
      <w:r w:rsidR="00ED2E97" w:rsidRPr="00ED2E97">
        <w:rPr>
          <w:rFonts w:ascii="Arial" w:eastAsia="Calibri" w:hAnsi="Arial" w:cs="Arial"/>
          <w:sz w:val="24"/>
          <w:szCs w:val="24"/>
          <w:lang w:val="en-ZA"/>
        </w:rPr>
        <w:t xml:space="preserve"> – If you are ill you can claim if you are unable to work for more than 14 days and not receiving a salary or receiving only a part </w:t>
      </w:r>
      <w:proofErr w:type="gramStart"/>
      <w:r w:rsidR="00ED2E97" w:rsidRPr="00ED2E97">
        <w:rPr>
          <w:rFonts w:ascii="Arial" w:eastAsia="Calibri" w:hAnsi="Arial" w:cs="Arial"/>
          <w:sz w:val="24"/>
          <w:szCs w:val="24"/>
          <w:lang w:val="en-ZA"/>
        </w:rPr>
        <w:t xml:space="preserve">of </w:t>
      </w:r>
      <w:r w:rsidR="00514AAA" w:rsidRPr="00ED2E97">
        <w:rPr>
          <w:rFonts w:ascii="Arial" w:eastAsia="Calibri" w:hAnsi="Arial" w:cs="Arial"/>
          <w:sz w:val="24"/>
          <w:szCs w:val="24"/>
          <w:lang w:val="en-ZA"/>
        </w:rPr>
        <w:t xml:space="preserve"> </w:t>
      </w:r>
      <w:r w:rsidR="00ED2E97" w:rsidRPr="00ED2E97">
        <w:rPr>
          <w:rFonts w:ascii="Arial" w:eastAsia="Calibri" w:hAnsi="Arial" w:cs="Arial"/>
          <w:sz w:val="24"/>
          <w:szCs w:val="24"/>
          <w:lang w:val="en-ZA"/>
        </w:rPr>
        <w:t>your</w:t>
      </w:r>
      <w:proofErr w:type="gramEnd"/>
      <w:r w:rsidR="00ED2E97" w:rsidRPr="00ED2E97">
        <w:rPr>
          <w:rFonts w:ascii="Arial" w:eastAsia="Calibri" w:hAnsi="Arial" w:cs="Arial"/>
          <w:sz w:val="24"/>
          <w:szCs w:val="24"/>
          <w:lang w:val="en-ZA"/>
        </w:rPr>
        <w:t xml:space="preserve"> salary from your employer. Illness benefits cannot be claimed is the contributor refuses to undergo medical treatment. </w:t>
      </w:r>
    </w:p>
    <w:p w14:paraId="75FB2CA2" w14:textId="3442C435" w:rsidR="00ED2E97" w:rsidRPr="00ED2E97" w:rsidRDefault="00ED2E97" w:rsidP="007A7B59">
      <w:pPr>
        <w:numPr>
          <w:ilvl w:val="0"/>
          <w:numId w:val="71"/>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b/>
          <w:bCs/>
          <w:sz w:val="24"/>
          <w:szCs w:val="24"/>
          <w:lang w:val="en-ZA"/>
        </w:rPr>
        <w:t>Maternity benefits</w:t>
      </w:r>
      <w:r w:rsidRPr="00ED2E97">
        <w:rPr>
          <w:rFonts w:ascii="Arial" w:eastAsia="Calibri" w:hAnsi="Arial" w:cs="Arial"/>
          <w:sz w:val="24"/>
          <w:szCs w:val="24"/>
          <w:lang w:val="en-ZA"/>
        </w:rPr>
        <w:t xml:space="preserve"> – When you are due to have a baby you are entitled to 17 weeks (121 days) maternity benefits.  If you have had a miscarriage you can claim for 6 weeks (42 days).  Maternity benefits are separate from ordinary unemployment benefits.   </w:t>
      </w:r>
    </w:p>
    <w:p w14:paraId="3FEC44ED" w14:textId="79FED77C" w:rsidR="00ED2E97" w:rsidRPr="00ED2E97" w:rsidRDefault="00ED2E97" w:rsidP="007A7B59">
      <w:pPr>
        <w:numPr>
          <w:ilvl w:val="0"/>
          <w:numId w:val="71"/>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b/>
          <w:bCs/>
          <w:sz w:val="24"/>
          <w:szCs w:val="24"/>
          <w:lang w:val="en-ZA"/>
        </w:rPr>
        <w:t>Adoption benefits</w:t>
      </w:r>
      <w:r w:rsidRPr="00ED2E97">
        <w:rPr>
          <w:rFonts w:ascii="Arial" w:eastAsia="Calibri" w:hAnsi="Arial" w:cs="Arial"/>
          <w:sz w:val="24"/>
          <w:szCs w:val="24"/>
          <w:lang w:val="en-ZA"/>
        </w:rPr>
        <w:t xml:space="preserve"> can be applied for when you adopt a child under the age of two years and take unpaid leave or receiving only a portion of your salary while you are at home caring for the child.  Only one parent may claim.   Benefits are only payable if the child is adopted in terms of the Child Care Act </w:t>
      </w:r>
      <w:proofErr w:type="gramStart"/>
      <w:r w:rsidRPr="00ED2E97">
        <w:rPr>
          <w:rFonts w:ascii="Arial" w:eastAsia="Calibri" w:hAnsi="Arial" w:cs="Arial"/>
          <w:sz w:val="24"/>
          <w:szCs w:val="24"/>
          <w:lang w:val="en-ZA"/>
        </w:rPr>
        <w:t>and  the</w:t>
      </w:r>
      <w:proofErr w:type="gramEnd"/>
      <w:r w:rsidRPr="00ED2E97">
        <w:rPr>
          <w:rFonts w:ascii="Arial" w:eastAsia="Calibri" w:hAnsi="Arial" w:cs="Arial"/>
          <w:sz w:val="24"/>
          <w:szCs w:val="24"/>
          <w:lang w:val="en-ZA"/>
        </w:rPr>
        <w:t xml:space="preserve"> period that the contributor was not working was spent caring for the child. </w:t>
      </w:r>
    </w:p>
    <w:p w14:paraId="661D1E86" w14:textId="0DA8C778" w:rsidR="00ED2E97" w:rsidRDefault="00514AAA" w:rsidP="007A7B59">
      <w:pPr>
        <w:numPr>
          <w:ilvl w:val="0"/>
          <w:numId w:val="71"/>
        </w:numPr>
        <w:tabs>
          <w:tab w:val="num" w:pos="1134"/>
        </w:tabs>
        <w:spacing w:before="100" w:beforeAutospacing="1" w:after="100" w:afterAutospacing="1" w:line="240" w:lineRule="auto"/>
        <w:ind w:left="1134" w:hanging="425"/>
        <w:rPr>
          <w:rFonts w:ascii="Arial" w:eastAsia="Calibri" w:hAnsi="Arial" w:cs="Arial"/>
          <w:sz w:val="24"/>
          <w:szCs w:val="24"/>
          <w:lang w:val="en-ZA"/>
        </w:rPr>
      </w:pPr>
      <w:r>
        <w:rPr>
          <w:noProof/>
        </w:rPr>
        <w:drawing>
          <wp:anchor distT="0" distB="0" distL="114300" distR="114300" simplePos="0" relativeHeight="251708416" behindDoc="0" locked="0" layoutInCell="1" allowOverlap="1" wp14:anchorId="152A7F69" wp14:editId="07E23F73">
            <wp:simplePos x="0" y="0"/>
            <wp:positionH relativeFrom="margin">
              <wp:align>left</wp:align>
            </wp:positionH>
            <wp:positionV relativeFrom="paragraph">
              <wp:posOffset>2079625</wp:posOffset>
            </wp:positionV>
            <wp:extent cx="5971540" cy="1332230"/>
            <wp:effectExtent l="0" t="0" r="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13054"/>
                    <a:stretch/>
                  </pic:blipFill>
                  <pic:spPr bwMode="auto">
                    <a:xfrm>
                      <a:off x="0" y="0"/>
                      <a:ext cx="5971540" cy="1332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E97" w:rsidRPr="00ED2E97">
        <w:rPr>
          <w:rFonts w:ascii="Arial" w:eastAsia="Calibri" w:hAnsi="Arial" w:cs="Arial"/>
          <w:b/>
          <w:bCs/>
          <w:sz w:val="24"/>
          <w:szCs w:val="24"/>
          <w:lang w:val="en-ZA"/>
        </w:rPr>
        <w:t>Dependents benefits</w:t>
      </w:r>
      <w:r w:rsidR="00ED2E97" w:rsidRPr="00ED2E97">
        <w:rPr>
          <w:rFonts w:ascii="Arial" w:eastAsia="Calibri" w:hAnsi="Arial" w:cs="Arial"/>
          <w:sz w:val="24"/>
          <w:szCs w:val="24"/>
          <w:lang w:val="en-ZA"/>
        </w:rPr>
        <w:t xml:space="preserve"> can be applied for if the person who has been financially supporting the household dies.  The spouse of the deceased can claim the benefit even if he or she is in employment.  The application must be made within 6 months of the date of the death of the deceased contributor.  If the surviving spouse does not make an application within 6 months, a dependent child under the age of 21 years and includes any person under the age of 25 years who is a learner and who was wholly or mainly dependent on the deceased, can apply for the benefits.  The application must be made within 14 days after the 6-month period has expired, during which the spouse should have applied. </w:t>
      </w:r>
    </w:p>
    <w:p w14:paraId="1EF8EBE9" w14:textId="77777777" w:rsidR="00514AAA" w:rsidRPr="00A715C0" w:rsidRDefault="00514AAA" w:rsidP="00514AAA">
      <w:pPr>
        <w:tabs>
          <w:tab w:val="num" w:pos="1134"/>
        </w:tabs>
        <w:spacing w:before="100" w:beforeAutospacing="1" w:after="100" w:afterAutospacing="1" w:line="240" w:lineRule="auto"/>
        <w:ind w:left="1134"/>
        <w:rPr>
          <w:rFonts w:ascii="Arial" w:eastAsia="Calibri" w:hAnsi="Arial" w:cs="Arial"/>
          <w:sz w:val="28"/>
          <w:szCs w:val="28"/>
          <w:lang w:val="en-ZA"/>
        </w:rPr>
      </w:pPr>
    </w:p>
    <w:p w14:paraId="0628E023" w14:textId="119DBEE6" w:rsidR="00ED2E97" w:rsidRPr="00A715C0" w:rsidRDefault="00ED2E97" w:rsidP="00ED2E97">
      <w:pPr>
        <w:keepNext/>
        <w:keepLines/>
        <w:spacing w:before="200" w:after="0" w:line="240" w:lineRule="auto"/>
        <w:outlineLvl w:val="3"/>
        <w:rPr>
          <w:rFonts w:ascii="Arial" w:eastAsia="Times New Roman" w:hAnsi="Arial" w:cs="Arial"/>
          <w:b/>
          <w:bCs/>
          <w:iCs/>
          <w:sz w:val="28"/>
          <w:szCs w:val="28"/>
          <w:lang w:val="en-ZA"/>
        </w:rPr>
      </w:pPr>
      <w:r w:rsidRPr="00A715C0">
        <w:rPr>
          <w:rFonts w:ascii="Arial" w:eastAsia="Times New Roman" w:hAnsi="Arial" w:cs="Arial"/>
          <w:b/>
          <w:bCs/>
          <w:iCs/>
          <w:sz w:val="28"/>
          <w:szCs w:val="28"/>
          <w:lang w:val="en-ZA"/>
        </w:rPr>
        <w:t>Benefits can be claimed when:</w:t>
      </w:r>
    </w:p>
    <w:p w14:paraId="692B4FF1" w14:textId="77777777" w:rsidR="00ED2E97" w:rsidRPr="00ED2E97" w:rsidRDefault="00ED2E97" w:rsidP="00ED2E97">
      <w:pPr>
        <w:tabs>
          <w:tab w:val="left" w:pos="1134"/>
        </w:tabs>
        <w:spacing w:before="100" w:beforeAutospacing="1" w:after="100" w:afterAutospacing="1" w:line="240" w:lineRule="auto"/>
        <w:ind w:left="709"/>
        <w:rPr>
          <w:rFonts w:ascii="Arial" w:eastAsia="Calibri" w:hAnsi="Arial" w:cs="Arial"/>
          <w:sz w:val="24"/>
          <w:szCs w:val="24"/>
          <w:lang w:val="en-ZA"/>
        </w:rPr>
      </w:pPr>
      <w:r w:rsidRPr="00ED2E97">
        <w:rPr>
          <w:rFonts w:ascii="Arial" w:eastAsia="Calibri" w:hAnsi="Arial" w:cs="Arial"/>
          <w:sz w:val="24"/>
          <w:szCs w:val="24"/>
          <w:lang w:val="en-ZA"/>
        </w:rPr>
        <w:t>Benefits may be claimed for any period of unemployment lasting more than 14 days, if -</w:t>
      </w:r>
    </w:p>
    <w:p w14:paraId="3DA6B75A" w14:textId="77777777" w:rsidR="00ED2E97" w:rsidRPr="00ED2E97" w:rsidRDefault="00ED2E97" w:rsidP="007A7B59">
      <w:pPr>
        <w:numPr>
          <w:ilvl w:val="0"/>
          <w:numId w:val="72"/>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The reason for the unemployment is the termination of a contract of employment, dismissal of the contributor or insolvency; </w:t>
      </w:r>
    </w:p>
    <w:p w14:paraId="3FD4D9A0" w14:textId="77777777" w:rsidR="00ED2E97" w:rsidRPr="00ED2E97" w:rsidRDefault="00ED2E97" w:rsidP="007A7B59">
      <w:pPr>
        <w:numPr>
          <w:ilvl w:val="0"/>
          <w:numId w:val="72"/>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Application is made in accordance with the prescribed requirements; </w:t>
      </w:r>
    </w:p>
    <w:p w14:paraId="63ADB879" w14:textId="77777777" w:rsidR="00ED2E97" w:rsidRPr="00ED2E97" w:rsidRDefault="00ED2E97" w:rsidP="007A7B59">
      <w:pPr>
        <w:numPr>
          <w:ilvl w:val="0"/>
          <w:numId w:val="72"/>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lastRenderedPageBreak/>
        <w:t xml:space="preserve">The contributor is registered as a work-seeker with a labour centre established under the Skills Development Act; </w:t>
      </w:r>
    </w:p>
    <w:p w14:paraId="32AD77EA" w14:textId="5F146E9A" w:rsidR="00514AAA" w:rsidRPr="00A715C0" w:rsidRDefault="00ED2E97" w:rsidP="007A7B59">
      <w:pPr>
        <w:numPr>
          <w:ilvl w:val="0"/>
          <w:numId w:val="72"/>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The contributor is capable of and available for work. </w:t>
      </w:r>
    </w:p>
    <w:p w14:paraId="5D25312C" w14:textId="77777777" w:rsidR="00ED2E97" w:rsidRPr="00A715C0" w:rsidRDefault="00ED2E97" w:rsidP="00ED2E97">
      <w:pPr>
        <w:keepNext/>
        <w:keepLines/>
        <w:spacing w:before="200" w:after="0" w:line="240" w:lineRule="auto"/>
        <w:outlineLvl w:val="3"/>
        <w:rPr>
          <w:rFonts w:ascii="Arial" w:eastAsia="Times New Roman" w:hAnsi="Arial" w:cs="Arial"/>
          <w:b/>
          <w:bCs/>
          <w:iCs/>
          <w:sz w:val="28"/>
          <w:szCs w:val="28"/>
          <w:lang w:val="en-ZA"/>
        </w:rPr>
      </w:pPr>
      <w:r w:rsidRPr="00A715C0">
        <w:rPr>
          <w:rFonts w:ascii="Arial" w:eastAsia="Times New Roman" w:hAnsi="Arial" w:cs="Arial"/>
          <w:b/>
          <w:bCs/>
          <w:iCs/>
          <w:sz w:val="28"/>
          <w:szCs w:val="28"/>
          <w:lang w:val="en-ZA"/>
        </w:rPr>
        <w:t xml:space="preserve">A contributor is not entitled to a benefit when: </w:t>
      </w:r>
    </w:p>
    <w:p w14:paraId="76DC5A65"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is receiving a monthly pension from the state. </w:t>
      </w:r>
    </w:p>
    <w:p w14:paraId="7E84C6BB"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is receiving payment from the Compensation Fund for illness or injuries that caused the temporary or total unemployment of the contributor.   </w:t>
      </w:r>
    </w:p>
    <w:p w14:paraId="46C8DF75"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is receiving benefits from any other scheme established by the Labour Relations Act.   </w:t>
      </w:r>
    </w:p>
    <w:p w14:paraId="23315828"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resigns from employment.   </w:t>
      </w:r>
    </w:p>
    <w:p w14:paraId="370FC967"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fails to comply with the provisions of the Act.   </w:t>
      </w:r>
    </w:p>
    <w:p w14:paraId="73AE4A35"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is suspended from receiving benefits because the contributor has been caught working and collecting benefits or committed fraud.  (In this case the Unemployment Insurance Commissioner may deny a contributor access to the fund for a period of up to five years.) </w:t>
      </w:r>
    </w:p>
    <w:p w14:paraId="0061D2A3"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fails to report at the times and dates stipulated by the claims officer. </w:t>
      </w:r>
    </w:p>
    <w:p w14:paraId="43DA6299" w14:textId="77777777" w:rsidR="00ED2E97" w:rsidRPr="00ED2E97" w:rsidRDefault="00ED2E97" w:rsidP="007A7B59">
      <w:pPr>
        <w:numPr>
          <w:ilvl w:val="0"/>
          <w:numId w:val="73"/>
        </w:numPr>
        <w:tabs>
          <w:tab w:val="num" w:pos="1134"/>
        </w:tabs>
        <w:spacing w:before="100" w:beforeAutospacing="1" w:after="100" w:afterAutospacing="1" w:line="240" w:lineRule="auto"/>
        <w:ind w:left="1134" w:hanging="425"/>
        <w:rPr>
          <w:rFonts w:ascii="Arial" w:eastAsia="Calibri" w:hAnsi="Arial" w:cs="Arial"/>
          <w:sz w:val="24"/>
          <w:szCs w:val="24"/>
          <w:lang w:val="en-ZA"/>
        </w:rPr>
      </w:pPr>
      <w:r w:rsidRPr="00ED2E97">
        <w:rPr>
          <w:rFonts w:ascii="Arial" w:eastAsia="Calibri" w:hAnsi="Arial" w:cs="Arial"/>
          <w:sz w:val="24"/>
          <w:szCs w:val="24"/>
          <w:lang w:val="en-ZA"/>
        </w:rPr>
        <w:t xml:space="preserve">If the contributor refuses without just reason to undergo training and vocational counselling for employment. </w:t>
      </w:r>
    </w:p>
    <w:p w14:paraId="2C0567F1" w14:textId="77777777" w:rsidR="00ED2E97" w:rsidRPr="00A715C0" w:rsidRDefault="00ED2E97" w:rsidP="00ED2E97">
      <w:pPr>
        <w:keepNext/>
        <w:keepLines/>
        <w:spacing w:before="200" w:after="0" w:line="240" w:lineRule="auto"/>
        <w:outlineLvl w:val="3"/>
        <w:rPr>
          <w:rFonts w:ascii="Arial" w:eastAsia="Times New Roman" w:hAnsi="Arial" w:cs="Arial"/>
          <w:b/>
          <w:bCs/>
          <w:iCs/>
          <w:sz w:val="28"/>
          <w:szCs w:val="28"/>
          <w:lang w:val="en-ZA"/>
        </w:rPr>
      </w:pPr>
      <w:r w:rsidRPr="00A715C0">
        <w:rPr>
          <w:rFonts w:ascii="Arial" w:eastAsia="Times New Roman" w:hAnsi="Arial" w:cs="Arial"/>
          <w:b/>
          <w:bCs/>
          <w:iCs/>
          <w:sz w:val="28"/>
          <w:szCs w:val="28"/>
          <w:lang w:val="en-ZA"/>
        </w:rPr>
        <w:t>Amount of payment by the Fund:</w:t>
      </w:r>
    </w:p>
    <w:p w14:paraId="6671610A" w14:textId="77777777" w:rsidR="00ED2E97" w:rsidRPr="00ED2E97" w:rsidRDefault="00ED2E97" w:rsidP="00ED2E97">
      <w:pPr>
        <w:tabs>
          <w:tab w:val="left" w:pos="1134"/>
        </w:tabs>
        <w:spacing w:before="100" w:beforeAutospacing="1" w:after="100" w:afterAutospacing="1" w:line="240" w:lineRule="auto"/>
        <w:ind w:left="709"/>
        <w:rPr>
          <w:rFonts w:ascii="Arial" w:eastAsia="Calibri" w:hAnsi="Arial" w:cs="Arial"/>
          <w:sz w:val="24"/>
          <w:szCs w:val="24"/>
          <w:lang w:val="en-ZA"/>
        </w:rPr>
      </w:pPr>
      <w:r w:rsidRPr="00ED2E97">
        <w:rPr>
          <w:rFonts w:ascii="Arial" w:eastAsia="Calibri" w:hAnsi="Arial" w:cs="Arial"/>
          <w:sz w:val="24"/>
          <w:szCs w:val="24"/>
          <w:lang w:val="en-ZA"/>
        </w:rPr>
        <w:t xml:space="preserve">Credits are given to the worker as they work and contribute to the Fund.  For every six days you have worked you get one day’s credit up to a maximum of 238 days.  To build up the maximum credits you have to work for four years.  If you have worked for less than 238 days you can claim for the number of days credits you have built up.  In the past, everyone received a fixed benefit of 45% of his or her salary (up to the set maximum).  This has changed - now benefits are calculated on a sliding scale dependent on your salary.  </w:t>
      </w:r>
    </w:p>
    <w:p w14:paraId="26A4AA54" w14:textId="77777777" w:rsidR="00ED2E97" w:rsidRPr="00ED2E97" w:rsidRDefault="00ED2E97" w:rsidP="00ED2E97">
      <w:pPr>
        <w:tabs>
          <w:tab w:val="left" w:pos="1134"/>
        </w:tabs>
        <w:spacing w:before="100" w:beforeAutospacing="1" w:after="100" w:afterAutospacing="1" w:line="240" w:lineRule="auto"/>
        <w:ind w:left="709"/>
        <w:rPr>
          <w:rFonts w:ascii="Arial" w:eastAsia="Calibri" w:hAnsi="Arial" w:cs="Arial"/>
          <w:sz w:val="24"/>
          <w:szCs w:val="24"/>
          <w:lang w:val="en-ZA"/>
        </w:rPr>
      </w:pPr>
      <w:r w:rsidRPr="00ED2E97">
        <w:rPr>
          <w:rFonts w:ascii="Arial" w:eastAsia="Calibri" w:hAnsi="Arial" w:cs="Arial"/>
          <w:sz w:val="24"/>
          <w:szCs w:val="24"/>
          <w:lang w:val="en-ZA"/>
        </w:rPr>
        <w:t>The benefit rates range from 38% for the highly paid workers (earning more than R97 188 per annum, R8099 per month or R1869 per week) to 58% for the lowest paid workers.</w:t>
      </w:r>
    </w:p>
    <w:p w14:paraId="16272F5C" w14:textId="3554FA02" w:rsidR="00ED2E97" w:rsidRPr="00A715C0" w:rsidRDefault="00ED2E97" w:rsidP="00ED2E97">
      <w:pPr>
        <w:keepNext/>
        <w:keepLines/>
        <w:spacing w:before="200" w:after="0" w:line="240" w:lineRule="auto"/>
        <w:outlineLvl w:val="2"/>
        <w:rPr>
          <w:rFonts w:ascii="Arial" w:eastAsia="Times New Roman" w:hAnsi="Arial" w:cs="Arial"/>
          <w:b/>
          <w:bCs/>
          <w:color w:val="000000"/>
          <w:sz w:val="28"/>
          <w:szCs w:val="28"/>
          <w:lang w:val="en-ZA"/>
        </w:rPr>
      </w:pPr>
      <w:bookmarkStart w:id="75" w:name="_Toc262217181"/>
      <w:bookmarkStart w:id="76" w:name="_Toc463607242"/>
      <w:bookmarkStart w:id="77" w:name="_Toc95753029"/>
      <w:bookmarkStart w:id="78" w:name="_Toc99707413"/>
      <w:bookmarkStart w:id="79" w:name="_Toc99715324"/>
      <w:bookmarkStart w:id="80" w:name="_Toc99716118"/>
      <w:r w:rsidRPr="00A715C0">
        <w:rPr>
          <w:rFonts w:ascii="Arial" w:eastAsia="Times New Roman" w:hAnsi="Arial" w:cs="Arial"/>
          <w:b/>
          <w:bCs/>
          <w:color w:val="000000"/>
          <w:sz w:val="28"/>
          <w:szCs w:val="28"/>
          <w:lang w:val="en-ZA"/>
        </w:rPr>
        <w:lastRenderedPageBreak/>
        <w:t>Documents needed to apply for benefits:</w:t>
      </w:r>
      <w:bookmarkEnd w:id="75"/>
      <w:bookmarkEnd w:id="76"/>
      <w:bookmarkEnd w:id="77"/>
      <w:bookmarkEnd w:id="78"/>
      <w:bookmarkEnd w:id="79"/>
      <w:bookmarkEnd w:id="80"/>
      <w:r w:rsidRPr="00A715C0">
        <w:rPr>
          <w:rFonts w:ascii="Arial" w:eastAsia="Times New Roman" w:hAnsi="Arial" w:cs="Arial"/>
          <w:b/>
          <w:bCs/>
          <w:color w:val="000000"/>
          <w:sz w:val="28"/>
          <w:szCs w:val="28"/>
          <w:lang w:val="en-ZA"/>
        </w:rPr>
        <w:t xml:space="preserve"> </w:t>
      </w:r>
      <w:r w:rsidRPr="00A715C0">
        <w:rPr>
          <w:rFonts w:ascii="Arial" w:eastAsia="Times New Roman" w:hAnsi="Arial" w:cs="Arial"/>
          <w:b/>
          <w:bCs/>
          <w:color w:val="000000"/>
          <w:sz w:val="28"/>
          <w:szCs w:val="28"/>
          <w:lang w:val="en-ZA"/>
        </w:rPr>
        <w:br/>
      </w:r>
    </w:p>
    <w:tbl>
      <w:tblPr>
        <w:tblW w:w="529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15"/>
        <w:gridCol w:w="1471"/>
        <w:gridCol w:w="1471"/>
        <w:gridCol w:w="1473"/>
        <w:gridCol w:w="1565"/>
        <w:gridCol w:w="1658"/>
      </w:tblGrid>
      <w:tr w:rsidR="00ED2E97" w:rsidRPr="00ED2E97" w14:paraId="5062162F" w14:textId="77777777" w:rsidTr="0028129F">
        <w:trPr>
          <w:trHeight w:val="667"/>
          <w:tblHeader/>
        </w:trPr>
        <w:tc>
          <w:tcPr>
            <w:tcW w:w="1002"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50A3E6"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b/>
                <w:bCs/>
                <w:lang w:val="en-ZA"/>
              </w:rPr>
              <w:t xml:space="preserve">Unemployment Benefits </w:t>
            </w:r>
          </w:p>
        </w:tc>
        <w:tc>
          <w:tcPr>
            <w:tcW w:w="770"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8ACB9B2"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b/>
                <w:bCs/>
                <w:lang w:val="en-ZA"/>
              </w:rPr>
              <w:t xml:space="preserve">Illness Benefits </w:t>
            </w:r>
          </w:p>
        </w:tc>
        <w:tc>
          <w:tcPr>
            <w:tcW w:w="770"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55CC758"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b/>
                <w:bCs/>
                <w:lang w:val="en-ZA"/>
              </w:rPr>
              <w:t xml:space="preserve">Maternity Benefits </w:t>
            </w:r>
          </w:p>
        </w:tc>
        <w:tc>
          <w:tcPr>
            <w:tcW w:w="771"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3584119"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b/>
                <w:bCs/>
                <w:lang w:val="en-ZA"/>
              </w:rPr>
              <w:t xml:space="preserve">Adoption Benefits </w:t>
            </w:r>
          </w:p>
        </w:tc>
        <w:tc>
          <w:tcPr>
            <w:tcW w:w="819"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BC65CE3"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b/>
                <w:bCs/>
                <w:lang w:val="en-ZA"/>
              </w:rPr>
              <w:t xml:space="preserve">Dependents Benefits </w:t>
            </w:r>
          </w:p>
        </w:tc>
        <w:tc>
          <w:tcPr>
            <w:tcW w:w="868"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3E62D3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b/>
                <w:bCs/>
                <w:lang w:val="en-ZA"/>
              </w:rPr>
              <w:t xml:space="preserve">Dependent Benefits (children) </w:t>
            </w:r>
          </w:p>
        </w:tc>
      </w:tr>
      <w:tr w:rsidR="00ED2E97" w:rsidRPr="00ED2E97" w14:paraId="2AE305ED" w14:textId="77777777" w:rsidTr="0028129F">
        <w:trPr>
          <w:trHeight w:val="2697"/>
        </w:trPr>
        <w:tc>
          <w:tcPr>
            <w:tcW w:w="1002" w:type="pct"/>
            <w:tcBorders>
              <w:top w:val="single" w:sz="4" w:space="0" w:color="auto"/>
              <w:left w:val="single" w:sz="4" w:space="0" w:color="auto"/>
              <w:bottom w:val="single" w:sz="4" w:space="0" w:color="auto"/>
              <w:right w:val="single" w:sz="4" w:space="0" w:color="auto"/>
            </w:tcBorders>
            <w:hideMark/>
          </w:tcPr>
          <w:p w14:paraId="5DF9FC8A" w14:textId="77777777" w:rsidR="00ED2E97" w:rsidRPr="00ED2E97" w:rsidRDefault="00ED2E97" w:rsidP="00ED2E97">
            <w:pPr>
              <w:spacing w:before="100" w:beforeAutospacing="1" w:after="100" w:afterAutospacing="1" w:line="240" w:lineRule="auto"/>
              <w:rPr>
                <w:rFonts w:ascii="Arial" w:eastAsia="Calibri" w:hAnsi="Arial" w:cs="Arial"/>
                <w:lang w:val="en-ZA"/>
              </w:rPr>
            </w:pPr>
            <w:proofErr w:type="gramStart"/>
            <w:r w:rsidRPr="00ED2E97">
              <w:rPr>
                <w:rFonts w:ascii="Arial" w:eastAsia="Calibri" w:hAnsi="Arial" w:cs="Arial"/>
                <w:lang w:val="en-ZA"/>
              </w:rPr>
              <w:t>13 digit</w:t>
            </w:r>
            <w:proofErr w:type="gramEnd"/>
            <w:r w:rsidRPr="00ED2E97">
              <w:rPr>
                <w:rFonts w:ascii="Arial" w:eastAsia="Calibri" w:hAnsi="Arial" w:cs="Arial"/>
                <w:lang w:val="en-ZA"/>
              </w:rPr>
              <w:t xml:space="preserve"> bar-coded identity document or passport </w:t>
            </w:r>
          </w:p>
        </w:tc>
        <w:tc>
          <w:tcPr>
            <w:tcW w:w="770" w:type="pct"/>
            <w:tcBorders>
              <w:top w:val="single" w:sz="4" w:space="0" w:color="auto"/>
              <w:left w:val="single" w:sz="4" w:space="0" w:color="auto"/>
              <w:bottom w:val="single" w:sz="4" w:space="0" w:color="auto"/>
              <w:right w:val="single" w:sz="4" w:space="0" w:color="auto"/>
            </w:tcBorders>
            <w:hideMark/>
          </w:tcPr>
          <w:p w14:paraId="5A5A1073" w14:textId="77777777" w:rsidR="00ED2E97" w:rsidRPr="00ED2E97" w:rsidRDefault="00ED2E97" w:rsidP="00ED2E97">
            <w:pPr>
              <w:spacing w:before="100" w:beforeAutospacing="1" w:after="100" w:afterAutospacing="1" w:line="240" w:lineRule="auto"/>
              <w:rPr>
                <w:rFonts w:ascii="Arial" w:eastAsia="Calibri" w:hAnsi="Arial" w:cs="Arial"/>
                <w:lang w:val="en-ZA"/>
              </w:rPr>
            </w:pPr>
            <w:proofErr w:type="gramStart"/>
            <w:r w:rsidRPr="00ED2E97">
              <w:rPr>
                <w:rFonts w:ascii="Arial" w:eastAsia="Calibri" w:hAnsi="Arial" w:cs="Arial"/>
                <w:lang w:val="en-ZA"/>
              </w:rPr>
              <w:t>13 digit</w:t>
            </w:r>
            <w:proofErr w:type="gramEnd"/>
            <w:r w:rsidRPr="00ED2E97">
              <w:rPr>
                <w:rFonts w:ascii="Arial" w:eastAsia="Calibri" w:hAnsi="Arial" w:cs="Arial"/>
                <w:lang w:val="en-ZA"/>
              </w:rPr>
              <w:t xml:space="preserve"> bar-coded identity document or passport </w:t>
            </w:r>
          </w:p>
        </w:tc>
        <w:tc>
          <w:tcPr>
            <w:tcW w:w="770" w:type="pct"/>
            <w:tcBorders>
              <w:top w:val="single" w:sz="4" w:space="0" w:color="auto"/>
              <w:left w:val="single" w:sz="4" w:space="0" w:color="auto"/>
              <w:bottom w:val="single" w:sz="4" w:space="0" w:color="auto"/>
              <w:right w:val="single" w:sz="4" w:space="0" w:color="auto"/>
            </w:tcBorders>
            <w:hideMark/>
          </w:tcPr>
          <w:p w14:paraId="4C35EF35" w14:textId="77777777" w:rsidR="00ED2E97" w:rsidRPr="00ED2E97" w:rsidRDefault="00ED2E97" w:rsidP="00ED2E97">
            <w:pPr>
              <w:spacing w:before="100" w:beforeAutospacing="1" w:after="100" w:afterAutospacing="1" w:line="240" w:lineRule="auto"/>
              <w:rPr>
                <w:rFonts w:ascii="Arial" w:eastAsia="Calibri" w:hAnsi="Arial" w:cs="Arial"/>
                <w:lang w:val="en-ZA"/>
              </w:rPr>
            </w:pPr>
            <w:proofErr w:type="gramStart"/>
            <w:r w:rsidRPr="00ED2E97">
              <w:rPr>
                <w:rFonts w:ascii="Arial" w:eastAsia="Calibri" w:hAnsi="Arial" w:cs="Arial"/>
                <w:lang w:val="en-ZA"/>
              </w:rPr>
              <w:t>13 digit</w:t>
            </w:r>
            <w:proofErr w:type="gramEnd"/>
            <w:r w:rsidRPr="00ED2E97">
              <w:rPr>
                <w:rFonts w:ascii="Arial" w:eastAsia="Calibri" w:hAnsi="Arial" w:cs="Arial"/>
                <w:lang w:val="en-ZA"/>
              </w:rPr>
              <w:t xml:space="preserve"> bar-coded identity document or passport </w:t>
            </w:r>
          </w:p>
        </w:tc>
        <w:tc>
          <w:tcPr>
            <w:tcW w:w="771" w:type="pct"/>
            <w:tcBorders>
              <w:top w:val="single" w:sz="4" w:space="0" w:color="auto"/>
              <w:left w:val="single" w:sz="4" w:space="0" w:color="auto"/>
              <w:bottom w:val="single" w:sz="4" w:space="0" w:color="auto"/>
              <w:right w:val="single" w:sz="4" w:space="0" w:color="auto"/>
            </w:tcBorders>
            <w:hideMark/>
          </w:tcPr>
          <w:p w14:paraId="4C269F84" w14:textId="77777777" w:rsidR="00ED2E97" w:rsidRPr="00ED2E97" w:rsidRDefault="00ED2E97" w:rsidP="00ED2E97">
            <w:pPr>
              <w:spacing w:before="100" w:beforeAutospacing="1" w:after="100" w:afterAutospacing="1" w:line="240" w:lineRule="auto"/>
              <w:rPr>
                <w:rFonts w:ascii="Arial" w:eastAsia="Calibri" w:hAnsi="Arial" w:cs="Arial"/>
                <w:lang w:val="en-ZA"/>
              </w:rPr>
            </w:pPr>
            <w:proofErr w:type="gramStart"/>
            <w:r w:rsidRPr="00ED2E97">
              <w:rPr>
                <w:rFonts w:ascii="Arial" w:eastAsia="Calibri" w:hAnsi="Arial" w:cs="Arial"/>
                <w:lang w:val="en-ZA"/>
              </w:rPr>
              <w:t>13 digit</w:t>
            </w:r>
            <w:proofErr w:type="gramEnd"/>
            <w:r w:rsidRPr="00ED2E97">
              <w:rPr>
                <w:rFonts w:ascii="Arial" w:eastAsia="Calibri" w:hAnsi="Arial" w:cs="Arial"/>
                <w:lang w:val="en-ZA"/>
              </w:rPr>
              <w:t xml:space="preserve"> bar-coded identity document or passport </w:t>
            </w:r>
          </w:p>
        </w:tc>
        <w:tc>
          <w:tcPr>
            <w:tcW w:w="819" w:type="pct"/>
            <w:tcBorders>
              <w:top w:val="single" w:sz="4" w:space="0" w:color="auto"/>
              <w:left w:val="single" w:sz="4" w:space="0" w:color="auto"/>
              <w:bottom w:val="single" w:sz="4" w:space="0" w:color="auto"/>
              <w:right w:val="single" w:sz="4" w:space="0" w:color="auto"/>
            </w:tcBorders>
            <w:hideMark/>
          </w:tcPr>
          <w:p w14:paraId="00C26DF0"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Certified copies of </w:t>
            </w:r>
            <w:proofErr w:type="gramStart"/>
            <w:r w:rsidRPr="00ED2E97">
              <w:rPr>
                <w:rFonts w:ascii="Arial" w:eastAsia="Calibri" w:hAnsi="Arial" w:cs="Arial"/>
                <w:lang w:val="en-ZA"/>
              </w:rPr>
              <w:t>13 digit</w:t>
            </w:r>
            <w:proofErr w:type="gramEnd"/>
            <w:r w:rsidRPr="00ED2E97">
              <w:rPr>
                <w:rFonts w:ascii="Arial" w:eastAsia="Calibri" w:hAnsi="Arial" w:cs="Arial"/>
                <w:lang w:val="en-ZA"/>
              </w:rPr>
              <w:t xml:space="preserve"> bar-coded identity document or passport of both the deceased and spouse/life partner </w:t>
            </w:r>
          </w:p>
        </w:tc>
        <w:tc>
          <w:tcPr>
            <w:tcW w:w="868" w:type="pct"/>
            <w:tcBorders>
              <w:top w:val="single" w:sz="4" w:space="0" w:color="auto"/>
              <w:left w:val="single" w:sz="4" w:space="0" w:color="auto"/>
              <w:bottom w:val="single" w:sz="4" w:space="0" w:color="auto"/>
              <w:right w:val="single" w:sz="4" w:space="0" w:color="auto"/>
            </w:tcBorders>
            <w:hideMark/>
          </w:tcPr>
          <w:p w14:paraId="3E0041A4"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Certificated copies of </w:t>
            </w:r>
            <w:proofErr w:type="gramStart"/>
            <w:r w:rsidRPr="00ED2E97">
              <w:rPr>
                <w:rFonts w:ascii="Arial" w:eastAsia="Calibri" w:hAnsi="Arial" w:cs="Arial"/>
                <w:lang w:val="en-ZA"/>
              </w:rPr>
              <w:t>13 digit</w:t>
            </w:r>
            <w:proofErr w:type="gramEnd"/>
            <w:r w:rsidRPr="00ED2E97">
              <w:rPr>
                <w:rFonts w:ascii="Arial" w:eastAsia="Calibri" w:hAnsi="Arial" w:cs="Arial"/>
                <w:lang w:val="en-ZA"/>
              </w:rPr>
              <w:t xml:space="preserve"> bar-coded identity document or passport of the deceased, guardian and child if applicable </w:t>
            </w:r>
          </w:p>
        </w:tc>
      </w:tr>
      <w:tr w:rsidR="00ED2E97" w:rsidRPr="00ED2E97" w14:paraId="3F043D4D" w14:textId="77777777" w:rsidTr="0028129F">
        <w:trPr>
          <w:trHeight w:val="667"/>
        </w:trPr>
        <w:tc>
          <w:tcPr>
            <w:tcW w:w="1002" w:type="pct"/>
            <w:tcBorders>
              <w:top w:val="single" w:sz="4" w:space="0" w:color="auto"/>
              <w:left w:val="single" w:sz="4" w:space="0" w:color="auto"/>
              <w:bottom w:val="single" w:sz="4" w:space="0" w:color="auto"/>
              <w:right w:val="single" w:sz="4" w:space="0" w:color="auto"/>
            </w:tcBorders>
            <w:hideMark/>
          </w:tcPr>
          <w:p w14:paraId="62670FC4"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Last 6 payslips </w:t>
            </w:r>
          </w:p>
        </w:tc>
        <w:tc>
          <w:tcPr>
            <w:tcW w:w="770" w:type="pct"/>
            <w:tcBorders>
              <w:top w:val="single" w:sz="4" w:space="0" w:color="auto"/>
              <w:left w:val="single" w:sz="4" w:space="0" w:color="auto"/>
              <w:bottom w:val="single" w:sz="4" w:space="0" w:color="auto"/>
              <w:right w:val="single" w:sz="4" w:space="0" w:color="auto"/>
            </w:tcBorders>
            <w:hideMark/>
          </w:tcPr>
          <w:p w14:paraId="26D4B4A9"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Last 6 payslips </w:t>
            </w:r>
          </w:p>
        </w:tc>
        <w:tc>
          <w:tcPr>
            <w:tcW w:w="770" w:type="pct"/>
            <w:tcBorders>
              <w:top w:val="single" w:sz="4" w:space="0" w:color="auto"/>
              <w:left w:val="single" w:sz="4" w:space="0" w:color="auto"/>
              <w:bottom w:val="single" w:sz="4" w:space="0" w:color="auto"/>
              <w:right w:val="single" w:sz="4" w:space="0" w:color="auto"/>
            </w:tcBorders>
            <w:hideMark/>
          </w:tcPr>
          <w:p w14:paraId="492384C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Last 6 payslips </w:t>
            </w:r>
          </w:p>
        </w:tc>
        <w:tc>
          <w:tcPr>
            <w:tcW w:w="771" w:type="pct"/>
            <w:tcBorders>
              <w:top w:val="single" w:sz="4" w:space="0" w:color="auto"/>
              <w:left w:val="single" w:sz="4" w:space="0" w:color="auto"/>
              <w:bottom w:val="single" w:sz="4" w:space="0" w:color="auto"/>
              <w:right w:val="single" w:sz="4" w:space="0" w:color="auto"/>
            </w:tcBorders>
            <w:hideMark/>
          </w:tcPr>
          <w:p w14:paraId="72AA51EF"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Last 6 payslips </w:t>
            </w:r>
          </w:p>
        </w:tc>
        <w:tc>
          <w:tcPr>
            <w:tcW w:w="819" w:type="pct"/>
            <w:tcBorders>
              <w:top w:val="single" w:sz="4" w:space="0" w:color="auto"/>
              <w:left w:val="single" w:sz="4" w:space="0" w:color="auto"/>
              <w:bottom w:val="single" w:sz="4" w:space="0" w:color="auto"/>
              <w:right w:val="single" w:sz="4" w:space="0" w:color="auto"/>
            </w:tcBorders>
            <w:hideMark/>
          </w:tcPr>
          <w:p w14:paraId="0B163723"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Last 6 payslips of deceased </w:t>
            </w:r>
          </w:p>
        </w:tc>
        <w:tc>
          <w:tcPr>
            <w:tcW w:w="868" w:type="pct"/>
            <w:tcBorders>
              <w:top w:val="single" w:sz="4" w:space="0" w:color="auto"/>
              <w:left w:val="single" w:sz="4" w:space="0" w:color="auto"/>
              <w:bottom w:val="single" w:sz="4" w:space="0" w:color="auto"/>
              <w:right w:val="single" w:sz="4" w:space="0" w:color="auto"/>
            </w:tcBorders>
            <w:hideMark/>
          </w:tcPr>
          <w:p w14:paraId="6E4DF02F"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Last 6 payslips of deceased </w:t>
            </w:r>
          </w:p>
        </w:tc>
      </w:tr>
      <w:tr w:rsidR="00ED2E97" w:rsidRPr="00ED2E97" w14:paraId="36E4B077" w14:textId="77777777" w:rsidTr="0028129F">
        <w:trPr>
          <w:trHeight w:val="894"/>
        </w:trPr>
        <w:tc>
          <w:tcPr>
            <w:tcW w:w="1002" w:type="pct"/>
            <w:tcBorders>
              <w:top w:val="single" w:sz="4" w:space="0" w:color="auto"/>
              <w:left w:val="single" w:sz="4" w:space="0" w:color="auto"/>
              <w:bottom w:val="single" w:sz="4" w:space="0" w:color="auto"/>
              <w:right w:val="single" w:sz="4" w:space="0" w:color="auto"/>
            </w:tcBorders>
            <w:hideMark/>
          </w:tcPr>
          <w:p w14:paraId="20B08120"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Information supplied by employer (U119) </w:t>
            </w:r>
          </w:p>
        </w:tc>
        <w:tc>
          <w:tcPr>
            <w:tcW w:w="770" w:type="pct"/>
            <w:tcBorders>
              <w:top w:val="single" w:sz="4" w:space="0" w:color="auto"/>
              <w:left w:val="single" w:sz="4" w:space="0" w:color="auto"/>
              <w:bottom w:val="single" w:sz="4" w:space="0" w:color="auto"/>
              <w:right w:val="single" w:sz="4" w:space="0" w:color="auto"/>
            </w:tcBorders>
            <w:hideMark/>
          </w:tcPr>
          <w:p w14:paraId="2E566D69"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Information supplied by employer (U119) </w:t>
            </w:r>
          </w:p>
        </w:tc>
        <w:tc>
          <w:tcPr>
            <w:tcW w:w="770" w:type="pct"/>
            <w:tcBorders>
              <w:top w:val="single" w:sz="4" w:space="0" w:color="auto"/>
              <w:left w:val="single" w:sz="4" w:space="0" w:color="auto"/>
              <w:bottom w:val="single" w:sz="4" w:space="0" w:color="auto"/>
              <w:right w:val="single" w:sz="4" w:space="0" w:color="auto"/>
            </w:tcBorders>
            <w:hideMark/>
          </w:tcPr>
          <w:p w14:paraId="44B0253E"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Information supplied by employer (U119) </w:t>
            </w:r>
          </w:p>
        </w:tc>
        <w:tc>
          <w:tcPr>
            <w:tcW w:w="771" w:type="pct"/>
            <w:tcBorders>
              <w:top w:val="single" w:sz="4" w:space="0" w:color="auto"/>
              <w:left w:val="single" w:sz="4" w:space="0" w:color="auto"/>
              <w:bottom w:val="single" w:sz="4" w:space="0" w:color="auto"/>
              <w:right w:val="single" w:sz="4" w:space="0" w:color="auto"/>
            </w:tcBorders>
            <w:hideMark/>
          </w:tcPr>
          <w:p w14:paraId="34919C08"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Information supplied by employer (U119) </w:t>
            </w:r>
          </w:p>
        </w:tc>
        <w:tc>
          <w:tcPr>
            <w:tcW w:w="819" w:type="pct"/>
            <w:tcBorders>
              <w:top w:val="single" w:sz="4" w:space="0" w:color="auto"/>
              <w:left w:val="single" w:sz="4" w:space="0" w:color="auto"/>
              <w:bottom w:val="single" w:sz="4" w:space="0" w:color="auto"/>
              <w:right w:val="single" w:sz="4" w:space="0" w:color="auto"/>
            </w:tcBorders>
            <w:hideMark/>
          </w:tcPr>
          <w:p w14:paraId="511BB6F2"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Information supplied by employer (U119) </w:t>
            </w:r>
          </w:p>
        </w:tc>
        <w:tc>
          <w:tcPr>
            <w:tcW w:w="868" w:type="pct"/>
            <w:tcBorders>
              <w:top w:val="single" w:sz="4" w:space="0" w:color="auto"/>
              <w:left w:val="single" w:sz="4" w:space="0" w:color="auto"/>
              <w:bottom w:val="single" w:sz="4" w:space="0" w:color="auto"/>
              <w:right w:val="single" w:sz="4" w:space="0" w:color="auto"/>
            </w:tcBorders>
            <w:hideMark/>
          </w:tcPr>
          <w:p w14:paraId="2F464C2A"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Information supplied by employer (U119) </w:t>
            </w:r>
          </w:p>
        </w:tc>
      </w:tr>
      <w:tr w:rsidR="00ED2E97" w:rsidRPr="00ED2E97" w14:paraId="6ED39DE5" w14:textId="77777777" w:rsidTr="0028129F">
        <w:trPr>
          <w:trHeight w:val="1121"/>
        </w:trPr>
        <w:tc>
          <w:tcPr>
            <w:tcW w:w="1002" w:type="pct"/>
            <w:tcBorders>
              <w:top w:val="single" w:sz="4" w:space="0" w:color="auto"/>
              <w:left w:val="single" w:sz="4" w:space="0" w:color="auto"/>
              <w:bottom w:val="single" w:sz="4" w:space="0" w:color="auto"/>
              <w:right w:val="single" w:sz="4" w:space="0" w:color="auto"/>
            </w:tcBorders>
            <w:hideMark/>
          </w:tcPr>
          <w:p w14:paraId="7E528A76"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A fully completed application booklet (U12) </w:t>
            </w:r>
          </w:p>
        </w:tc>
        <w:tc>
          <w:tcPr>
            <w:tcW w:w="770" w:type="pct"/>
            <w:tcBorders>
              <w:top w:val="single" w:sz="4" w:space="0" w:color="auto"/>
              <w:left w:val="single" w:sz="4" w:space="0" w:color="auto"/>
              <w:bottom w:val="single" w:sz="4" w:space="0" w:color="auto"/>
              <w:right w:val="single" w:sz="4" w:space="0" w:color="auto"/>
            </w:tcBorders>
            <w:hideMark/>
          </w:tcPr>
          <w:p w14:paraId="3F96CAC7"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A fully completed application booklet (U12) </w:t>
            </w:r>
          </w:p>
        </w:tc>
        <w:tc>
          <w:tcPr>
            <w:tcW w:w="770" w:type="pct"/>
            <w:tcBorders>
              <w:top w:val="single" w:sz="4" w:space="0" w:color="auto"/>
              <w:left w:val="single" w:sz="4" w:space="0" w:color="auto"/>
              <w:bottom w:val="single" w:sz="4" w:space="0" w:color="auto"/>
              <w:right w:val="single" w:sz="4" w:space="0" w:color="auto"/>
            </w:tcBorders>
            <w:hideMark/>
          </w:tcPr>
          <w:p w14:paraId="16EDFC27"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A fully completed application booklet (U12) </w:t>
            </w:r>
          </w:p>
        </w:tc>
        <w:tc>
          <w:tcPr>
            <w:tcW w:w="771" w:type="pct"/>
            <w:tcBorders>
              <w:top w:val="single" w:sz="4" w:space="0" w:color="auto"/>
              <w:left w:val="single" w:sz="4" w:space="0" w:color="auto"/>
              <w:bottom w:val="single" w:sz="4" w:space="0" w:color="auto"/>
              <w:right w:val="single" w:sz="4" w:space="0" w:color="auto"/>
            </w:tcBorders>
            <w:hideMark/>
          </w:tcPr>
          <w:p w14:paraId="42EF1F10"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A fully completed application booklet (U12) </w:t>
            </w:r>
          </w:p>
        </w:tc>
        <w:tc>
          <w:tcPr>
            <w:tcW w:w="819" w:type="pct"/>
            <w:tcBorders>
              <w:top w:val="single" w:sz="4" w:space="0" w:color="auto"/>
              <w:left w:val="single" w:sz="4" w:space="0" w:color="auto"/>
              <w:bottom w:val="single" w:sz="4" w:space="0" w:color="auto"/>
              <w:right w:val="single" w:sz="4" w:space="0" w:color="auto"/>
            </w:tcBorders>
            <w:hideMark/>
          </w:tcPr>
          <w:p w14:paraId="6A8779CF"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A fully completed application booklet (U12) </w:t>
            </w:r>
          </w:p>
        </w:tc>
        <w:tc>
          <w:tcPr>
            <w:tcW w:w="868" w:type="pct"/>
            <w:tcBorders>
              <w:top w:val="single" w:sz="4" w:space="0" w:color="auto"/>
              <w:left w:val="single" w:sz="4" w:space="0" w:color="auto"/>
              <w:bottom w:val="single" w:sz="4" w:space="0" w:color="auto"/>
              <w:right w:val="single" w:sz="4" w:space="0" w:color="auto"/>
            </w:tcBorders>
            <w:hideMark/>
          </w:tcPr>
          <w:p w14:paraId="6A58E199"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A fully completed application booklet (U12) </w:t>
            </w:r>
          </w:p>
        </w:tc>
      </w:tr>
      <w:tr w:rsidR="00ED2E97" w:rsidRPr="00ED2E97" w14:paraId="7AC58DEE" w14:textId="77777777" w:rsidTr="0028129F">
        <w:trPr>
          <w:trHeight w:val="1121"/>
        </w:trPr>
        <w:tc>
          <w:tcPr>
            <w:tcW w:w="1002" w:type="pct"/>
            <w:tcBorders>
              <w:top w:val="single" w:sz="4" w:space="0" w:color="auto"/>
              <w:left w:val="single" w:sz="4" w:space="0" w:color="auto"/>
              <w:bottom w:val="single" w:sz="4" w:space="0" w:color="auto"/>
              <w:right w:val="single" w:sz="4" w:space="0" w:color="auto"/>
            </w:tcBorders>
            <w:hideMark/>
          </w:tcPr>
          <w:p w14:paraId="475D48EF"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that you are registered as a work-seeker with the Dept. of Labour </w:t>
            </w:r>
          </w:p>
        </w:tc>
        <w:tc>
          <w:tcPr>
            <w:tcW w:w="770" w:type="pct"/>
            <w:tcBorders>
              <w:top w:val="single" w:sz="4" w:space="0" w:color="auto"/>
              <w:left w:val="single" w:sz="4" w:space="0" w:color="auto"/>
              <w:bottom w:val="single" w:sz="4" w:space="0" w:color="auto"/>
              <w:right w:val="single" w:sz="4" w:space="0" w:color="auto"/>
            </w:tcBorders>
            <w:hideMark/>
          </w:tcPr>
          <w:p w14:paraId="60C3E4A5"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of banking details </w:t>
            </w:r>
          </w:p>
        </w:tc>
        <w:tc>
          <w:tcPr>
            <w:tcW w:w="770" w:type="pct"/>
            <w:tcBorders>
              <w:top w:val="single" w:sz="4" w:space="0" w:color="auto"/>
              <w:left w:val="single" w:sz="4" w:space="0" w:color="auto"/>
              <w:bottom w:val="single" w:sz="4" w:space="0" w:color="auto"/>
              <w:right w:val="single" w:sz="4" w:space="0" w:color="auto"/>
            </w:tcBorders>
            <w:hideMark/>
          </w:tcPr>
          <w:p w14:paraId="56277664"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of banking details </w:t>
            </w:r>
          </w:p>
        </w:tc>
        <w:tc>
          <w:tcPr>
            <w:tcW w:w="771" w:type="pct"/>
            <w:tcBorders>
              <w:top w:val="single" w:sz="4" w:space="0" w:color="auto"/>
              <w:left w:val="single" w:sz="4" w:space="0" w:color="auto"/>
              <w:bottom w:val="single" w:sz="4" w:space="0" w:color="auto"/>
              <w:right w:val="single" w:sz="4" w:space="0" w:color="auto"/>
            </w:tcBorders>
            <w:hideMark/>
          </w:tcPr>
          <w:p w14:paraId="42F5BC1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of banking details </w:t>
            </w:r>
          </w:p>
        </w:tc>
        <w:tc>
          <w:tcPr>
            <w:tcW w:w="819" w:type="pct"/>
            <w:tcBorders>
              <w:top w:val="single" w:sz="4" w:space="0" w:color="auto"/>
              <w:left w:val="single" w:sz="4" w:space="0" w:color="auto"/>
              <w:bottom w:val="single" w:sz="4" w:space="0" w:color="auto"/>
              <w:right w:val="single" w:sz="4" w:space="0" w:color="auto"/>
            </w:tcBorders>
            <w:hideMark/>
          </w:tcPr>
          <w:p w14:paraId="683E5995"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of banking details </w:t>
            </w:r>
          </w:p>
        </w:tc>
        <w:tc>
          <w:tcPr>
            <w:tcW w:w="868" w:type="pct"/>
            <w:tcBorders>
              <w:top w:val="single" w:sz="4" w:space="0" w:color="auto"/>
              <w:left w:val="single" w:sz="4" w:space="0" w:color="auto"/>
              <w:bottom w:val="single" w:sz="4" w:space="0" w:color="auto"/>
              <w:right w:val="single" w:sz="4" w:space="0" w:color="auto"/>
            </w:tcBorders>
            <w:hideMark/>
          </w:tcPr>
          <w:p w14:paraId="3AFF9A0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of banking details </w:t>
            </w:r>
          </w:p>
        </w:tc>
      </w:tr>
      <w:tr w:rsidR="00ED2E97" w:rsidRPr="00ED2E97" w14:paraId="64D34A59" w14:textId="77777777" w:rsidTr="0028129F">
        <w:trPr>
          <w:trHeight w:val="1802"/>
        </w:trPr>
        <w:tc>
          <w:tcPr>
            <w:tcW w:w="1002" w:type="pct"/>
            <w:tcBorders>
              <w:top w:val="single" w:sz="4" w:space="0" w:color="auto"/>
              <w:left w:val="single" w:sz="4" w:space="0" w:color="auto"/>
              <w:bottom w:val="single" w:sz="4" w:space="0" w:color="auto"/>
              <w:right w:val="single" w:sz="4" w:space="0" w:color="auto"/>
            </w:tcBorders>
            <w:hideMark/>
          </w:tcPr>
          <w:p w14:paraId="07E2DFE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c>
          <w:tcPr>
            <w:tcW w:w="770" w:type="pct"/>
            <w:tcBorders>
              <w:top w:val="single" w:sz="4" w:space="0" w:color="auto"/>
              <w:left w:val="single" w:sz="4" w:space="0" w:color="auto"/>
              <w:bottom w:val="single" w:sz="4" w:space="0" w:color="auto"/>
              <w:right w:val="single" w:sz="4" w:space="0" w:color="auto"/>
            </w:tcBorders>
            <w:hideMark/>
          </w:tcPr>
          <w:p w14:paraId="25B508F9"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Statement of amount received from employer during period of illness </w:t>
            </w:r>
          </w:p>
        </w:tc>
        <w:tc>
          <w:tcPr>
            <w:tcW w:w="770" w:type="pct"/>
            <w:tcBorders>
              <w:top w:val="single" w:sz="4" w:space="0" w:color="auto"/>
              <w:left w:val="single" w:sz="4" w:space="0" w:color="auto"/>
              <w:bottom w:val="single" w:sz="4" w:space="0" w:color="auto"/>
              <w:right w:val="single" w:sz="4" w:space="0" w:color="auto"/>
            </w:tcBorders>
            <w:hideMark/>
          </w:tcPr>
          <w:p w14:paraId="2D2600B0"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Statement of amount received from employer during maternity leave </w:t>
            </w:r>
          </w:p>
        </w:tc>
        <w:tc>
          <w:tcPr>
            <w:tcW w:w="771" w:type="pct"/>
            <w:tcBorders>
              <w:top w:val="single" w:sz="4" w:space="0" w:color="auto"/>
              <w:left w:val="single" w:sz="4" w:space="0" w:color="auto"/>
              <w:bottom w:val="single" w:sz="4" w:space="0" w:color="auto"/>
              <w:right w:val="single" w:sz="4" w:space="0" w:color="auto"/>
            </w:tcBorders>
            <w:hideMark/>
          </w:tcPr>
          <w:p w14:paraId="25F53DAD"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Statement of amount received from employer during adoption leave </w:t>
            </w:r>
          </w:p>
        </w:tc>
        <w:tc>
          <w:tcPr>
            <w:tcW w:w="819" w:type="pct"/>
            <w:tcBorders>
              <w:top w:val="single" w:sz="4" w:space="0" w:color="auto"/>
              <w:left w:val="single" w:sz="4" w:space="0" w:color="auto"/>
              <w:bottom w:val="single" w:sz="4" w:space="0" w:color="auto"/>
              <w:right w:val="single" w:sz="4" w:space="0" w:color="auto"/>
            </w:tcBorders>
            <w:hideMark/>
          </w:tcPr>
          <w:p w14:paraId="4C4BD23D"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Certified copy of marriage certificate </w:t>
            </w:r>
          </w:p>
        </w:tc>
        <w:tc>
          <w:tcPr>
            <w:tcW w:w="868" w:type="pct"/>
            <w:tcBorders>
              <w:top w:val="single" w:sz="4" w:space="0" w:color="auto"/>
              <w:left w:val="single" w:sz="4" w:space="0" w:color="auto"/>
              <w:bottom w:val="single" w:sz="4" w:space="0" w:color="auto"/>
              <w:right w:val="single" w:sz="4" w:space="0" w:color="auto"/>
            </w:tcBorders>
            <w:hideMark/>
          </w:tcPr>
          <w:p w14:paraId="13CD5770"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of guardianship </w:t>
            </w:r>
          </w:p>
          <w:p w14:paraId="47A01F08"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r>
      <w:tr w:rsidR="00ED2E97" w:rsidRPr="00ED2E97" w14:paraId="2EF9069D" w14:textId="77777777" w:rsidTr="0028129F">
        <w:trPr>
          <w:trHeight w:val="667"/>
        </w:trPr>
        <w:tc>
          <w:tcPr>
            <w:tcW w:w="1002" w:type="pct"/>
            <w:tcBorders>
              <w:top w:val="single" w:sz="4" w:space="0" w:color="auto"/>
              <w:left w:val="single" w:sz="4" w:space="0" w:color="auto"/>
              <w:bottom w:val="single" w:sz="4" w:space="0" w:color="auto"/>
              <w:right w:val="single" w:sz="4" w:space="0" w:color="auto"/>
            </w:tcBorders>
            <w:hideMark/>
          </w:tcPr>
          <w:p w14:paraId="18D82D5F"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c>
          <w:tcPr>
            <w:tcW w:w="770" w:type="pct"/>
            <w:tcBorders>
              <w:top w:val="single" w:sz="4" w:space="0" w:color="auto"/>
              <w:left w:val="single" w:sz="4" w:space="0" w:color="auto"/>
              <w:bottom w:val="single" w:sz="4" w:space="0" w:color="auto"/>
              <w:right w:val="single" w:sz="4" w:space="0" w:color="auto"/>
            </w:tcBorders>
            <w:hideMark/>
          </w:tcPr>
          <w:p w14:paraId="385164B6"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c>
          <w:tcPr>
            <w:tcW w:w="770" w:type="pct"/>
            <w:tcBorders>
              <w:top w:val="single" w:sz="4" w:space="0" w:color="auto"/>
              <w:left w:val="single" w:sz="4" w:space="0" w:color="auto"/>
              <w:bottom w:val="single" w:sz="4" w:space="0" w:color="auto"/>
              <w:right w:val="single" w:sz="4" w:space="0" w:color="auto"/>
            </w:tcBorders>
            <w:hideMark/>
          </w:tcPr>
          <w:p w14:paraId="259173B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Completed medical certificate </w:t>
            </w:r>
          </w:p>
        </w:tc>
        <w:tc>
          <w:tcPr>
            <w:tcW w:w="771" w:type="pct"/>
            <w:tcBorders>
              <w:top w:val="single" w:sz="4" w:space="0" w:color="auto"/>
              <w:left w:val="single" w:sz="4" w:space="0" w:color="auto"/>
              <w:bottom w:val="single" w:sz="4" w:space="0" w:color="auto"/>
              <w:right w:val="single" w:sz="4" w:space="0" w:color="auto"/>
            </w:tcBorders>
            <w:hideMark/>
          </w:tcPr>
          <w:p w14:paraId="5811B010"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Order of adoption </w:t>
            </w:r>
          </w:p>
        </w:tc>
        <w:tc>
          <w:tcPr>
            <w:tcW w:w="819" w:type="pct"/>
            <w:tcBorders>
              <w:top w:val="single" w:sz="4" w:space="0" w:color="auto"/>
              <w:left w:val="single" w:sz="4" w:space="0" w:color="auto"/>
              <w:bottom w:val="single" w:sz="4" w:space="0" w:color="auto"/>
              <w:right w:val="single" w:sz="4" w:space="0" w:color="auto"/>
            </w:tcBorders>
            <w:hideMark/>
          </w:tcPr>
          <w:p w14:paraId="399C3B91"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Completed medical certificate </w:t>
            </w:r>
          </w:p>
        </w:tc>
        <w:tc>
          <w:tcPr>
            <w:tcW w:w="868" w:type="pct"/>
            <w:tcBorders>
              <w:top w:val="single" w:sz="4" w:space="0" w:color="auto"/>
              <w:left w:val="single" w:sz="4" w:space="0" w:color="auto"/>
              <w:bottom w:val="single" w:sz="4" w:space="0" w:color="auto"/>
              <w:right w:val="single" w:sz="4" w:space="0" w:color="auto"/>
            </w:tcBorders>
            <w:hideMark/>
          </w:tcPr>
          <w:p w14:paraId="39A5F6C7"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Certified copy of death certificate </w:t>
            </w:r>
          </w:p>
        </w:tc>
      </w:tr>
      <w:tr w:rsidR="00ED2E97" w:rsidRPr="00ED2E97" w14:paraId="49A0A0C1" w14:textId="77777777" w:rsidTr="0028129F">
        <w:trPr>
          <w:trHeight w:val="1277"/>
        </w:trPr>
        <w:tc>
          <w:tcPr>
            <w:tcW w:w="1002" w:type="pct"/>
            <w:tcBorders>
              <w:top w:val="single" w:sz="4" w:space="0" w:color="auto"/>
              <w:left w:val="single" w:sz="4" w:space="0" w:color="auto"/>
              <w:bottom w:val="single" w:sz="4" w:space="0" w:color="auto"/>
              <w:right w:val="single" w:sz="4" w:space="0" w:color="auto"/>
            </w:tcBorders>
            <w:hideMark/>
          </w:tcPr>
          <w:p w14:paraId="227F721B"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c>
          <w:tcPr>
            <w:tcW w:w="770" w:type="pct"/>
            <w:tcBorders>
              <w:top w:val="single" w:sz="4" w:space="0" w:color="auto"/>
              <w:left w:val="single" w:sz="4" w:space="0" w:color="auto"/>
              <w:bottom w:val="single" w:sz="4" w:space="0" w:color="auto"/>
              <w:right w:val="single" w:sz="4" w:space="0" w:color="auto"/>
            </w:tcBorders>
            <w:hideMark/>
          </w:tcPr>
          <w:p w14:paraId="0E492AB6"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c>
          <w:tcPr>
            <w:tcW w:w="770" w:type="pct"/>
            <w:tcBorders>
              <w:top w:val="single" w:sz="4" w:space="0" w:color="auto"/>
              <w:left w:val="single" w:sz="4" w:space="0" w:color="auto"/>
              <w:bottom w:val="single" w:sz="4" w:space="0" w:color="auto"/>
              <w:right w:val="single" w:sz="4" w:space="0" w:color="auto"/>
            </w:tcBorders>
            <w:hideMark/>
          </w:tcPr>
          <w:p w14:paraId="27F844B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c>
          <w:tcPr>
            <w:tcW w:w="771" w:type="pct"/>
            <w:tcBorders>
              <w:top w:val="single" w:sz="4" w:space="0" w:color="auto"/>
              <w:left w:val="single" w:sz="4" w:space="0" w:color="auto"/>
              <w:bottom w:val="single" w:sz="4" w:space="0" w:color="auto"/>
              <w:right w:val="single" w:sz="4" w:space="0" w:color="auto"/>
            </w:tcBorders>
            <w:hideMark/>
          </w:tcPr>
          <w:p w14:paraId="7A71B81C"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Copy of birth certificate of child </w:t>
            </w:r>
          </w:p>
        </w:tc>
        <w:tc>
          <w:tcPr>
            <w:tcW w:w="819" w:type="pct"/>
            <w:tcBorders>
              <w:top w:val="single" w:sz="4" w:space="0" w:color="auto"/>
              <w:left w:val="single" w:sz="4" w:space="0" w:color="auto"/>
              <w:bottom w:val="single" w:sz="4" w:space="0" w:color="auto"/>
              <w:right w:val="single" w:sz="4" w:space="0" w:color="auto"/>
            </w:tcBorders>
            <w:hideMark/>
          </w:tcPr>
          <w:p w14:paraId="77B105E0"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  </w:t>
            </w:r>
          </w:p>
        </w:tc>
        <w:tc>
          <w:tcPr>
            <w:tcW w:w="868" w:type="pct"/>
            <w:tcBorders>
              <w:top w:val="single" w:sz="4" w:space="0" w:color="auto"/>
              <w:left w:val="single" w:sz="4" w:space="0" w:color="auto"/>
              <w:bottom w:val="single" w:sz="4" w:space="0" w:color="auto"/>
              <w:right w:val="single" w:sz="4" w:space="0" w:color="auto"/>
            </w:tcBorders>
            <w:hideMark/>
          </w:tcPr>
          <w:p w14:paraId="5D3B5E61" w14:textId="77777777" w:rsidR="00ED2E97" w:rsidRPr="00ED2E97" w:rsidRDefault="00ED2E97" w:rsidP="00ED2E97">
            <w:pPr>
              <w:spacing w:before="100" w:beforeAutospacing="1" w:after="100" w:afterAutospacing="1" w:line="240" w:lineRule="auto"/>
              <w:rPr>
                <w:rFonts w:ascii="Arial" w:eastAsia="Calibri" w:hAnsi="Arial" w:cs="Arial"/>
                <w:lang w:val="en-ZA"/>
              </w:rPr>
            </w:pPr>
            <w:r w:rsidRPr="00ED2E97">
              <w:rPr>
                <w:rFonts w:ascii="Arial" w:eastAsia="Calibri" w:hAnsi="Arial" w:cs="Arial"/>
                <w:lang w:val="en-ZA"/>
              </w:rPr>
              <w:t xml:space="preserve">Proof that the child is a learner or was wholly or mainly dependent on the deceased </w:t>
            </w:r>
          </w:p>
        </w:tc>
      </w:tr>
    </w:tbl>
    <w:p w14:paraId="3ECDE690" w14:textId="77777777" w:rsidR="0073669F" w:rsidRDefault="0073669F" w:rsidP="002851E7">
      <w:bookmarkStart w:id="81" w:name="_Toc239782885"/>
      <w:bookmarkStart w:id="82" w:name="_Toc262217191"/>
      <w:bookmarkStart w:id="83" w:name="_Toc463607252"/>
    </w:p>
    <w:p w14:paraId="0010FF95" w14:textId="5B6CF789" w:rsidR="002851E7" w:rsidRPr="00A715C0" w:rsidRDefault="002851E7" w:rsidP="007A7B59">
      <w:pPr>
        <w:pStyle w:val="ListParagraph"/>
        <w:keepNext/>
        <w:numPr>
          <w:ilvl w:val="2"/>
          <w:numId w:val="59"/>
        </w:numPr>
        <w:spacing w:before="240" w:after="60" w:line="240" w:lineRule="auto"/>
        <w:outlineLvl w:val="1"/>
        <w:rPr>
          <w:rFonts w:ascii="Arial" w:eastAsiaTheme="majorEastAsia" w:hAnsi="Arial" w:cs="Arial"/>
          <w:b/>
          <w:bCs/>
          <w:sz w:val="32"/>
          <w:szCs w:val="32"/>
          <w:lang w:val="en-ZA"/>
        </w:rPr>
      </w:pPr>
      <w:bookmarkStart w:id="84" w:name="_Toc99716119"/>
      <w:r w:rsidRPr="00A715C0">
        <w:rPr>
          <w:rFonts w:ascii="Arial" w:eastAsiaTheme="majorEastAsia" w:hAnsi="Arial" w:cs="Arial"/>
          <w:b/>
          <w:bCs/>
          <w:sz w:val="32"/>
          <w:szCs w:val="32"/>
          <w:lang w:val="en-ZA"/>
        </w:rPr>
        <w:lastRenderedPageBreak/>
        <w:t>Compensation for Occupational Injuries and Diseases Act (COIDA)</w:t>
      </w:r>
      <w:bookmarkEnd w:id="81"/>
      <w:bookmarkEnd w:id="82"/>
      <w:bookmarkEnd w:id="83"/>
      <w:bookmarkEnd w:id="84"/>
    </w:p>
    <w:p w14:paraId="27299AB9" w14:textId="77777777" w:rsidR="002851E7" w:rsidRPr="002851E7" w:rsidRDefault="002851E7" w:rsidP="002851E7">
      <w:pPr>
        <w:widowControl w:val="0"/>
        <w:tabs>
          <w:tab w:val="left" w:pos="1276"/>
        </w:tabs>
        <w:autoSpaceDE w:val="0"/>
        <w:autoSpaceDN w:val="0"/>
        <w:adjustRightInd w:val="0"/>
        <w:spacing w:before="2" w:after="0" w:line="240" w:lineRule="exact"/>
        <w:ind w:left="709"/>
        <w:rPr>
          <w:rFonts w:ascii="Arial" w:eastAsia="Calibri" w:hAnsi="Arial" w:cs="Arial"/>
          <w:sz w:val="24"/>
          <w:szCs w:val="24"/>
          <w:lang w:val="en-ZA"/>
        </w:rPr>
      </w:pPr>
    </w:p>
    <w:p w14:paraId="02216967" w14:textId="1B8327B0" w:rsidR="002851E7" w:rsidRPr="002851E7" w:rsidRDefault="002851E7" w:rsidP="002851E7">
      <w:pPr>
        <w:tabs>
          <w:tab w:val="left" w:pos="1276"/>
        </w:tabs>
        <w:spacing w:after="0" w:line="240" w:lineRule="auto"/>
        <w:rPr>
          <w:rFonts w:ascii="Arial" w:hAnsi="Arial" w:cs="Arial"/>
          <w:sz w:val="24"/>
          <w:szCs w:val="24"/>
          <w:lang w:val="en-ZA"/>
        </w:rPr>
      </w:pPr>
      <w:r w:rsidRPr="002851E7">
        <w:rPr>
          <w:rFonts w:ascii="Arial" w:hAnsi="Arial" w:cs="Arial"/>
          <w:sz w:val="24"/>
          <w:szCs w:val="24"/>
          <w:lang w:val="en-ZA"/>
        </w:rPr>
        <w:t xml:space="preserve">This </w:t>
      </w:r>
      <w:r w:rsidR="00514AAA" w:rsidRPr="002851E7">
        <w:rPr>
          <w:rFonts w:ascii="Arial" w:hAnsi="Arial" w:cs="Arial"/>
          <w:sz w:val="24"/>
          <w:szCs w:val="24"/>
          <w:lang w:val="en-ZA"/>
        </w:rPr>
        <w:t>allows for compensation to be aid to an employee who, as a result of his</w:t>
      </w:r>
      <w:r w:rsidRPr="002851E7">
        <w:rPr>
          <w:rFonts w:ascii="Arial" w:hAnsi="Arial" w:cs="Arial"/>
          <w:sz w:val="24"/>
          <w:szCs w:val="24"/>
          <w:lang w:val="en-ZA"/>
        </w:rPr>
        <w:t>/her activities at work is partially or totally disabled or contracts an occupational disease.</w:t>
      </w:r>
    </w:p>
    <w:p w14:paraId="6EB9F91D" w14:textId="267F516B" w:rsidR="002851E7" w:rsidRPr="0073669F" w:rsidRDefault="002851E7" w:rsidP="0028129F">
      <w:pPr>
        <w:keepNext/>
        <w:keepLines/>
        <w:spacing w:before="200" w:after="0" w:line="240" w:lineRule="auto"/>
        <w:outlineLvl w:val="3"/>
        <w:rPr>
          <w:rFonts w:ascii="Arial" w:eastAsia="Times New Roman" w:hAnsi="Arial" w:cs="Arial"/>
          <w:b/>
          <w:bCs/>
          <w:iCs/>
          <w:sz w:val="28"/>
          <w:szCs w:val="28"/>
          <w:lang w:val="en-ZA"/>
        </w:rPr>
      </w:pPr>
      <w:bookmarkStart w:id="85" w:name="_Toc239782886"/>
      <w:bookmarkStart w:id="86" w:name="_Toc262217192"/>
      <w:r w:rsidRPr="0073669F">
        <w:rPr>
          <w:rFonts w:ascii="Arial" w:eastAsia="Times New Roman" w:hAnsi="Arial" w:cs="Arial"/>
          <w:b/>
          <w:bCs/>
          <w:iCs/>
          <w:w w:val="101"/>
          <w:sz w:val="28"/>
          <w:szCs w:val="28"/>
          <w:lang w:val="en-ZA"/>
        </w:rPr>
        <w:t>U</w:t>
      </w:r>
      <w:r w:rsidRPr="0073669F">
        <w:rPr>
          <w:rFonts w:ascii="Arial" w:eastAsia="Times New Roman" w:hAnsi="Arial" w:cs="Arial"/>
          <w:b/>
          <w:bCs/>
          <w:iCs/>
          <w:spacing w:val="-2"/>
          <w:w w:val="101"/>
          <w:sz w:val="28"/>
          <w:szCs w:val="28"/>
          <w:lang w:val="en-ZA"/>
        </w:rPr>
        <w:t>n</w:t>
      </w:r>
      <w:r w:rsidRPr="0073669F">
        <w:rPr>
          <w:rFonts w:ascii="Arial" w:eastAsia="Times New Roman" w:hAnsi="Arial" w:cs="Arial"/>
          <w:b/>
          <w:bCs/>
          <w:iCs/>
          <w:w w:val="101"/>
          <w:sz w:val="28"/>
          <w:szCs w:val="28"/>
          <w:lang w:val="en-ZA"/>
        </w:rPr>
        <w:t>e</w:t>
      </w:r>
      <w:r w:rsidRPr="0073669F">
        <w:rPr>
          <w:rFonts w:ascii="Arial" w:eastAsia="Times New Roman" w:hAnsi="Arial" w:cs="Arial"/>
          <w:b/>
          <w:bCs/>
          <w:iCs/>
          <w:spacing w:val="2"/>
          <w:w w:val="101"/>
          <w:sz w:val="28"/>
          <w:szCs w:val="28"/>
          <w:lang w:val="en-ZA"/>
        </w:rPr>
        <w:t>m</w:t>
      </w:r>
      <w:r w:rsidRPr="0073669F">
        <w:rPr>
          <w:rFonts w:ascii="Arial" w:eastAsia="Times New Roman" w:hAnsi="Arial" w:cs="Arial"/>
          <w:b/>
          <w:bCs/>
          <w:iCs/>
          <w:w w:val="101"/>
          <w:sz w:val="28"/>
          <w:szCs w:val="28"/>
          <w:lang w:val="en-ZA"/>
        </w:rPr>
        <w:t>p</w:t>
      </w:r>
      <w:r w:rsidRPr="0073669F">
        <w:rPr>
          <w:rFonts w:ascii="Arial" w:eastAsia="Times New Roman" w:hAnsi="Arial" w:cs="Arial"/>
          <w:b/>
          <w:bCs/>
          <w:iCs/>
          <w:spacing w:val="2"/>
          <w:w w:val="101"/>
          <w:sz w:val="28"/>
          <w:szCs w:val="28"/>
          <w:lang w:val="en-ZA"/>
        </w:rPr>
        <w:t>l</w:t>
      </w:r>
      <w:r w:rsidRPr="0073669F">
        <w:rPr>
          <w:rFonts w:ascii="Arial" w:eastAsia="Times New Roman" w:hAnsi="Arial" w:cs="Arial"/>
          <w:b/>
          <w:bCs/>
          <w:iCs/>
          <w:w w:val="101"/>
          <w:sz w:val="28"/>
          <w:szCs w:val="28"/>
          <w:lang w:val="en-ZA"/>
        </w:rPr>
        <w:t>o</w:t>
      </w:r>
      <w:r w:rsidRPr="0073669F">
        <w:rPr>
          <w:rFonts w:ascii="Arial" w:eastAsia="Times New Roman" w:hAnsi="Arial" w:cs="Arial"/>
          <w:b/>
          <w:bCs/>
          <w:iCs/>
          <w:spacing w:val="-1"/>
          <w:w w:val="101"/>
          <w:sz w:val="28"/>
          <w:szCs w:val="28"/>
          <w:lang w:val="en-ZA"/>
        </w:rPr>
        <w:t>y</w:t>
      </w:r>
      <w:r w:rsidRPr="0073669F">
        <w:rPr>
          <w:rFonts w:ascii="Arial" w:eastAsia="Times New Roman" w:hAnsi="Arial" w:cs="Arial"/>
          <w:b/>
          <w:bCs/>
          <w:iCs/>
          <w:spacing w:val="2"/>
          <w:w w:val="101"/>
          <w:sz w:val="28"/>
          <w:szCs w:val="28"/>
          <w:lang w:val="en-ZA"/>
        </w:rPr>
        <w:t>m</w:t>
      </w:r>
      <w:r w:rsidRPr="0073669F">
        <w:rPr>
          <w:rFonts w:ascii="Arial" w:eastAsia="Times New Roman" w:hAnsi="Arial" w:cs="Arial"/>
          <w:b/>
          <w:bCs/>
          <w:iCs/>
          <w:w w:val="101"/>
          <w:sz w:val="28"/>
          <w:szCs w:val="28"/>
          <w:lang w:val="en-ZA"/>
        </w:rPr>
        <w:t>ent</w:t>
      </w:r>
      <w:r w:rsidRPr="0073669F">
        <w:rPr>
          <w:rFonts w:ascii="Arial" w:eastAsia="Times New Roman" w:hAnsi="Arial" w:cs="Arial"/>
          <w:b/>
          <w:bCs/>
          <w:iCs/>
          <w:sz w:val="28"/>
          <w:szCs w:val="28"/>
          <w:lang w:val="en-ZA"/>
        </w:rPr>
        <w:t xml:space="preserve"> I</w:t>
      </w:r>
      <w:r w:rsidRPr="0073669F">
        <w:rPr>
          <w:rFonts w:ascii="Arial" w:eastAsia="Times New Roman" w:hAnsi="Arial" w:cs="Arial"/>
          <w:b/>
          <w:bCs/>
          <w:iCs/>
          <w:spacing w:val="-4"/>
          <w:w w:val="101"/>
          <w:sz w:val="28"/>
          <w:szCs w:val="28"/>
          <w:lang w:val="en-ZA"/>
        </w:rPr>
        <w:t>n</w:t>
      </w:r>
      <w:r w:rsidRPr="0073669F">
        <w:rPr>
          <w:rFonts w:ascii="Arial" w:eastAsia="Times New Roman" w:hAnsi="Arial" w:cs="Arial"/>
          <w:b/>
          <w:bCs/>
          <w:iCs/>
          <w:w w:val="101"/>
          <w:sz w:val="28"/>
          <w:szCs w:val="28"/>
          <w:lang w:val="en-ZA"/>
        </w:rPr>
        <w:t>su</w:t>
      </w:r>
      <w:r w:rsidRPr="0073669F">
        <w:rPr>
          <w:rFonts w:ascii="Arial" w:eastAsia="Times New Roman" w:hAnsi="Arial" w:cs="Arial"/>
          <w:b/>
          <w:bCs/>
          <w:iCs/>
          <w:spacing w:val="3"/>
          <w:w w:val="101"/>
          <w:sz w:val="28"/>
          <w:szCs w:val="28"/>
          <w:lang w:val="en-ZA"/>
        </w:rPr>
        <w:t>r</w:t>
      </w:r>
      <w:r w:rsidRPr="0073669F">
        <w:rPr>
          <w:rFonts w:ascii="Arial" w:eastAsia="Times New Roman" w:hAnsi="Arial" w:cs="Arial"/>
          <w:b/>
          <w:bCs/>
          <w:iCs/>
          <w:spacing w:val="-7"/>
          <w:w w:val="101"/>
          <w:sz w:val="28"/>
          <w:szCs w:val="28"/>
          <w:lang w:val="en-ZA"/>
        </w:rPr>
        <w:t>a</w:t>
      </w:r>
      <w:r w:rsidRPr="0073669F">
        <w:rPr>
          <w:rFonts w:ascii="Arial" w:eastAsia="Times New Roman" w:hAnsi="Arial" w:cs="Arial"/>
          <w:b/>
          <w:bCs/>
          <w:iCs/>
          <w:spacing w:val="3"/>
          <w:w w:val="101"/>
          <w:sz w:val="28"/>
          <w:szCs w:val="28"/>
          <w:lang w:val="en-ZA"/>
        </w:rPr>
        <w:t>n</w:t>
      </w:r>
      <w:r w:rsidRPr="0073669F">
        <w:rPr>
          <w:rFonts w:ascii="Arial" w:eastAsia="Times New Roman" w:hAnsi="Arial" w:cs="Arial"/>
          <w:b/>
          <w:bCs/>
          <w:iCs/>
          <w:w w:val="101"/>
          <w:sz w:val="28"/>
          <w:szCs w:val="28"/>
          <w:lang w:val="en-ZA"/>
        </w:rPr>
        <w:t>ce</w:t>
      </w:r>
      <w:r w:rsidRPr="0073669F">
        <w:rPr>
          <w:rFonts w:ascii="Arial" w:eastAsia="Times New Roman" w:hAnsi="Arial" w:cs="Arial"/>
          <w:b/>
          <w:bCs/>
          <w:iCs/>
          <w:spacing w:val="2"/>
          <w:sz w:val="28"/>
          <w:szCs w:val="28"/>
          <w:lang w:val="en-ZA"/>
        </w:rPr>
        <w:t xml:space="preserve"> F</w:t>
      </w:r>
      <w:r w:rsidRPr="0073669F">
        <w:rPr>
          <w:rFonts w:ascii="Arial" w:eastAsia="Times New Roman" w:hAnsi="Arial" w:cs="Arial"/>
          <w:b/>
          <w:bCs/>
          <w:iCs/>
          <w:w w:val="101"/>
          <w:sz w:val="28"/>
          <w:szCs w:val="28"/>
          <w:lang w:val="en-ZA"/>
        </w:rPr>
        <w:t>und</w:t>
      </w:r>
      <w:r w:rsidRPr="0073669F">
        <w:rPr>
          <w:rFonts w:ascii="Arial" w:eastAsia="Times New Roman" w:hAnsi="Arial" w:cs="Arial"/>
          <w:b/>
          <w:bCs/>
          <w:iCs/>
          <w:spacing w:val="2"/>
          <w:sz w:val="28"/>
          <w:szCs w:val="28"/>
          <w:lang w:val="en-ZA"/>
        </w:rPr>
        <w:t xml:space="preserve"> </w:t>
      </w:r>
      <w:r w:rsidRPr="0073669F">
        <w:rPr>
          <w:rFonts w:ascii="Arial" w:eastAsia="Times New Roman" w:hAnsi="Arial" w:cs="Arial"/>
          <w:b/>
          <w:bCs/>
          <w:iCs/>
          <w:spacing w:val="-1"/>
          <w:w w:val="101"/>
          <w:sz w:val="28"/>
          <w:szCs w:val="28"/>
          <w:lang w:val="en-ZA"/>
        </w:rPr>
        <w:t>(</w:t>
      </w:r>
      <w:r w:rsidRPr="0073669F">
        <w:rPr>
          <w:rFonts w:ascii="Arial" w:eastAsia="Times New Roman" w:hAnsi="Arial" w:cs="Arial"/>
          <w:b/>
          <w:bCs/>
          <w:iCs/>
          <w:spacing w:val="-2"/>
          <w:w w:val="101"/>
          <w:sz w:val="28"/>
          <w:szCs w:val="28"/>
          <w:lang w:val="en-ZA"/>
        </w:rPr>
        <w:t>U</w:t>
      </w:r>
      <w:r w:rsidRPr="0073669F">
        <w:rPr>
          <w:rFonts w:ascii="Arial" w:eastAsia="Times New Roman" w:hAnsi="Arial" w:cs="Arial"/>
          <w:b/>
          <w:bCs/>
          <w:iCs/>
          <w:spacing w:val="2"/>
          <w:w w:val="101"/>
          <w:sz w:val="28"/>
          <w:szCs w:val="28"/>
          <w:lang w:val="en-ZA"/>
        </w:rPr>
        <w:t>IF</w:t>
      </w:r>
      <w:r w:rsidRPr="0073669F">
        <w:rPr>
          <w:rFonts w:ascii="Arial" w:eastAsia="Times New Roman" w:hAnsi="Arial" w:cs="Arial"/>
          <w:b/>
          <w:bCs/>
          <w:iCs/>
          <w:w w:val="101"/>
          <w:sz w:val="28"/>
          <w:szCs w:val="28"/>
          <w:lang w:val="en-ZA"/>
        </w:rPr>
        <w:t>)</w:t>
      </w:r>
      <w:bookmarkEnd w:id="85"/>
      <w:bookmarkEnd w:id="86"/>
    </w:p>
    <w:tbl>
      <w:tblPr>
        <w:tblW w:w="0" w:type="auto"/>
        <w:tblLook w:val="04A0" w:firstRow="1" w:lastRow="0" w:firstColumn="1" w:lastColumn="0" w:noHBand="0" w:noVBand="1"/>
      </w:tblPr>
      <w:tblGrid>
        <w:gridCol w:w="7858"/>
        <w:gridCol w:w="1168"/>
      </w:tblGrid>
      <w:tr w:rsidR="002851E7" w:rsidRPr="002851E7" w14:paraId="46003BF3" w14:textId="77777777" w:rsidTr="00741A41">
        <w:tc>
          <w:tcPr>
            <w:tcW w:w="8046" w:type="dxa"/>
          </w:tcPr>
          <w:p w14:paraId="6F96CF88" w14:textId="77777777" w:rsidR="002851E7" w:rsidRPr="002851E7" w:rsidRDefault="002851E7" w:rsidP="002851E7">
            <w:pPr>
              <w:tabs>
                <w:tab w:val="left" w:pos="1276"/>
              </w:tabs>
              <w:spacing w:after="0" w:line="240" w:lineRule="auto"/>
              <w:ind w:left="709"/>
              <w:rPr>
                <w:rFonts w:ascii="Arial" w:eastAsia="Calibri" w:hAnsi="Arial" w:cs="Arial"/>
                <w:b/>
                <w:i/>
                <w:sz w:val="24"/>
                <w:szCs w:val="24"/>
                <w:lang w:val="en-ZA"/>
              </w:rPr>
            </w:pPr>
          </w:p>
          <w:p w14:paraId="50C06C97" w14:textId="7D63424B" w:rsidR="002851E7" w:rsidRPr="0028129F" w:rsidRDefault="002851E7" w:rsidP="0028129F">
            <w:pPr>
              <w:tabs>
                <w:tab w:val="left" w:pos="1276"/>
              </w:tabs>
              <w:spacing w:after="0" w:line="240" w:lineRule="auto"/>
              <w:rPr>
                <w:rFonts w:ascii="Arial" w:hAnsi="Arial" w:cs="Arial"/>
                <w:sz w:val="24"/>
                <w:szCs w:val="24"/>
                <w:lang w:val="en-ZA"/>
              </w:rPr>
            </w:pPr>
            <w:r w:rsidRPr="002851E7">
              <w:rPr>
                <w:rFonts w:ascii="Arial" w:hAnsi="Arial" w:cs="Arial"/>
                <w:sz w:val="24"/>
                <w:szCs w:val="24"/>
                <w:lang w:val="en-ZA"/>
              </w:rPr>
              <w:t>The UIF fund is a compulsory insurance scheme and contributions are deducted monthly from staff salaries. Contributions are calculated as 1% of employee’s gross salary before deductions.  The employer contributes a portion for each employee and the contributions are paid over on a monthly basis.</w:t>
            </w:r>
          </w:p>
        </w:tc>
        <w:tc>
          <w:tcPr>
            <w:tcW w:w="1196" w:type="dxa"/>
          </w:tcPr>
          <w:p w14:paraId="0112B6EC" w14:textId="77777777" w:rsidR="002851E7" w:rsidRPr="002851E7" w:rsidRDefault="002851E7" w:rsidP="002851E7">
            <w:pPr>
              <w:tabs>
                <w:tab w:val="left" w:pos="1276"/>
              </w:tabs>
              <w:spacing w:after="0" w:line="240" w:lineRule="auto"/>
              <w:ind w:left="709"/>
              <w:rPr>
                <w:rFonts w:ascii="Arial" w:eastAsia="Calibri" w:hAnsi="Arial" w:cs="Arial"/>
                <w:sz w:val="24"/>
                <w:szCs w:val="24"/>
                <w:lang w:val="en-ZA"/>
              </w:rPr>
            </w:pPr>
          </w:p>
        </w:tc>
      </w:tr>
    </w:tbl>
    <w:p w14:paraId="1208A64F" w14:textId="7C12E7D8" w:rsidR="002851E7" w:rsidRDefault="002851E7" w:rsidP="008F5150">
      <w:pPr>
        <w:widowControl w:val="0"/>
        <w:tabs>
          <w:tab w:val="left" w:pos="1276"/>
        </w:tabs>
        <w:autoSpaceDE w:val="0"/>
        <w:autoSpaceDN w:val="0"/>
        <w:adjustRightInd w:val="0"/>
        <w:spacing w:before="8" w:after="0" w:line="240" w:lineRule="exact"/>
        <w:rPr>
          <w:rFonts w:ascii="Arial" w:eastAsia="Calibri" w:hAnsi="Arial" w:cs="Arial"/>
          <w:sz w:val="24"/>
          <w:szCs w:val="24"/>
          <w:lang w:val="en-ZA"/>
        </w:rPr>
      </w:pPr>
    </w:p>
    <w:p w14:paraId="43E4D6DE" w14:textId="77777777" w:rsidR="0073669F" w:rsidRPr="002851E7" w:rsidRDefault="0073669F" w:rsidP="008F5150">
      <w:pPr>
        <w:widowControl w:val="0"/>
        <w:tabs>
          <w:tab w:val="left" w:pos="1276"/>
        </w:tabs>
        <w:autoSpaceDE w:val="0"/>
        <w:autoSpaceDN w:val="0"/>
        <w:adjustRightInd w:val="0"/>
        <w:spacing w:before="8" w:after="0" w:line="240" w:lineRule="exact"/>
        <w:rPr>
          <w:rFonts w:ascii="Arial" w:eastAsia="Calibri" w:hAnsi="Arial" w:cs="Arial"/>
          <w:sz w:val="24"/>
          <w:szCs w:val="24"/>
          <w:lang w:val="en-ZA"/>
        </w:rPr>
      </w:pPr>
    </w:p>
    <w:p w14:paraId="70E0D925" w14:textId="3A915B35" w:rsidR="002851E7" w:rsidRPr="0073669F" w:rsidRDefault="002851E7" w:rsidP="008F5150">
      <w:pPr>
        <w:tabs>
          <w:tab w:val="left" w:pos="1276"/>
        </w:tabs>
        <w:spacing w:after="0" w:line="240" w:lineRule="auto"/>
        <w:rPr>
          <w:rFonts w:ascii="Arial" w:hAnsi="Arial" w:cs="Arial"/>
          <w:b/>
          <w:bCs/>
          <w:sz w:val="28"/>
          <w:szCs w:val="28"/>
          <w:lang w:val="en-ZA"/>
        </w:rPr>
      </w:pPr>
      <w:r w:rsidRPr="0073669F">
        <w:rPr>
          <w:rFonts w:ascii="Arial" w:hAnsi="Arial" w:cs="Arial"/>
          <w:b/>
          <w:bCs/>
          <w:sz w:val="28"/>
          <w:szCs w:val="28"/>
          <w:lang w:val="en-ZA"/>
        </w:rPr>
        <w:t>A contributor cannot claim in the following instances:</w:t>
      </w:r>
    </w:p>
    <w:p w14:paraId="7CF76656" w14:textId="6709DD8E" w:rsidR="002851E7" w:rsidRPr="002851E7" w:rsidRDefault="002851E7" w:rsidP="008F5150">
      <w:pPr>
        <w:tabs>
          <w:tab w:val="left" w:pos="1276"/>
        </w:tabs>
        <w:spacing w:after="0" w:line="240" w:lineRule="auto"/>
        <w:ind w:left="709"/>
        <w:rPr>
          <w:rFonts w:ascii="Arial" w:hAnsi="Arial" w:cs="Arial"/>
          <w:sz w:val="24"/>
          <w:szCs w:val="24"/>
          <w:lang w:val="en-ZA"/>
        </w:rPr>
      </w:pPr>
    </w:p>
    <w:p w14:paraId="3A1DE1DC" w14:textId="11BDBFD2" w:rsidR="002851E7" w:rsidRPr="002851E7" w:rsidRDefault="002851E7" w:rsidP="007A7B59">
      <w:pPr>
        <w:numPr>
          <w:ilvl w:val="0"/>
          <w:numId w:val="74"/>
        </w:numPr>
        <w:tabs>
          <w:tab w:val="left" w:pos="1276"/>
        </w:tabs>
        <w:spacing w:after="0" w:line="240" w:lineRule="auto"/>
        <w:ind w:left="709" w:firstLine="0"/>
        <w:rPr>
          <w:rFonts w:ascii="Arial" w:hAnsi="Arial" w:cs="Arial"/>
          <w:sz w:val="24"/>
          <w:szCs w:val="24"/>
          <w:lang w:val="en-ZA"/>
        </w:rPr>
      </w:pPr>
      <w:r w:rsidRPr="002851E7">
        <w:rPr>
          <w:rFonts w:ascii="Arial" w:hAnsi="Arial" w:cs="Arial"/>
          <w:sz w:val="24"/>
          <w:szCs w:val="24"/>
          <w:lang w:val="en-ZA"/>
        </w:rPr>
        <w:t>Contributors who receive a monthly pension/disability grant from the state or</w:t>
      </w:r>
    </w:p>
    <w:p w14:paraId="276E8F10" w14:textId="10E87D93" w:rsidR="002851E7" w:rsidRPr="002851E7" w:rsidRDefault="002851E7" w:rsidP="007A7B59">
      <w:pPr>
        <w:numPr>
          <w:ilvl w:val="0"/>
          <w:numId w:val="74"/>
        </w:numPr>
        <w:tabs>
          <w:tab w:val="left" w:pos="1276"/>
        </w:tabs>
        <w:spacing w:after="0" w:line="240" w:lineRule="auto"/>
        <w:ind w:left="709" w:firstLine="0"/>
        <w:rPr>
          <w:rFonts w:ascii="Arial" w:hAnsi="Arial" w:cs="Arial"/>
          <w:sz w:val="24"/>
          <w:szCs w:val="24"/>
          <w:lang w:val="en-ZA"/>
        </w:rPr>
      </w:pPr>
      <w:r w:rsidRPr="002851E7">
        <w:rPr>
          <w:rFonts w:ascii="Arial" w:hAnsi="Arial" w:cs="Arial"/>
          <w:sz w:val="24"/>
          <w:szCs w:val="24"/>
          <w:lang w:val="en-ZA"/>
        </w:rPr>
        <w:t>in terms of the COIDA</w:t>
      </w:r>
    </w:p>
    <w:p w14:paraId="57731FFE" w14:textId="65F23B1F" w:rsidR="002851E7" w:rsidRPr="002851E7" w:rsidRDefault="002851E7" w:rsidP="007A7B59">
      <w:pPr>
        <w:numPr>
          <w:ilvl w:val="0"/>
          <w:numId w:val="74"/>
        </w:numPr>
        <w:tabs>
          <w:tab w:val="left" w:pos="1276"/>
        </w:tabs>
        <w:spacing w:after="0" w:line="240" w:lineRule="auto"/>
        <w:ind w:left="709" w:firstLine="0"/>
        <w:rPr>
          <w:rFonts w:ascii="Arial" w:hAnsi="Arial" w:cs="Arial"/>
          <w:sz w:val="24"/>
          <w:szCs w:val="24"/>
          <w:lang w:val="en-ZA"/>
        </w:rPr>
      </w:pPr>
      <w:r w:rsidRPr="002851E7">
        <w:rPr>
          <w:rFonts w:ascii="Arial" w:hAnsi="Arial" w:cs="Arial"/>
          <w:sz w:val="24"/>
          <w:szCs w:val="24"/>
          <w:lang w:val="en-ZA"/>
        </w:rPr>
        <w:t>Contributor who refused to accept appropriate work</w:t>
      </w:r>
    </w:p>
    <w:p w14:paraId="769F428A" w14:textId="2747175B" w:rsidR="002851E7" w:rsidRPr="002851E7" w:rsidRDefault="002851E7" w:rsidP="007A7B59">
      <w:pPr>
        <w:numPr>
          <w:ilvl w:val="0"/>
          <w:numId w:val="74"/>
        </w:numPr>
        <w:tabs>
          <w:tab w:val="left" w:pos="1276"/>
        </w:tabs>
        <w:spacing w:after="0" w:line="240" w:lineRule="auto"/>
        <w:ind w:left="709" w:firstLine="0"/>
        <w:rPr>
          <w:rFonts w:ascii="Arial" w:hAnsi="Arial" w:cs="Arial"/>
          <w:sz w:val="24"/>
          <w:szCs w:val="24"/>
          <w:lang w:val="en-ZA"/>
        </w:rPr>
      </w:pPr>
      <w:r w:rsidRPr="002851E7">
        <w:rPr>
          <w:rFonts w:ascii="Arial" w:hAnsi="Arial" w:cs="Arial"/>
          <w:sz w:val="24"/>
          <w:szCs w:val="24"/>
          <w:lang w:val="en-ZA"/>
        </w:rPr>
        <w:t>Contributor who resigned voluntary, except constructive dismissal</w:t>
      </w:r>
    </w:p>
    <w:p w14:paraId="696AAE5F" w14:textId="1DFF699D" w:rsidR="002851E7" w:rsidRPr="002851E7" w:rsidRDefault="002851E7" w:rsidP="008F5150">
      <w:pPr>
        <w:widowControl w:val="0"/>
        <w:tabs>
          <w:tab w:val="left" w:pos="1276"/>
        </w:tabs>
        <w:autoSpaceDE w:val="0"/>
        <w:autoSpaceDN w:val="0"/>
        <w:adjustRightInd w:val="0"/>
        <w:spacing w:before="8" w:after="0" w:line="240" w:lineRule="exact"/>
        <w:rPr>
          <w:rFonts w:ascii="Arial" w:eastAsia="Calibri" w:hAnsi="Arial" w:cs="Arial"/>
          <w:sz w:val="24"/>
          <w:szCs w:val="24"/>
          <w:lang w:val="en-ZA"/>
        </w:rPr>
      </w:pPr>
    </w:p>
    <w:p w14:paraId="3CB05F29" w14:textId="25C87C23" w:rsidR="002851E7" w:rsidRPr="002851E7" w:rsidRDefault="002851E7" w:rsidP="008F5150">
      <w:pPr>
        <w:tabs>
          <w:tab w:val="left" w:pos="1276"/>
        </w:tabs>
        <w:spacing w:after="0" w:line="240" w:lineRule="auto"/>
        <w:rPr>
          <w:rFonts w:ascii="Arial" w:hAnsi="Arial" w:cs="Arial"/>
          <w:b/>
          <w:i/>
          <w:sz w:val="24"/>
          <w:szCs w:val="24"/>
          <w:lang w:val="en-ZA"/>
        </w:rPr>
      </w:pPr>
      <w:r w:rsidRPr="002851E7">
        <w:rPr>
          <w:rFonts w:ascii="Arial" w:hAnsi="Arial" w:cs="Arial"/>
          <w:b/>
          <w:i/>
          <w:sz w:val="24"/>
          <w:szCs w:val="24"/>
          <w:lang w:val="en-ZA"/>
        </w:rPr>
        <w:t>Benefits:</w:t>
      </w:r>
    </w:p>
    <w:p w14:paraId="553F69E8" w14:textId="30259A0C" w:rsidR="002851E7" w:rsidRPr="002851E7" w:rsidRDefault="002851E7" w:rsidP="008F5150">
      <w:pPr>
        <w:tabs>
          <w:tab w:val="left" w:pos="1276"/>
        </w:tabs>
        <w:spacing w:after="0" w:line="240" w:lineRule="auto"/>
        <w:ind w:left="709"/>
        <w:rPr>
          <w:rFonts w:ascii="Arial" w:hAnsi="Arial" w:cs="Arial"/>
          <w:sz w:val="24"/>
          <w:szCs w:val="24"/>
          <w:lang w:val="en-ZA"/>
        </w:rPr>
      </w:pPr>
    </w:p>
    <w:p w14:paraId="7CCEC417" w14:textId="6A24168E" w:rsidR="002851E7" w:rsidRPr="002851E7" w:rsidRDefault="002851E7" w:rsidP="007A7B59">
      <w:pPr>
        <w:numPr>
          <w:ilvl w:val="0"/>
          <w:numId w:val="75"/>
        </w:numPr>
        <w:tabs>
          <w:tab w:val="left" w:pos="1276"/>
        </w:tabs>
        <w:spacing w:after="0" w:line="240" w:lineRule="auto"/>
        <w:ind w:left="709" w:firstLine="0"/>
        <w:rPr>
          <w:rFonts w:ascii="Arial" w:hAnsi="Arial" w:cs="Arial"/>
          <w:sz w:val="24"/>
          <w:szCs w:val="24"/>
          <w:lang w:val="en-ZA"/>
        </w:rPr>
      </w:pPr>
      <w:r w:rsidRPr="002851E7">
        <w:rPr>
          <w:rFonts w:ascii="Arial" w:hAnsi="Arial" w:cs="Arial"/>
          <w:sz w:val="24"/>
          <w:szCs w:val="24"/>
          <w:lang w:val="en-ZA"/>
        </w:rPr>
        <w:t>Illness Maternity Adoption Dependents Unemployment</w:t>
      </w:r>
    </w:p>
    <w:p w14:paraId="401735B6" w14:textId="4D9CB929" w:rsidR="002851E7" w:rsidRPr="008F5150" w:rsidRDefault="002851E7" w:rsidP="007A7B59">
      <w:pPr>
        <w:numPr>
          <w:ilvl w:val="0"/>
          <w:numId w:val="75"/>
        </w:numPr>
        <w:tabs>
          <w:tab w:val="left" w:pos="1276"/>
        </w:tabs>
        <w:spacing w:after="0" w:line="240" w:lineRule="auto"/>
        <w:ind w:left="709" w:firstLine="0"/>
        <w:rPr>
          <w:rFonts w:ascii="Arial" w:hAnsi="Arial" w:cs="Arial"/>
          <w:sz w:val="24"/>
          <w:szCs w:val="24"/>
          <w:lang w:val="en-ZA"/>
        </w:rPr>
      </w:pPr>
      <w:r w:rsidRPr="002851E7">
        <w:rPr>
          <w:rFonts w:ascii="Arial" w:hAnsi="Arial" w:cs="Arial"/>
          <w:sz w:val="24"/>
          <w:szCs w:val="24"/>
          <w:lang w:val="en-ZA"/>
        </w:rPr>
        <w:t>UIF Contributor’s Act: 1% of Employee and 1% of Employer</w:t>
      </w:r>
    </w:p>
    <w:tbl>
      <w:tblPr>
        <w:tblW w:w="10476" w:type="dxa"/>
        <w:tblLook w:val="04A0" w:firstRow="1" w:lastRow="0" w:firstColumn="1" w:lastColumn="0" w:noHBand="0" w:noVBand="1"/>
      </w:tblPr>
      <w:tblGrid>
        <w:gridCol w:w="9150"/>
        <w:gridCol w:w="1326"/>
      </w:tblGrid>
      <w:tr w:rsidR="0068581A" w:rsidRPr="002851E7" w14:paraId="0F027BCF" w14:textId="77777777" w:rsidTr="0068581A">
        <w:trPr>
          <w:trHeight w:val="9885"/>
        </w:trPr>
        <w:tc>
          <w:tcPr>
            <w:tcW w:w="9150" w:type="dxa"/>
          </w:tcPr>
          <w:p w14:paraId="6EA112B0" w14:textId="4C5083B4" w:rsidR="002851E7" w:rsidRDefault="002851E7" w:rsidP="003444AD">
            <w:pPr>
              <w:tabs>
                <w:tab w:val="left" w:pos="1276"/>
              </w:tabs>
              <w:spacing w:after="0" w:line="240" w:lineRule="auto"/>
              <w:outlineLvl w:val="2"/>
              <w:rPr>
                <w:rFonts w:ascii="Arial" w:eastAsia="Calibri" w:hAnsi="Arial" w:cs="Arial"/>
                <w:sz w:val="24"/>
                <w:szCs w:val="24"/>
                <w:lang w:val="en-ZA"/>
              </w:rPr>
            </w:pPr>
            <w:bookmarkStart w:id="87" w:name="_Toc99715326"/>
            <w:bookmarkStart w:id="88" w:name="_Toc99716120"/>
            <w:r w:rsidRPr="002851E7">
              <w:rPr>
                <w:rFonts w:ascii="Arial" w:eastAsia="Calibri" w:hAnsi="Arial" w:cs="Arial"/>
                <w:sz w:val="24"/>
                <w:szCs w:val="24"/>
                <w:lang w:val="en-ZA"/>
              </w:rPr>
              <w:lastRenderedPageBreak/>
              <w:t xml:space="preserve">The labour minister has given notice to amend the </w:t>
            </w:r>
            <w:r w:rsidR="0028129F" w:rsidRPr="002851E7">
              <w:rPr>
                <w:rFonts w:ascii="Arial" w:eastAsia="Calibri" w:hAnsi="Arial" w:cs="Arial"/>
                <w:sz w:val="24"/>
                <w:szCs w:val="24"/>
                <w:lang w:val="en-ZA"/>
              </w:rPr>
              <w:t>Unemployment Insurance</w:t>
            </w:r>
            <w:r w:rsidRPr="002851E7">
              <w:rPr>
                <w:rFonts w:ascii="Arial" w:eastAsia="Calibri" w:hAnsi="Arial" w:cs="Arial"/>
                <w:sz w:val="24"/>
                <w:szCs w:val="24"/>
                <w:lang w:val="en-ZA"/>
              </w:rPr>
              <w:t xml:space="preserve"> Fund Act (UIFA).</w:t>
            </w:r>
            <w:bookmarkEnd w:id="87"/>
            <w:bookmarkEnd w:id="88"/>
          </w:p>
          <w:p w14:paraId="47D9735F" w14:textId="1CB5F06A" w:rsidR="008F5150" w:rsidRPr="002851E7" w:rsidRDefault="008F5150" w:rsidP="003444AD">
            <w:pPr>
              <w:tabs>
                <w:tab w:val="left" w:pos="1276"/>
              </w:tabs>
              <w:spacing w:after="0" w:line="240" w:lineRule="auto"/>
              <w:outlineLvl w:val="2"/>
              <w:rPr>
                <w:rFonts w:ascii="Arial" w:eastAsia="Calibri" w:hAnsi="Arial" w:cs="Arial"/>
                <w:sz w:val="24"/>
                <w:szCs w:val="24"/>
                <w:lang w:val="en-ZA"/>
              </w:rPr>
            </w:pPr>
          </w:p>
          <w:p w14:paraId="09CB592B" w14:textId="2AB9F3A2" w:rsidR="0068581A" w:rsidRDefault="0068581A" w:rsidP="003444AD">
            <w:pPr>
              <w:tabs>
                <w:tab w:val="left" w:pos="1276"/>
              </w:tabs>
              <w:spacing w:after="0" w:line="240" w:lineRule="auto"/>
              <w:outlineLvl w:val="2"/>
              <w:rPr>
                <w:rFonts w:ascii="Arial" w:eastAsia="Calibri" w:hAnsi="Arial" w:cs="Arial"/>
                <w:sz w:val="24"/>
                <w:szCs w:val="24"/>
                <w:lang w:val="en-ZA"/>
              </w:rPr>
            </w:pPr>
          </w:p>
          <w:p w14:paraId="4EE68ECF" w14:textId="3AC45B07" w:rsidR="002851E7" w:rsidRDefault="0068581A" w:rsidP="003444AD">
            <w:pPr>
              <w:tabs>
                <w:tab w:val="left" w:pos="1276"/>
              </w:tabs>
              <w:spacing w:after="0" w:line="240" w:lineRule="auto"/>
              <w:outlineLvl w:val="2"/>
              <w:rPr>
                <w:rFonts w:ascii="Arial" w:eastAsia="Calibri" w:hAnsi="Arial" w:cs="Arial"/>
                <w:sz w:val="24"/>
                <w:szCs w:val="24"/>
                <w:lang w:val="en-ZA"/>
              </w:rPr>
            </w:pPr>
            <w:bookmarkStart w:id="89" w:name="_Toc99715327"/>
            <w:bookmarkStart w:id="90" w:name="_Toc99716121"/>
            <w:r>
              <w:rPr>
                <w:noProof/>
              </w:rPr>
              <w:drawing>
                <wp:anchor distT="0" distB="0" distL="114300" distR="114300" simplePos="0" relativeHeight="251712512" behindDoc="1" locked="0" layoutInCell="1" allowOverlap="1" wp14:anchorId="1C123639" wp14:editId="11A48630">
                  <wp:simplePos x="0" y="0"/>
                  <wp:positionH relativeFrom="page">
                    <wp:posOffset>344805</wp:posOffset>
                  </wp:positionH>
                  <wp:positionV relativeFrom="page">
                    <wp:posOffset>962660</wp:posOffset>
                  </wp:positionV>
                  <wp:extent cx="3057525" cy="2067560"/>
                  <wp:effectExtent l="0" t="0" r="9525" b="8890"/>
                  <wp:wrapTight wrapText="bothSides">
                    <wp:wrapPolygon edited="0">
                      <wp:start x="0" y="0"/>
                      <wp:lineTo x="0" y="21494"/>
                      <wp:lineTo x="21533" y="21494"/>
                      <wp:lineTo x="21533" y="0"/>
                      <wp:lineTo x="0" y="0"/>
                    </wp:wrapPolygon>
                  </wp:wrapTight>
                  <wp:docPr id="44" name="Picture 44" descr="Coida Consult | IOD and Compensation Fund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ida Consult | IOD and Compensation Fund Claim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2067560"/>
                          </a:xfrm>
                          <a:prstGeom prst="rect">
                            <a:avLst/>
                          </a:prstGeom>
                          <a:noFill/>
                          <a:ln>
                            <a:noFill/>
                          </a:ln>
                        </pic:spPr>
                      </pic:pic>
                    </a:graphicData>
                  </a:graphic>
                  <wp14:sizeRelH relativeFrom="margin">
                    <wp14:pctWidth>0</wp14:pctWidth>
                  </wp14:sizeRelH>
                </wp:anchor>
              </w:drawing>
            </w:r>
            <w:r w:rsidR="002851E7" w:rsidRPr="002851E7">
              <w:rPr>
                <w:rFonts w:ascii="Arial" w:eastAsia="Calibri" w:hAnsi="Arial" w:cs="Arial"/>
                <w:sz w:val="24"/>
                <w:szCs w:val="24"/>
                <w:lang w:val="en-ZA"/>
              </w:rPr>
              <w:t>If the changes go through, the following proposed amendments to the definitions under Sub-Regulation 1 will become law...</w:t>
            </w:r>
            <w:bookmarkEnd w:id="89"/>
            <w:bookmarkEnd w:id="90"/>
          </w:p>
          <w:p w14:paraId="020DCA20" w14:textId="77777777" w:rsidR="0068581A" w:rsidRDefault="0068581A" w:rsidP="003444AD">
            <w:pPr>
              <w:tabs>
                <w:tab w:val="left" w:pos="1276"/>
              </w:tabs>
              <w:spacing w:after="0" w:line="240" w:lineRule="auto"/>
              <w:outlineLvl w:val="2"/>
              <w:rPr>
                <w:rFonts w:ascii="Arial" w:eastAsia="Calibri" w:hAnsi="Arial" w:cs="Arial"/>
                <w:sz w:val="24"/>
                <w:szCs w:val="24"/>
                <w:lang w:val="en-ZA"/>
              </w:rPr>
            </w:pPr>
          </w:p>
          <w:p w14:paraId="47788A1C" w14:textId="0D671ADF" w:rsidR="002851E7" w:rsidRDefault="002851E7" w:rsidP="007A7B59">
            <w:pPr>
              <w:pStyle w:val="ListParagraph"/>
              <w:numPr>
                <w:ilvl w:val="0"/>
                <w:numId w:val="76"/>
              </w:numPr>
              <w:tabs>
                <w:tab w:val="left" w:pos="1276"/>
              </w:tabs>
              <w:spacing w:after="0" w:line="240" w:lineRule="auto"/>
              <w:jc w:val="both"/>
              <w:outlineLvl w:val="2"/>
              <w:rPr>
                <w:rFonts w:ascii="Arial" w:eastAsia="Calibri" w:hAnsi="Arial" w:cs="Arial"/>
                <w:sz w:val="24"/>
                <w:szCs w:val="24"/>
                <w:lang w:val="en-ZA"/>
              </w:rPr>
            </w:pPr>
            <w:bookmarkStart w:id="91" w:name="_Toc99715328"/>
            <w:bookmarkStart w:id="92" w:name="_Toc99716122"/>
            <w:r w:rsidRPr="002851E7">
              <w:rPr>
                <w:rFonts w:ascii="Arial" w:eastAsia="Calibri" w:hAnsi="Arial" w:cs="Arial"/>
                <w:sz w:val="24"/>
                <w:szCs w:val="24"/>
                <w:lang w:val="en-ZA"/>
              </w:rPr>
              <w:t xml:space="preserve">‘Identity document’ will mean the 13-digit bar-coded RSA and non-RSA identity document or </w:t>
            </w:r>
            <w:proofErr w:type="gramStart"/>
            <w:r w:rsidRPr="002851E7">
              <w:rPr>
                <w:rFonts w:ascii="Arial" w:eastAsia="Calibri" w:hAnsi="Arial" w:cs="Arial"/>
                <w:sz w:val="24"/>
                <w:szCs w:val="24"/>
                <w:lang w:val="en-ZA"/>
              </w:rPr>
              <w:t>a</w:t>
            </w:r>
            <w:proofErr w:type="gramEnd"/>
            <w:r w:rsidRPr="002851E7">
              <w:rPr>
                <w:rFonts w:ascii="Arial" w:eastAsia="Calibri" w:hAnsi="Arial" w:cs="Arial"/>
                <w:sz w:val="24"/>
                <w:szCs w:val="24"/>
                <w:lang w:val="en-ZA"/>
              </w:rPr>
              <w:t xml:space="preserve"> RSA bar-coded passport. It includes valid foreign identity documents of spouses, life partners or dependent children of deceased contributors.</w:t>
            </w:r>
            <w:bookmarkEnd w:id="91"/>
            <w:bookmarkEnd w:id="92"/>
            <w:r w:rsidRPr="002851E7">
              <w:rPr>
                <w:rFonts w:ascii="Arial" w:eastAsia="Calibri" w:hAnsi="Arial" w:cs="Arial"/>
                <w:sz w:val="24"/>
                <w:szCs w:val="24"/>
                <w:lang w:val="en-ZA"/>
              </w:rPr>
              <w:t> </w:t>
            </w:r>
          </w:p>
          <w:p w14:paraId="09F1963D" w14:textId="77777777" w:rsidR="002851E7" w:rsidRDefault="002851E7" w:rsidP="003444AD">
            <w:pPr>
              <w:pStyle w:val="ListParagraph"/>
              <w:tabs>
                <w:tab w:val="left" w:pos="1276"/>
              </w:tabs>
              <w:spacing w:after="0" w:line="240" w:lineRule="auto"/>
              <w:jc w:val="both"/>
              <w:outlineLvl w:val="2"/>
              <w:rPr>
                <w:rFonts w:ascii="Arial" w:eastAsia="Calibri" w:hAnsi="Arial" w:cs="Arial"/>
                <w:sz w:val="24"/>
                <w:szCs w:val="24"/>
                <w:lang w:val="en-ZA"/>
              </w:rPr>
            </w:pPr>
          </w:p>
          <w:p w14:paraId="15846764" w14:textId="77777777" w:rsidR="002851E7" w:rsidRDefault="002851E7" w:rsidP="007A7B59">
            <w:pPr>
              <w:pStyle w:val="ListParagraph"/>
              <w:numPr>
                <w:ilvl w:val="0"/>
                <w:numId w:val="76"/>
              </w:numPr>
              <w:tabs>
                <w:tab w:val="left" w:pos="1276"/>
              </w:tabs>
              <w:spacing w:after="0" w:line="240" w:lineRule="auto"/>
              <w:jc w:val="both"/>
              <w:outlineLvl w:val="2"/>
              <w:rPr>
                <w:rFonts w:ascii="Arial" w:eastAsia="Calibri" w:hAnsi="Arial" w:cs="Arial"/>
                <w:sz w:val="24"/>
                <w:szCs w:val="24"/>
                <w:lang w:val="en-ZA"/>
              </w:rPr>
            </w:pPr>
            <w:bookmarkStart w:id="93" w:name="_Toc99715329"/>
            <w:bookmarkStart w:id="94" w:name="_Toc99716123"/>
            <w:r w:rsidRPr="002851E7">
              <w:rPr>
                <w:rFonts w:ascii="Arial" w:eastAsia="Calibri" w:hAnsi="Arial" w:cs="Arial"/>
                <w:sz w:val="24"/>
                <w:szCs w:val="24"/>
                <w:lang w:val="en-ZA"/>
              </w:rPr>
              <w:t>The term ‘life partner’ will now be included in the definitions. This is any adult person in a hetero- or homosexual relationship with another adult. This relationship must be permanent, exclude anyone else, involves co-habitation, be a mutually supportive one (including reciprocal financial support).</w:t>
            </w:r>
            <w:bookmarkEnd w:id="93"/>
            <w:bookmarkEnd w:id="94"/>
            <w:r w:rsidRPr="002851E7">
              <w:rPr>
                <w:rFonts w:ascii="Arial" w:eastAsia="Calibri" w:hAnsi="Arial" w:cs="Arial"/>
                <w:sz w:val="24"/>
                <w:szCs w:val="24"/>
                <w:lang w:val="en-ZA"/>
              </w:rPr>
              <w:t xml:space="preserve"> </w:t>
            </w:r>
          </w:p>
          <w:p w14:paraId="137F35C8" w14:textId="77777777" w:rsidR="002851E7" w:rsidRPr="002851E7" w:rsidRDefault="002851E7" w:rsidP="003444AD">
            <w:pPr>
              <w:pStyle w:val="ListParagraph"/>
              <w:jc w:val="both"/>
              <w:outlineLvl w:val="2"/>
              <w:rPr>
                <w:rFonts w:ascii="Arial" w:eastAsia="Calibri" w:hAnsi="Arial" w:cs="Arial"/>
                <w:sz w:val="24"/>
                <w:szCs w:val="24"/>
                <w:lang w:val="en-ZA"/>
              </w:rPr>
            </w:pPr>
          </w:p>
          <w:p w14:paraId="0CB357F2" w14:textId="0E462706" w:rsidR="002851E7" w:rsidRDefault="002851E7" w:rsidP="007A7B59">
            <w:pPr>
              <w:pStyle w:val="ListParagraph"/>
              <w:numPr>
                <w:ilvl w:val="0"/>
                <w:numId w:val="76"/>
              </w:numPr>
              <w:tabs>
                <w:tab w:val="left" w:pos="1276"/>
              </w:tabs>
              <w:spacing w:after="0" w:line="240" w:lineRule="auto"/>
              <w:jc w:val="both"/>
              <w:outlineLvl w:val="2"/>
              <w:rPr>
                <w:rFonts w:ascii="Arial" w:eastAsia="Calibri" w:hAnsi="Arial" w:cs="Arial"/>
                <w:sz w:val="24"/>
                <w:szCs w:val="24"/>
                <w:lang w:val="en-ZA"/>
              </w:rPr>
            </w:pPr>
            <w:bookmarkStart w:id="95" w:name="_Toc99715330"/>
            <w:bookmarkStart w:id="96" w:name="_Toc99716124"/>
            <w:r w:rsidRPr="002851E7">
              <w:rPr>
                <w:rFonts w:ascii="Arial" w:eastAsia="Calibri" w:hAnsi="Arial" w:cs="Arial"/>
                <w:sz w:val="24"/>
                <w:szCs w:val="24"/>
                <w:lang w:val="en-ZA"/>
              </w:rPr>
              <w:t>‘Proof of identity’ will be when a Department of Labour (</w:t>
            </w:r>
            <w:proofErr w:type="spellStart"/>
            <w:r w:rsidRPr="002851E7">
              <w:rPr>
                <w:rFonts w:ascii="Arial" w:eastAsia="Calibri" w:hAnsi="Arial" w:cs="Arial"/>
                <w:sz w:val="24"/>
                <w:szCs w:val="24"/>
                <w:lang w:val="en-ZA"/>
              </w:rPr>
              <w:t>DoL</w:t>
            </w:r>
            <w:proofErr w:type="spellEnd"/>
            <w:r w:rsidRPr="002851E7">
              <w:rPr>
                <w:rFonts w:ascii="Arial" w:eastAsia="Calibri" w:hAnsi="Arial" w:cs="Arial"/>
                <w:sz w:val="24"/>
                <w:szCs w:val="24"/>
                <w:lang w:val="en-ZA"/>
              </w:rPr>
              <w:t xml:space="preserve">) official will require you (for benefits or for payment of any amount in terms of the Act) to produce an ID. This includes foreign identification documents of spouses, life partners or dependent children of deceased contributors. The </w:t>
            </w:r>
            <w:proofErr w:type="spellStart"/>
            <w:r w:rsidRPr="002851E7">
              <w:rPr>
                <w:rFonts w:ascii="Arial" w:eastAsia="Calibri" w:hAnsi="Arial" w:cs="Arial"/>
                <w:sz w:val="24"/>
                <w:szCs w:val="24"/>
                <w:lang w:val="en-ZA"/>
              </w:rPr>
              <w:t>DoL</w:t>
            </w:r>
            <w:proofErr w:type="spellEnd"/>
            <w:r w:rsidRPr="002851E7">
              <w:rPr>
                <w:rFonts w:ascii="Arial" w:eastAsia="Calibri" w:hAnsi="Arial" w:cs="Arial"/>
                <w:sz w:val="24"/>
                <w:szCs w:val="24"/>
                <w:lang w:val="en-ZA"/>
              </w:rPr>
              <w:t xml:space="preserve"> may not retain this document! The respective embassies must verify the foreign identification documents</w:t>
            </w:r>
            <w:r w:rsidR="00755041">
              <w:rPr>
                <w:rFonts w:ascii="Arial" w:eastAsia="Calibri" w:hAnsi="Arial" w:cs="Arial"/>
                <w:sz w:val="24"/>
                <w:szCs w:val="24"/>
                <w:lang w:val="en-ZA"/>
              </w:rPr>
              <w:t>.</w:t>
            </w:r>
            <w:bookmarkEnd w:id="95"/>
            <w:bookmarkEnd w:id="96"/>
          </w:p>
          <w:p w14:paraId="57418580" w14:textId="77777777" w:rsidR="00755041" w:rsidRPr="00755041" w:rsidRDefault="00755041" w:rsidP="003444AD">
            <w:pPr>
              <w:pStyle w:val="ListParagraph"/>
              <w:outlineLvl w:val="2"/>
              <w:rPr>
                <w:rFonts w:ascii="Arial" w:eastAsia="Calibri" w:hAnsi="Arial" w:cs="Arial"/>
                <w:sz w:val="24"/>
                <w:szCs w:val="24"/>
                <w:lang w:val="en-ZA"/>
              </w:rPr>
            </w:pPr>
          </w:p>
          <w:p w14:paraId="4E5F3406" w14:textId="478AF4B6" w:rsidR="00755041" w:rsidRPr="00812A2D" w:rsidRDefault="007F1635" w:rsidP="007A7B59">
            <w:pPr>
              <w:pStyle w:val="ListParagraph"/>
              <w:numPr>
                <w:ilvl w:val="2"/>
                <w:numId w:val="59"/>
              </w:numPr>
              <w:tabs>
                <w:tab w:val="left" w:pos="1276"/>
              </w:tabs>
              <w:spacing w:after="0" w:line="240" w:lineRule="auto"/>
              <w:jc w:val="both"/>
              <w:outlineLvl w:val="2"/>
              <w:rPr>
                <w:rFonts w:ascii="Arial" w:eastAsia="Calibri" w:hAnsi="Arial" w:cs="Arial"/>
                <w:b/>
                <w:bCs/>
                <w:sz w:val="28"/>
                <w:szCs w:val="28"/>
                <w:lang w:val="en-ZA"/>
              </w:rPr>
            </w:pPr>
            <w:bookmarkStart w:id="97" w:name="_Toc99716125"/>
            <w:r w:rsidRPr="007F1635">
              <w:rPr>
                <w:rFonts w:ascii="Arial" w:eastAsia="Calibri" w:hAnsi="Arial" w:cs="Arial"/>
                <w:b/>
                <w:bCs/>
                <w:sz w:val="28"/>
                <w:szCs w:val="28"/>
                <w:lang w:val="en-ZA"/>
              </w:rPr>
              <w:t xml:space="preserve">Protection of Personal Information Act </w:t>
            </w:r>
            <w:r>
              <w:rPr>
                <w:rFonts w:ascii="Arial" w:eastAsia="Calibri" w:hAnsi="Arial" w:cs="Arial"/>
                <w:b/>
                <w:bCs/>
                <w:sz w:val="28"/>
                <w:szCs w:val="28"/>
                <w:lang w:val="en-ZA"/>
              </w:rPr>
              <w:t>(</w:t>
            </w:r>
            <w:r w:rsidR="00812A2D" w:rsidRPr="00812A2D">
              <w:rPr>
                <w:rFonts w:ascii="Arial" w:eastAsia="Calibri" w:hAnsi="Arial" w:cs="Arial"/>
                <w:b/>
                <w:bCs/>
                <w:sz w:val="28"/>
                <w:szCs w:val="28"/>
                <w:lang w:val="en-ZA"/>
              </w:rPr>
              <w:t>POPIA ACT</w:t>
            </w:r>
            <w:r>
              <w:rPr>
                <w:rFonts w:ascii="Arial" w:eastAsia="Calibri" w:hAnsi="Arial" w:cs="Arial"/>
                <w:b/>
                <w:bCs/>
                <w:sz w:val="28"/>
                <w:szCs w:val="28"/>
                <w:lang w:val="en-ZA"/>
              </w:rPr>
              <w:t>)</w:t>
            </w:r>
            <w:bookmarkEnd w:id="97"/>
          </w:p>
          <w:p w14:paraId="4E9E9BBA" w14:textId="77777777" w:rsidR="00812A2D" w:rsidRPr="00812A2D" w:rsidRDefault="00812A2D" w:rsidP="003444AD">
            <w:pPr>
              <w:tabs>
                <w:tab w:val="left" w:pos="1276"/>
              </w:tabs>
              <w:spacing w:after="0" w:line="240" w:lineRule="auto"/>
              <w:jc w:val="both"/>
              <w:outlineLvl w:val="2"/>
              <w:rPr>
                <w:rFonts w:ascii="Arial" w:eastAsia="Calibri" w:hAnsi="Arial" w:cs="Arial"/>
                <w:sz w:val="24"/>
                <w:szCs w:val="24"/>
                <w:lang w:val="en-ZA"/>
              </w:rPr>
            </w:pPr>
          </w:p>
          <w:p w14:paraId="193A0229" w14:textId="3751DC11" w:rsidR="00755041" w:rsidRDefault="007F1635" w:rsidP="003444AD">
            <w:pPr>
              <w:tabs>
                <w:tab w:val="left" w:pos="1276"/>
              </w:tabs>
              <w:spacing w:after="0" w:line="240" w:lineRule="auto"/>
              <w:jc w:val="both"/>
              <w:outlineLvl w:val="2"/>
              <w:rPr>
                <w:rFonts w:ascii="Arial" w:eastAsia="Calibri" w:hAnsi="Arial" w:cs="Arial"/>
                <w:sz w:val="24"/>
                <w:szCs w:val="24"/>
                <w:lang w:val="en-ZA"/>
              </w:rPr>
            </w:pPr>
            <w:bookmarkStart w:id="98" w:name="_Toc99715332"/>
            <w:bookmarkStart w:id="99" w:name="_Toc99716126"/>
            <w:r>
              <w:rPr>
                <w:rFonts w:ascii="Arial" w:eastAsia="Calibri" w:hAnsi="Arial" w:cs="Arial"/>
                <w:noProof/>
                <w:sz w:val="24"/>
                <w:szCs w:val="24"/>
                <w:lang w:val="en-ZA"/>
              </w:rPr>
              <w:drawing>
                <wp:anchor distT="0" distB="0" distL="114300" distR="114300" simplePos="0" relativeHeight="251744256" behindDoc="0" locked="0" layoutInCell="1" allowOverlap="1" wp14:anchorId="51D89BFE" wp14:editId="2038969A">
                  <wp:simplePos x="0" y="0"/>
                  <wp:positionH relativeFrom="margin">
                    <wp:posOffset>3531870</wp:posOffset>
                  </wp:positionH>
                  <wp:positionV relativeFrom="margin">
                    <wp:posOffset>6324600</wp:posOffset>
                  </wp:positionV>
                  <wp:extent cx="2076450" cy="22288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2228850"/>
                          </a:xfrm>
                          <a:prstGeom prst="rect">
                            <a:avLst/>
                          </a:prstGeom>
                          <a:noFill/>
                        </pic:spPr>
                      </pic:pic>
                    </a:graphicData>
                  </a:graphic>
                  <wp14:sizeRelH relativeFrom="margin">
                    <wp14:pctWidth>0</wp14:pctWidth>
                  </wp14:sizeRelH>
                  <wp14:sizeRelV relativeFrom="margin">
                    <wp14:pctHeight>0</wp14:pctHeight>
                  </wp14:sizeRelV>
                </wp:anchor>
              </w:drawing>
            </w:r>
            <w:r w:rsidR="00812A2D" w:rsidRPr="00812A2D">
              <w:rPr>
                <w:rFonts w:ascii="Arial" w:eastAsia="Calibri" w:hAnsi="Arial" w:cs="Arial"/>
                <w:sz w:val="24"/>
                <w:szCs w:val="24"/>
                <w:lang w:val="en-ZA"/>
              </w:rPr>
              <w:t>The Protection of Personal Information Act 4 of 2013 (POPIA) is the comprehensive data protection legislation enacted in South Africa. POPIA aims to give effect to the constitutional right to privacy, whilst balancing this against competing rights and interests, particularly the right of access to information.</w:t>
            </w:r>
            <w:bookmarkEnd w:id="98"/>
            <w:bookmarkEnd w:id="99"/>
          </w:p>
          <w:p w14:paraId="5DE0AE7C" w14:textId="4BAB095F" w:rsidR="00755041" w:rsidRDefault="00755041" w:rsidP="003444AD">
            <w:pPr>
              <w:tabs>
                <w:tab w:val="left" w:pos="1276"/>
              </w:tabs>
              <w:spacing w:after="0" w:line="240" w:lineRule="auto"/>
              <w:jc w:val="both"/>
              <w:outlineLvl w:val="2"/>
              <w:rPr>
                <w:rFonts w:ascii="Arial" w:eastAsia="Calibri" w:hAnsi="Arial" w:cs="Arial"/>
                <w:sz w:val="24"/>
                <w:szCs w:val="24"/>
                <w:lang w:val="en-ZA"/>
              </w:rPr>
            </w:pPr>
          </w:p>
          <w:p w14:paraId="623B9475" w14:textId="58D4BC59" w:rsidR="00812A2D" w:rsidRDefault="00812A2D" w:rsidP="003444AD">
            <w:pPr>
              <w:tabs>
                <w:tab w:val="left" w:pos="1276"/>
              </w:tabs>
              <w:spacing w:after="0" w:line="240" w:lineRule="auto"/>
              <w:jc w:val="both"/>
              <w:outlineLvl w:val="2"/>
              <w:rPr>
                <w:rFonts w:ascii="Arial" w:eastAsia="Calibri" w:hAnsi="Arial" w:cs="Arial"/>
                <w:b/>
                <w:bCs/>
                <w:sz w:val="24"/>
                <w:szCs w:val="24"/>
                <w:lang w:val="en-ZA"/>
              </w:rPr>
            </w:pPr>
            <w:bookmarkStart w:id="100" w:name="_Toc99715333"/>
            <w:bookmarkStart w:id="101" w:name="_Toc99716127"/>
            <w:r w:rsidRPr="00ED0013">
              <w:rPr>
                <w:rFonts w:ascii="Arial" w:eastAsia="Calibri" w:hAnsi="Arial" w:cs="Arial"/>
                <w:b/>
                <w:bCs/>
                <w:sz w:val="24"/>
                <w:szCs w:val="24"/>
                <w:lang w:val="en-ZA"/>
              </w:rPr>
              <w:t>APPLICATION OF POPIA</w:t>
            </w:r>
            <w:bookmarkEnd w:id="100"/>
            <w:bookmarkEnd w:id="101"/>
          </w:p>
          <w:p w14:paraId="1A9EDE1E" w14:textId="13346CC8" w:rsidR="007F1635" w:rsidRPr="00ED0013" w:rsidRDefault="007F1635" w:rsidP="003444AD">
            <w:pPr>
              <w:tabs>
                <w:tab w:val="left" w:pos="1276"/>
              </w:tabs>
              <w:spacing w:after="0" w:line="240" w:lineRule="auto"/>
              <w:jc w:val="both"/>
              <w:outlineLvl w:val="2"/>
              <w:rPr>
                <w:rFonts w:ascii="Arial" w:eastAsia="Calibri" w:hAnsi="Arial" w:cs="Arial"/>
                <w:b/>
                <w:bCs/>
                <w:sz w:val="24"/>
                <w:szCs w:val="24"/>
                <w:lang w:val="en-ZA"/>
              </w:rPr>
            </w:pPr>
          </w:p>
          <w:p w14:paraId="0546FB44" w14:textId="3F3E3770" w:rsidR="00812A2D" w:rsidRPr="00812A2D" w:rsidRDefault="00812A2D" w:rsidP="003444AD">
            <w:pPr>
              <w:tabs>
                <w:tab w:val="left" w:pos="1276"/>
              </w:tabs>
              <w:spacing w:after="0" w:line="240" w:lineRule="auto"/>
              <w:jc w:val="both"/>
              <w:outlineLvl w:val="2"/>
              <w:rPr>
                <w:rFonts w:ascii="Arial" w:eastAsia="Calibri" w:hAnsi="Arial" w:cs="Arial"/>
                <w:sz w:val="24"/>
                <w:szCs w:val="24"/>
                <w:lang w:val="en-ZA"/>
              </w:rPr>
            </w:pPr>
          </w:p>
          <w:p w14:paraId="0F2225B1" w14:textId="0025704D" w:rsidR="00812A2D" w:rsidRPr="00812A2D" w:rsidRDefault="00812A2D" w:rsidP="003444AD">
            <w:pPr>
              <w:tabs>
                <w:tab w:val="left" w:pos="1276"/>
              </w:tabs>
              <w:spacing w:after="0" w:line="240" w:lineRule="auto"/>
              <w:jc w:val="both"/>
              <w:outlineLvl w:val="2"/>
              <w:rPr>
                <w:rFonts w:ascii="Arial" w:eastAsia="Calibri" w:hAnsi="Arial" w:cs="Arial"/>
                <w:sz w:val="24"/>
                <w:szCs w:val="24"/>
                <w:lang w:val="en-ZA"/>
              </w:rPr>
            </w:pPr>
            <w:bookmarkStart w:id="102" w:name="_Toc99715334"/>
            <w:bookmarkStart w:id="103" w:name="_Toc99716128"/>
            <w:r w:rsidRPr="00812A2D">
              <w:rPr>
                <w:rFonts w:ascii="Arial" w:eastAsia="Calibri" w:hAnsi="Arial" w:cs="Arial"/>
                <w:sz w:val="24"/>
                <w:szCs w:val="24"/>
                <w:lang w:val="en-ZA"/>
              </w:rPr>
              <w:t>POPIA is a South African domestic law. As a general position, POPIA applies to the processing of personal information entered in a record by or for a responsible party that is domiciled in South Africa. However, POPIA may also apply to a responsible party not domiciled in South Africa where that responsible party makes use of automated or non-automated means within South Africa.</w:t>
            </w:r>
            <w:bookmarkEnd w:id="102"/>
            <w:bookmarkEnd w:id="103"/>
          </w:p>
          <w:p w14:paraId="2C0C9D71" w14:textId="77777777" w:rsidR="00812A2D" w:rsidRPr="00812A2D" w:rsidRDefault="00812A2D" w:rsidP="003444AD">
            <w:pPr>
              <w:tabs>
                <w:tab w:val="left" w:pos="1276"/>
              </w:tabs>
              <w:spacing w:after="0" w:line="240" w:lineRule="auto"/>
              <w:jc w:val="both"/>
              <w:outlineLvl w:val="2"/>
              <w:rPr>
                <w:rFonts w:ascii="Arial" w:eastAsia="Calibri" w:hAnsi="Arial" w:cs="Arial"/>
                <w:sz w:val="24"/>
                <w:szCs w:val="24"/>
                <w:lang w:val="en-ZA"/>
              </w:rPr>
            </w:pPr>
          </w:p>
          <w:p w14:paraId="6442B5A1" w14:textId="7B00BCFB" w:rsidR="00812A2D" w:rsidRDefault="00812A2D" w:rsidP="003444AD">
            <w:pPr>
              <w:tabs>
                <w:tab w:val="left" w:pos="1276"/>
              </w:tabs>
              <w:spacing w:after="0" w:line="240" w:lineRule="auto"/>
              <w:jc w:val="both"/>
              <w:outlineLvl w:val="2"/>
              <w:rPr>
                <w:rFonts w:ascii="Arial" w:eastAsia="Calibri" w:hAnsi="Arial" w:cs="Arial"/>
                <w:sz w:val="24"/>
                <w:szCs w:val="24"/>
                <w:lang w:val="en-ZA"/>
              </w:rPr>
            </w:pPr>
            <w:bookmarkStart w:id="104" w:name="_Toc99715335"/>
            <w:bookmarkStart w:id="105" w:name="_Toc99716129"/>
            <w:r w:rsidRPr="00812A2D">
              <w:rPr>
                <w:rFonts w:ascii="Arial" w:eastAsia="Calibri" w:hAnsi="Arial" w:cs="Arial"/>
                <w:sz w:val="24"/>
                <w:szCs w:val="24"/>
                <w:lang w:val="en-ZA"/>
              </w:rPr>
              <w:lastRenderedPageBreak/>
              <w:t>POPIA also provides for certain exclusions and exemptions, including for purely personal or household activities, for personal information that has been de-identified that cannot be re-identified again, or for journalistic, literary or artistic purposes.</w:t>
            </w:r>
            <w:bookmarkEnd w:id="104"/>
            <w:bookmarkEnd w:id="105"/>
          </w:p>
          <w:p w14:paraId="0767CEAB" w14:textId="77EB13A7" w:rsidR="00755041" w:rsidRDefault="00755041" w:rsidP="003444AD">
            <w:pPr>
              <w:tabs>
                <w:tab w:val="left" w:pos="1276"/>
              </w:tabs>
              <w:spacing w:after="0" w:line="240" w:lineRule="auto"/>
              <w:jc w:val="both"/>
              <w:outlineLvl w:val="2"/>
              <w:rPr>
                <w:rFonts w:ascii="Arial" w:eastAsia="Calibri" w:hAnsi="Arial" w:cs="Arial"/>
                <w:sz w:val="24"/>
                <w:szCs w:val="24"/>
                <w:lang w:val="en-ZA"/>
              </w:rPr>
            </w:pPr>
          </w:p>
          <w:p w14:paraId="22700095" w14:textId="4BA5D1FD" w:rsidR="00ED0013" w:rsidRPr="00ED0013" w:rsidRDefault="00ED0013" w:rsidP="003444AD">
            <w:pPr>
              <w:outlineLvl w:val="2"/>
              <w:rPr>
                <w:rFonts w:ascii="Arial" w:eastAsia="Calibri" w:hAnsi="Arial" w:cs="Arial"/>
                <w:b/>
                <w:bCs/>
                <w:sz w:val="24"/>
                <w:szCs w:val="24"/>
                <w:lang w:val="en-ZA"/>
              </w:rPr>
            </w:pPr>
            <w:bookmarkStart w:id="106" w:name="_Toc99715336"/>
            <w:bookmarkStart w:id="107" w:name="_Toc99716130"/>
            <w:r w:rsidRPr="00ED0013">
              <w:rPr>
                <w:rFonts w:ascii="Arial" w:eastAsia="Calibri" w:hAnsi="Arial" w:cs="Arial"/>
                <w:b/>
                <w:bCs/>
                <w:sz w:val="24"/>
                <w:szCs w:val="24"/>
                <w:lang w:val="en-ZA"/>
              </w:rPr>
              <w:t>Compliance Checklist for South Africa’s POPIA</w:t>
            </w:r>
            <w:bookmarkEnd w:id="106"/>
            <w:bookmarkEnd w:id="107"/>
          </w:p>
          <w:p w14:paraId="6E890642" w14:textId="5D6408BD" w:rsidR="00ED0013" w:rsidRPr="00ED0013" w:rsidRDefault="00ED0013" w:rsidP="003444AD">
            <w:pPr>
              <w:outlineLvl w:val="2"/>
              <w:rPr>
                <w:rFonts w:ascii="Arial" w:eastAsia="Calibri" w:hAnsi="Arial" w:cs="Arial"/>
                <w:sz w:val="24"/>
                <w:szCs w:val="24"/>
                <w:lang w:val="en-ZA"/>
              </w:rPr>
            </w:pPr>
            <w:bookmarkStart w:id="108" w:name="_Toc99715337"/>
            <w:bookmarkStart w:id="109" w:name="_Toc99716131"/>
            <w:r w:rsidRPr="00ED0013">
              <w:rPr>
                <w:rFonts w:ascii="Arial" w:eastAsia="Calibri" w:hAnsi="Arial" w:cs="Arial"/>
                <w:sz w:val="24"/>
                <w:szCs w:val="24"/>
                <w:lang w:val="en-ZA"/>
              </w:rPr>
              <w:t>South Africa’s Protection of Personal Information Act (POPIA) comes into effect on July 1st, 2021. We have compiled a checklist of key requirements under South Africa’s POPIA.</w:t>
            </w:r>
            <w:bookmarkEnd w:id="108"/>
            <w:bookmarkEnd w:id="109"/>
          </w:p>
          <w:p w14:paraId="40FBF19A" w14:textId="527DFCB5" w:rsidR="00ED0013" w:rsidRPr="00ED0013" w:rsidRDefault="00ED0013" w:rsidP="007A7B59">
            <w:pPr>
              <w:pStyle w:val="ListParagraph"/>
              <w:numPr>
                <w:ilvl w:val="0"/>
                <w:numId w:val="100"/>
              </w:numPr>
              <w:outlineLvl w:val="2"/>
              <w:rPr>
                <w:rFonts w:ascii="Arial" w:eastAsia="Calibri" w:hAnsi="Arial" w:cs="Arial"/>
                <w:b/>
                <w:bCs/>
                <w:sz w:val="24"/>
                <w:szCs w:val="24"/>
                <w:lang w:val="en-ZA"/>
              </w:rPr>
            </w:pPr>
            <w:bookmarkStart w:id="110" w:name="_Toc99715338"/>
            <w:bookmarkStart w:id="111" w:name="_Toc99716132"/>
            <w:r w:rsidRPr="00ED0013">
              <w:rPr>
                <w:rFonts w:ascii="Arial" w:eastAsia="Calibri" w:hAnsi="Arial" w:cs="Arial"/>
                <w:b/>
                <w:bCs/>
                <w:sz w:val="24"/>
                <w:szCs w:val="24"/>
                <w:lang w:val="en-ZA"/>
              </w:rPr>
              <w:t>Appoint an Information Officer responsible for POPIA compliance:</w:t>
            </w:r>
            <w:bookmarkEnd w:id="110"/>
            <w:bookmarkEnd w:id="111"/>
          </w:p>
          <w:p w14:paraId="1C707A6A" w14:textId="3D71AE70" w:rsidR="00ED0013" w:rsidRDefault="00ED0013" w:rsidP="003444AD">
            <w:pPr>
              <w:outlineLvl w:val="2"/>
              <w:rPr>
                <w:rFonts w:ascii="Arial" w:eastAsia="Calibri" w:hAnsi="Arial" w:cs="Arial"/>
                <w:sz w:val="24"/>
                <w:szCs w:val="24"/>
                <w:lang w:val="en-ZA"/>
              </w:rPr>
            </w:pPr>
            <w:bookmarkStart w:id="112" w:name="_Toc99715339"/>
            <w:bookmarkStart w:id="113" w:name="_Toc99716133"/>
            <w:r w:rsidRPr="00ED0013">
              <w:rPr>
                <w:rFonts w:ascii="Arial" w:eastAsia="Calibri" w:hAnsi="Arial" w:cs="Arial"/>
                <w:sz w:val="24"/>
                <w:szCs w:val="24"/>
                <w:lang w:val="en-ZA"/>
              </w:rPr>
              <w:t>Organizations must appoint an Information Officer who will be responsible for encouraging compliance with POPIA. The Information Officer will deal with any privacy requests made to the organization and cooperate with the Information Regulator on investigations and compliance. Before starting their role, they are required to register with the Regulator.</w:t>
            </w:r>
            <w:bookmarkEnd w:id="112"/>
            <w:bookmarkEnd w:id="113"/>
          </w:p>
          <w:p w14:paraId="793E7647" w14:textId="77DA3AD8" w:rsidR="007F1635" w:rsidRPr="00ED0013" w:rsidRDefault="007F1635" w:rsidP="003444AD">
            <w:pPr>
              <w:outlineLvl w:val="2"/>
              <w:rPr>
                <w:rFonts w:ascii="Arial" w:eastAsia="Calibri" w:hAnsi="Arial" w:cs="Arial"/>
                <w:sz w:val="24"/>
                <w:szCs w:val="24"/>
                <w:lang w:val="en-ZA"/>
              </w:rPr>
            </w:pPr>
          </w:p>
          <w:p w14:paraId="2214E357" w14:textId="15D9741F" w:rsidR="00ED0013" w:rsidRPr="00ED0013" w:rsidRDefault="00ED0013" w:rsidP="007A7B59">
            <w:pPr>
              <w:pStyle w:val="ListParagraph"/>
              <w:numPr>
                <w:ilvl w:val="0"/>
                <w:numId w:val="100"/>
              </w:numPr>
              <w:outlineLvl w:val="2"/>
              <w:rPr>
                <w:rFonts w:ascii="Arial" w:eastAsia="Calibri" w:hAnsi="Arial" w:cs="Arial"/>
                <w:sz w:val="24"/>
                <w:szCs w:val="24"/>
                <w:lang w:val="en-ZA"/>
              </w:rPr>
            </w:pPr>
            <w:bookmarkStart w:id="114" w:name="_Toc99715340"/>
            <w:bookmarkStart w:id="115" w:name="_Toc99716134"/>
            <w:r w:rsidRPr="00ED0013">
              <w:rPr>
                <w:rFonts w:ascii="Arial" w:eastAsia="Calibri" w:hAnsi="Arial" w:cs="Arial"/>
                <w:b/>
                <w:bCs/>
                <w:sz w:val="24"/>
                <w:szCs w:val="24"/>
                <w:lang w:val="en-ZA"/>
              </w:rPr>
              <w:t>Identify the lawful basis for collection and use of all personal information:</w:t>
            </w:r>
            <w:bookmarkEnd w:id="114"/>
            <w:bookmarkEnd w:id="115"/>
          </w:p>
          <w:p w14:paraId="1662483D" w14:textId="0A106403" w:rsidR="00ED0013" w:rsidRPr="00ED0013" w:rsidRDefault="007F1635" w:rsidP="003444AD">
            <w:pPr>
              <w:outlineLvl w:val="2"/>
              <w:rPr>
                <w:rFonts w:ascii="Arial" w:eastAsia="Calibri" w:hAnsi="Arial" w:cs="Arial"/>
                <w:sz w:val="24"/>
                <w:szCs w:val="24"/>
                <w:lang w:val="en-ZA"/>
              </w:rPr>
            </w:pPr>
            <w:bookmarkStart w:id="116" w:name="_Toc99715341"/>
            <w:bookmarkStart w:id="117" w:name="_Toc99716135"/>
            <w:r>
              <w:rPr>
                <w:rFonts w:ascii="Arial" w:eastAsia="Calibri" w:hAnsi="Arial" w:cs="Arial"/>
                <w:noProof/>
                <w:sz w:val="24"/>
                <w:szCs w:val="24"/>
                <w:lang w:val="en-ZA"/>
              </w:rPr>
              <w:drawing>
                <wp:anchor distT="0" distB="0" distL="114300" distR="114300" simplePos="0" relativeHeight="251743232" behindDoc="0" locked="0" layoutInCell="1" allowOverlap="1" wp14:anchorId="4C1B9CDE" wp14:editId="27C4038A">
                  <wp:simplePos x="0" y="0"/>
                  <wp:positionH relativeFrom="margin">
                    <wp:posOffset>2007870</wp:posOffset>
                  </wp:positionH>
                  <wp:positionV relativeFrom="margin">
                    <wp:posOffset>3467100</wp:posOffset>
                  </wp:positionV>
                  <wp:extent cx="3638550" cy="22669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2266950"/>
                          </a:xfrm>
                          <a:prstGeom prst="rect">
                            <a:avLst/>
                          </a:prstGeom>
                          <a:noFill/>
                        </pic:spPr>
                      </pic:pic>
                    </a:graphicData>
                  </a:graphic>
                  <wp14:sizeRelH relativeFrom="margin">
                    <wp14:pctWidth>0</wp14:pctWidth>
                  </wp14:sizeRelH>
                </wp:anchor>
              </w:drawing>
            </w:r>
            <w:r w:rsidR="00ED0013" w:rsidRPr="00ED0013">
              <w:rPr>
                <w:rFonts w:ascii="Arial" w:eastAsia="Calibri" w:hAnsi="Arial" w:cs="Arial"/>
                <w:sz w:val="24"/>
                <w:szCs w:val="24"/>
                <w:lang w:val="en-ZA"/>
              </w:rPr>
              <w:t>Organizations can process personal information only on a lawful basis. The processing of personal information should be adequate, relevant and not excessive to stated and intended purposes. Organizations must inform data subjects about the purposes of collection. Furthermore, organizations must ensure that the personal information they have is complete, accurate, and updated.</w:t>
            </w:r>
            <w:bookmarkEnd w:id="116"/>
            <w:bookmarkEnd w:id="117"/>
          </w:p>
          <w:p w14:paraId="537A1883" w14:textId="77777777" w:rsidR="00ED0013" w:rsidRPr="00ED0013" w:rsidRDefault="00ED0013" w:rsidP="007A7B59">
            <w:pPr>
              <w:pStyle w:val="ListParagraph"/>
              <w:numPr>
                <w:ilvl w:val="0"/>
                <w:numId w:val="100"/>
              </w:numPr>
              <w:outlineLvl w:val="2"/>
              <w:rPr>
                <w:rFonts w:ascii="Arial" w:eastAsia="Calibri" w:hAnsi="Arial" w:cs="Arial"/>
                <w:b/>
                <w:bCs/>
                <w:sz w:val="24"/>
                <w:szCs w:val="24"/>
                <w:lang w:val="en-ZA"/>
              </w:rPr>
            </w:pPr>
            <w:bookmarkStart w:id="118" w:name="_Toc99715342"/>
            <w:bookmarkStart w:id="119" w:name="_Toc99716136"/>
            <w:r w:rsidRPr="00ED0013">
              <w:rPr>
                <w:rFonts w:ascii="Arial" w:eastAsia="Calibri" w:hAnsi="Arial" w:cs="Arial"/>
                <w:b/>
                <w:bCs/>
                <w:sz w:val="24"/>
                <w:szCs w:val="24"/>
                <w:lang w:val="en-ZA"/>
              </w:rPr>
              <w:t>Respond to data subjects’ data access and rectification requests:</w:t>
            </w:r>
            <w:bookmarkEnd w:id="118"/>
            <w:bookmarkEnd w:id="119"/>
          </w:p>
          <w:p w14:paraId="0E0B36F4" w14:textId="77777777" w:rsidR="00ED0013" w:rsidRPr="00ED0013" w:rsidRDefault="00ED0013" w:rsidP="003444AD">
            <w:pPr>
              <w:outlineLvl w:val="2"/>
              <w:rPr>
                <w:rFonts w:ascii="Arial" w:eastAsia="Calibri" w:hAnsi="Arial" w:cs="Arial"/>
                <w:sz w:val="24"/>
                <w:szCs w:val="24"/>
                <w:lang w:val="en-ZA"/>
              </w:rPr>
            </w:pPr>
            <w:bookmarkStart w:id="120" w:name="_Toc99715343"/>
            <w:bookmarkStart w:id="121" w:name="_Toc99716137"/>
            <w:r w:rsidRPr="00ED0013">
              <w:rPr>
                <w:rFonts w:ascii="Arial" w:eastAsia="Calibri" w:hAnsi="Arial" w:cs="Arial"/>
                <w:sz w:val="24"/>
                <w:szCs w:val="24"/>
                <w:lang w:val="en-ZA"/>
              </w:rPr>
              <w:t>Under the POPIA, data subjects have the right to access their data and inquire about third parties who have access to the information. Additionally, data subjects can request to correct or delete their information. Organizations must respond to such requests as soon as reasonably practicable.</w:t>
            </w:r>
            <w:bookmarkEnd w:id="120"/>
            <w:bookmarkEnd w:id="121"/>
          </w:p>
          <w:p w14:paraId="5F47EE8E" w14:textId="77777777" w:rsidR="00ED0013" w:rsidRPr="00ED0013" w:rsidRDefault="00ED0013" w:rsidP="007A7B59">
            <w:pPr>
              <w:pStyle w:val="ListParagraph"/>
              <w:numPr>
                <w:ilvl w:val="0"/>
                <w:numId w:val="100"/>
              </w:numPr>
              <w:outlineLvl w:val="2"/>
              <w:rPr>
                <w:rFonts w:ascii="Arial" w:eastAsia="Calibri" w:hAnsi="Arial" w:cs="Arial"/>
                <w:b/>
                <w:bCs/>
                <w:sz w:val="24"/>
                <w:szCs w:val="24"/>
                <w:lang w:val="en-ZA"/>
              </w:rPr>
            </w:pPr>
            <w:bookmarkStart w:id="122" w:name="_Toc99715344"/>
            <w:bookmarkStart w:id="123" w:name="_Toc99716138"/>
            <w:r w:rsidRPr="00ED0013">
              <w:rPr>
                <w:rFonts w:ascii="Arial" w:eastAsia="Calibri" w:hAnsi="Arial" w:cs="Arial"/>
                <w:b/>
                <w:bCs/>
                <w:sz w:val="24"/>
                <w:szCs w:val="24"/>
                <w:lang w:val="en-ZA"/>
              </w:rPr>
              <w:t>Notify security compromises as soon as reasonably possible:</w:t>
            </w:r>
            <w:bookmarkEnd w:id="122"/>
            <w:bookmarkEnd w:id="123"/>
          </w:p>
          <w:p w14:paraId="6597951A" w14:textId="77777777" w:rsidR="00ED0013" w:rsidRPr="00ED0013" w:rsidRDefault="00ED0013" w:rsidP="003444AD">
            <w:pPr>
              <w:outlineLvl w:val="2"/>
              <w:rPr>
                <w:rFonts w:ascii="Arial" w:eastAsia="Calibri" w:hAnsi="Arial" w:cs="Arial"/>
                <w:sz w:val="24"/>
                <w:szCs w:val="24"/>
                <w:lang w:val="en-ZA"/>
              </w:rPr>
            </w:pPr>
            <w:bookmarkStart w:id="124" w:name="_Toc99715345"/>
            <w:bookmarkStart w:id="125" w:name="_Toc99716139"/>
            <w:r w:rsidRPr="00ED0013">
              <w:rPr>
                <w:rFonts w:ascii="Arial" w:eastAsia="Calibri" w:hAnsi="Arial" w:cs="Arial"/>
                <w:sz w:val="24"/>
                <w:szCs w:val="24"/>
                <w:lang w:val="en-ZA"/>
              </w:rPr>
              <w:t xml:space="preserve">POPIA requires organizations to notify security compromises to the regulator and impacted data subjects where there are reasonable grounds to believe that personal information has been accessed or acquired by any unauthorized person. Notification must be made as soon as reasonably possible after the discovery of the compromise, taking into account the legitimate needs of law enforcement or any </w:t>
            </w:r>
            <w:r w:rsidRPr="00ED0013">
              <w:rPr>
                <w:rFonts w:ascii="Arial" w:eastAsia="Calibri" w:hAnsi="Arial" w:cs="Arial"/>
                <w:sz w:val="24"/>
                <w:szCs w:val="24"/>
                <w:lang w:val="en-ZA"/>
              </w:rPr>
              <w:lastRenderedPageBreak/>
              <w:t>measures reasonably necessary to determine the scope of the compromise and restore the integrity of the organization’s information system.</w:t>
            </w:r>
            <w:bookmarkEnd w:id="124"/>
            <w:bookmarkEnd w:id="125"/>
          </w:p>
          <w:p w14:paraId="033FE648" w14:textId="77777777" w:rsidR="00ED0013" w:rsidRPr="00ED0013" w:rsidRDefault="00ED0013" w:rsidP="007A7B59">
            <w:pPr>
              <w:pStyle w:val="ListParagraph"/>
              <w:numPr>
                <w:ilvl w:val="0"/>
                <w:numId w:val="100"/>
              </w:numPr>
              <w:outlineLvl w:val="2"/>
              <w:rPr>
                <w:rFonts w:ascii="Arial" w:eastAsia="Calibri" w:hAnsi="Arial" w:cs="Arial"/>
                <w:b/>
                <w:bCs/>
                <w:sz w:val="24"/>
                <w:szCs w:val="24"/>
                <w:lang w:val="en-ZA"/>
              </w:rPr>
            </w:pPr>
            <w:bookmarkStart w:id="126" w:name="_Toc99715346"/>
            <w:bookmarkStart w:id="127" w:name="_Toc99716140"/>
            <w:r w:rsidRPr="00ED0013">
              <w:rPr>
                <w:rFonts w:ascii="Arial" w:eastAsia="Calibri" w:hAnsi="Arial" w:cs="Arial"/>
                <w:b/>
                <w:bCs/>
                <w:sz w:val="24"/>
                <w:szCs w:val="24"/>
                <w:lang w:val="en-ZA"/>
              </w:rPr>
              <w:t>Have a written contract with the data operator:</w:t>
            </w:r>
            <w:bookmarkEnd w:id="126"/>
            <w:bookmarkEnd w:id="127"/>
          </w:p>
          <w:p w14:paraId="457217D8" w14:textId="77777777" w:rsidR="00ED0013" w:rsidRPr="00ED0013" w:rsidRDefault="00ED0013" w:rsidP="003444AD">
            <w:pPr>
              <w:outlineLvl w:val="2"/>
              <w:rPr>
                <w:rFonts w:ascii="Arial" w:eastAsia="Calibri" w:hAnsi="Arial" w:cs="Arial"/>
                <w:sz w:val="24"/>
                <w:szCs w:val="24"/>
                <w:lang w:val="en-ZA"/>
              </w:rPr>
            </w:pPr>
            <w:bookmarkStart w:id="128" w:name="_Toc99715347"/>
            <w:bookmarkStart w:id="129" w:name="_Toc99716141"/>
            <w:r w:rsidRPr="00ED0013">
              <w:rPr>
                <w:rFonts w:ascii="Arial" w:eastAsia="Calibri" w:hAnsi="Arial" w:cs="Arial"/>
                <w:sz w:val="24"/>
                <w:szCs w:val="24"/>
                <w:lang w:val="en-ZA"/>
              </w:rPr>
              <w:t>POPIA requires organizations to have a written contract with the operator/data processor to ensure that the operator will establish and maintain security measures for the protection of personal information in line with POPIA.</w:t>
            </w:r>
            <w:bookmarkEnd w:id="128"/>
            <w:bookmarkEnd w:id="129"/>
          </w:p>
          <w:p w14:paraId="4509A272" w14:textId="77777777" w:rsidR="00ED0013" w:rsidRPr="00ED0013" w:rsidRDefault="00ED0013" w:rsidP="007A7B59">
            <w:pPr>
              <w:pStyle w:val="ListParagraph"/>
              <w:numPr>
                <w:ilvl w:val="0"/>
                <w:numId w:val="100"/>
              </w:numPr>
              <w:outlineLvl w:val="2"/>
              <w:rPr>
                <w:rFonts w:ascii="Arial" w:eastAsia="Calibri" w:hAnsi="Arial" w:cs="Arial"/>
                <w:b/>
                <w:bCs/>
                <w:sz w:val="24"/>
                <w:szCs w:val="24"/>
                <w:lang w:val="en-ZA"/>
              </w:rPr>
            </w:pPr>
            <w:bookmarkStart w:id="130" w:name="_Toc99715348"/>
            <w:bookmarkStart w:id="131" w:name="_Toc99716142"/>
            <w:r w:rsidRPr="00ED0013">
              <w:rPr>
                <w:rFonts w:ascii="Arial" w:eastAsia="Calibri" w:hAnsi="Arial" w:cs="Arial"/>
                <w:b/>
                <w:bCs/>
                <w:sz w:val="24"/>
                <w:szCs w:val="24"/>
                <w:lang w:val="en-ZA"/>
              </w:rPr>
              <w:t>Ensure adequate level of protection in cases of cross border data transfers:</w:t>
            </w:r>
            <w:bookmarkEnd w:id="130"/>
            <w:bookmarkEnd w:id="131"/>
          </w:p>
          <w:p w14:paraId="1DA9CC41" w14:textId="77777777" w:rsidR="00ED0013" w:rsidRPr="00ED0013" w:rsidRDefault="00ED0013" w:rsidP="003444AD">
            <w:pPr>
              <w:outlineLvl w:val="2"/>
              <w:rPr>
                <w:rFonts w:ascii="Arial" w:eastAsia="Calibri" w:hAnsi="Arial" w:cs="Arial"/>
                <w:sz w:val="24"/>
                <w:szCs w:val="24"/>
                <w:lang w:val="en-ZA"/>
              </w:rPr>
            </w:pPr>
            <w:bookmarkStart w:id="132" w:name="_Toc99715349"/>
            <w:bookmarkStart w:id="133" w:name="_Toc99716143"/>
            <w:r w:rsidRPr="00ED0013">
              <w:rPr>
                <w:rFonts w:ascii="Arial" w:eastAsia="Calibri" w:hAnsi="Arial" w:cs="Arial"/>
                <w:sz w:val="24"/>
                <w:szCs w:val="24"/>
                <w:lang w:val="en-ZA"/>
              </w:rPr>
              <w:t>An organization cannot transfer personal information to a third party in a foreign country unless one of the following conditions is fulfilled:</w:t>
            </w:r>
            <w:bookmarkEnd w:id="132"/>
            <w:bookmarkEnd w:id="133"/>
          </w:p>
          <w:p w14:paraId="160D8F1D" w14:textId="77777777" w:rsidR="00ED0013" w:rsidRPr="00F65F1E" w:rsidRDefault="00ED0013" w:rsidP="007A7B59">
            <w:pPr>
              <w:pStyle w:val="ListParagraph"/>
              <w:numPr>
                <w:ilvl w:val="0"/>
                <w:numId w:val="101"/>
              </w:numPr>
              <w:outlineLvl w:val="2"/>
              <w:rPr>
                <w:rFonts w:ascii="Arial" w:eastAsia="Calibri" w:hAnsi="Arial" w:cs="Arial"/>
                <w:sz w:val="24"/>
                <w:szCs w:val="24"/>
                <w:lang w:val="en-ZA"/>
              </w:rPr>
            </w:pPr>
            <w:bookmarkStart w:id="134" w:name="_Toc99715350"/>
            <w:bookmarkStart w:id="135" w:name="_Toc99716144"/>
            <w:r w:rsidRPr="00F65F1E">
              <w:rPr>
                <w:rFonts w:ascii="Arial" w:eastAsia="Calibri" w:hAnsi="Arial" w:cs="Arial"/>
                <w:sz w:val="24"/>
                <w:szCs w:val="24"/>
                <w:lang w:val="en-ZA"/>
              </w:rPr>
              <w:t>There exists an adequate level of protection. In other words, recipients are subject to a law, binding corporate rules or a binding agreement providing an adequate level of protection that effectively upholds the principles similar to POPIA.</w:t>
            </w:r>
            <w:bookmarkEnd w:id="134"/>
            <w:bookmarkEnd w:id="135"/>
          </w:p>
          <w:p w14:paraId="2138198A" w14:textId="77777777" w:rsidR="00ED0013" w:rsidRPr="00F65F1E" w:rsidRDefault="00ED0013" w:rsidP="007A7B59">
            <w:pPr>
              <w:pStyle w:val="ListParagraph"/>
              <w:numPr>
                <w:ilvl w:val="0"/>
                <w:numId w:val="101"/>
              </w:numPr>
              <w:outlineLvl w:val="2"/>
              <w:rPr>
                <w:rFonts w:ascii="Arial" w:eastAsia="Calibri" w:hAnsi="Arial" w:cs="Arial"/>
                <w:sz w:val="24"/>
                <w:szCs w:val="24"/>
                <w:lang w:val="en-ZA"/>
              </w:rPr>
            </w:pPr>
            <w:bookmarkStart w:id="136" w:name="_Toc99715351"/>
            <w:bookmarkStart w:id="137" w:name="_Toc99716145"/>
            <w:r w:rsidRPr="00F65F1E">
              <w:rPr>
                <w:rFonts w:ascii="Arial" w:eastAsia="Calibri" w:hAnsi="Arial" w:cs="Arial"/>
                <w:sz w:val="24"/>
                <w:szCs w:val="24"/>
                <w:lang w:val="en-ZA"/>
              </w:rPr>
              <w:t>The data subject has consented to transfer,</w:t>
            </w:r>
            <w:bookmarkEnd w:id="136"/>
            <w:bookmarkEnd w:id="137"/>
          </w:p>
          <w:p w14:paraId="003879FC" w14:textId="77777777" w:rsidR="00ED0013" w:rsidRPr="00F65F1E" w:rsidRDefault="00ED0013" w:rsidP="007A7B59">
            <w:pPr>
              <w:pStyle w:val="ListParagraph"/>
              <w:numPr>
                <w:ilvl w:val="0"/>
                <w:numId w:val="101"/>
              </w:numPr>
              <w:outlineLvl w:val="2"/>
              <w:rPr>
                <w:rFonts w:ascii="Arial" w:eastAsia="Calibri" w:hAnsi="Arial" w:cs="Arial"/>
                <w:sz w:val="24"/>
                <w:szCs w:val="24"/>
                <w:lang w:val="en-ZA"/>
              </w:rPr>
            </w:pPr>
            <w:bookmarkStart w:id="138" w:name="_Toc99715352"/>
            <w:bookmarkStart w:id="139" w:name="_Toc99716146"/>
            <w:r w:rsidRPr="00F65F1E">
              <w:rPr>
                <w:rFonts w:ascii="Arial" w:eastAsia="Calibri" w:hAnsi="Arial" w:cs="Arial"/>
                <w:sz w:val="24"/>
                <w:szCs w:val="24"/>
                <w:lang w:val="en-ZA"/>
              </w:rPr>
              <w:t>The transfer is necessary for the performance of a contract between the data subject and the data controller,</w:t>
            </w:r>
            <w:bookmarkEnd w:id="138"/>
            <w:bookmarkEnd w:id="139"/>
          </w:p>
          <w:p w14:paraId="11AC6A87" w14:textId="77777777" w:rsidR="00ED0013" w:rsidRPr="00F65F1E" w:rsidRDefault="00ED0013" w:rsidP="007A7B59">
            <w:pPr>
              <w:pStyle w:val="ListParagraph"/>
              <w:numPr>
                <w:ilvl w:val="0"/>
                <w:numId w:val="101"/>
              </w:numPr>
              <w:outlineLvl w:val="2"/>
              <w:rPr>
                <w:rFonts w:ascii="Arial" w:eastAsia="Calibri" w:hAnsi="Arial" w:cs="Arial"/>
                <w:sz w:val="24"/>
                <w:szCs w:val="24"/>
                <w:lang w:val="en-ZA"/>
              </w:rPr>
            </w:pPr>
            <w:bookmarkStart w:id="140" w:name="_Toc99715353"/>
            <w:bookmarkStart w:id="141" w:name="_Toc99716147"/>
            <w:r w:rsidRPr="00F65F1E">
              <w:rPr>
                <w:rFonts w:ascii="Arial" w:eastAsia="Calibri" w:hAnsi="Arial" w:cs="Arial"/>
                <w:sz w:val="24"/>
                <w:szCs w:val="24"/>
                <w:lang w:val="en-ZA"/>
              </w:rPr>
              <w:t>The transfer is necessary for the performance of a contract concluded in the interest of the data subject, or</w:t>
            </w:r>
            <w:bookmarkEnd w:id="140"/>
            <w:bookmarkEnd w:id="141"/>
          </w:p>
          <w:p w14:paraId="1E7F7671" w14:textId="5BCD260A" w:rsidR="00ED0013" w:rsidRPr="00F65F1E" w:rsidRDefault="00ED0013" w:rsidP="007A7B59">
            <w:pPr>
              <w:pStyle w:val="ListParagraph"/>
              <w:numPr>
                <w:ilvl w:val="0"/>
                <w:numId w:val="101"/>
              </w:numPr>
              <w:outlineLvl w:val="2"/>
              <w:rPr>
                <w:rFonts w:ascii="Arial" w:eastAsia="Calibri" w:hAnsi="Arial" w:cs="Arial"/>
                <w:sz w:val="24"/>
                <w:szCs w:val="24"/>
                <w:lang w:val="en-ZA"/>
              </w:rPr>
            </w:pPr>
            <w:bookmarkStart w:id="142" w:name="_Toc99715354"/>
            <w:bookmarkStart w:id="143" w:name="_Toc99716148"/>
            <w:r w:rsidRPr="00F65F1E">
              <w:rPr>
                <w:rFonts w:ascii="Arial" w:eastAsia="Calibri" w:hAnsi="Arial" w:cs="Arial"/>
                <w:sz w:val="24"/>
                <w:szCs w:val="24"/>
                <w:lang w:val="en-ZA"/>
              </w:rPr>
              <w:t>The transfer is for the benefit of the data subject and it is not reasonably practicable to obtain the consent of the data subject.</w:t>
            </w:r>
            <w:bookmarkEnd w:id="142"/>
            <w:bookmarkEnd w:id="143"/>
          </w:p>
          <w:p w14:paraId="1AEF9424" w14:textId="69F10CA2" w:rsidR="00ED0013" w:rsidRPr="00F65F1E" w:rsidRDefault="00ED0013" w:rsidP="007A7B59">
            <w:pPr>
              <w:pStyle w:val="ListParagraph"/>
              <w:numPr>
                <w:ilvl w:val="0"/>
                <w:numId w:val="100"/>
              </w:numPr>
              <w:outlineLvl w:val="2"/>
              <w:rPr>
                <w:rFonts w:ascii="Arial" w:eastAsia="Calibri" w:hAnsi="Arial" w:cs="Arial"/>
                <w:b/>
                <w:bCs/>
                <w:sz w:val="24"/>
                <w:szCs w:val="24"/>
                <w:lang w:val="en-ZA"/>
              </w:rPr>
            </w:pPr>
            <w:bookmarkStart w:id="144" w:name="_Toc99715355"/>
            <w:bookmarkStart w:id="145" w:name="_Toc99716149"/>
            <w:r w:rsidRPr="00F65F1E">
              <w:rPr>
                <w:rFonts w:ascii="Arial" w:eastAsia="Calibri" w:hAnsi="Arial" w:cs="Arial"/>
                <w:b/>
                <w:bCs/>
                <w:sz w:val="24"/>
                <w:szCs w:val="24"/>
                <w:lang w:val="en-ZA"/>
              </w:rPr>
              <w:t>Maintain the documentation of all processing operations:</w:t>
            </w:r>
            <w:bookmarkEnd w:id="144"/>
            <w:bookmarkEnd w:id="145"/>
          </w:p>
          <w:p w14:paraId="5A723496" w14:textId="6BA8D650" w:rsidR="00ED0013" w:rsidRDefault="00ED0013" w:rsidP="003444AD">
            <w:pPr>
              <w:outlineLvl w:val="2"/>
              <w:rPr>
                <w:rFonts w:ascii="Arial" w:eastAsia="Calibri" w:hAnsi="Arial" w:cs="Arial"/>
                <w:sz w:val="24"/>
                <w:szCs w:val="24"/>
                <w:lang w:val="en-ZA"/>
              </w:rPr>
            </w:pPr>
            <w:bookmarkStart w:id="146" w:name="_Toc99715356"/>
            <w:bookmarkStart w:id="147" w:name="_Toc99716150"/>
            <w:r w:rsidRPr="00ED0013">
              <w:rPr>
                <w:rFonts w:ascii="Arial" w:eastAsia="Calibri" w:hAnsi="Arial" w:cs="Arial"/>
                <w:sz w:val="24"/>
                <w:szCs w:val="24"/>
                <w:lang w:val="en-ZA"/>
              </w:rPr>
              <w:t>POPIA requires organizations to maintain the documentation of all data processing operations under its responsibility. Such documentation will help organizations demonstrate compliance to the Regulator.</w:t>
            </w:r>
            <w:bookmarkEnd w:id="146"/>
            <w:bookmarkEnd w:id="147"/>
          </w:p>
          <w:p w14:paraId="4732AAB5" w14:textId="72BFD73C" w:rsidR="00F65F1E" w:rsidRDefault="00F65F1E" w:rsidP="003444AD">
            <w:pPr>
              <w:outlineLvl w:val="2"/>
              <w:rPr>
                <w:rFonts w:ascii="Arial" w:eastAsia="Calibri" w:hAnsi="Arial" w:cs="Arial"/>
                <w:sz w:val="24"/>
                <w:szCs w:val="24"/>
                <w:lang w:val="en-ZA"/>
              </w:rPr>
            </w:pPr>
          </w:p>
          <w:p w14:paraId="3E35D0F0" w14:textId="6E808490" w:rsidR="00F65F1E" w:rsidRPr="00F65F1E" w:rsidRDefault="007F1635" w:rsidP="007A7B59">
            <w:pPr>
              <w:pStyle w:val="ListParagraph"/>
              <w:numPr>
                <w:ilvl w:val="2"/>
                <w:numId w:val="59"/>
              </w:numPr>
              <w:outlineLvl w:val="2"/>
              <w:rPr>
                <w:rFonts w:ascii="Arial" w:eastAsia="Calibri" w:hAnsi="Arial" w:cs="Arial"/>
                <w:b/>
                <w:bCs/>
                <w:sz w:val="24"/>
                <w:szCs w:val="24"/>
                <w:lang w:val="en-ZA"/>
              </w:rPr>
            </w:pPr>
            <w:bookmarkStart w:id="148" w:name="_Toc99716151"/>
            <w:r w:rsidRPr="007F1635">
              <w:rPr>
                <w:rFonts w:ascii="Arial" w:eastAsia="Calibri" w:hAnsi="Arial" w:cs="Arial"/>
                <w:b/>
                <w:bCs/>
                <w:sz w:val="24"/>
                <w:szCs w:val="24"/>
                <w:lang w:val="en-ZA"/>
              </w:rPr>
              <w:t>Broad-</w:t>
            </w:r>
            <w:r w:rsidR="003444AD">
              <w:rPr>
                <w:rFonts w:ascii="Arial" w:eastAsia="Calibri" w:hAnsi="Arial" w:cs="Arial"/>
                <w:b/>
                <w:bCs/>
                <w:sz w:val="24"/>
                <w:szCs w:val="24"/>
                <w:lang w:val="en-ZA"/>
              </w:rPr>
              <w:t>B</w:t>
            </w:r>
            <w:r w:rsidRPr="007F1635">
              <w:rPr>
                <w:rFonts w:ascii="Arial" w:eastAsia="Calibri" w:hAnsi="Arial" w:cs="Arial"/>
                <w:b/>
                <w:bCs/>
                <w:sz w:val="24"/>
                <w:szCs w:val="24"/>
                <w:lang w:val="en-ZA"/>
              </w:rPr>
              <w:t xml:space="preserve">ased </w:t>
            </w:r>
            <w:r w:rsidR="003444AD">
              <w:rPr>
                <w:rFonts w:ascii="Arial" w:eastAsia="Calibri" w:hAnsi="Arial" w:cs="Arial"/>
                <w:b/>
                <w:bCs/>
                <w:sz w:val="24"/>
                <w:szCs w:val="24"/>
                <w:lang w:val="en-ZA"/>
              </w:rPr>
              <w:t>B</w:t>
            </w:r>
            <w:r w:rsidRPr="007F1635">
              <w:rPr>
                <w:rFonts w:ascii="Arial" w:eastAsia="Calibri" w:hAnsi="Arial" w:cs="Arial"/>
                <w:b/>
                <w:bCs/>
                <w:sz w:val="24"/>
                <w:szCs w:val="24"/>
                <w:lang w:val="en-ZA"/>
              </w:rPr>
              <w:t xml:space="preserve">lack </w:t>
            </w:r>
            <w:r w:rsidR="003444AD">
              <w:rPr>
                <w:rFonts w:ascii="Arial" w:eastAsia="Calibri" w:hAnsi="Arial" w:cs="Arial"/>
                <w:b/>
                <w:bCs/>
                <w:sz w:val="24"/>
                <w:szCs w:val="24"/>
                <w:lang w:val="en-ZA"/>
              </w:rPr>
              <w:t>E</w:t>
            </w:r>
            <w:r w:rsidRPr="007F1635">
              <w:rPr>
                <w:rFonts w:ascii="Arial" w:eastAsia="Calibri" w:hAnsi="Arial" w:cs="Arial"/>
                <w:b/>
                <w:bCs/>
                <w:sz w:val="24"/>
                <w:szCs w:val="24"/>
                <w:lang w:val="en-ZA"/>
              </w:rPr>
              <w:t xml:space="preserve">conomic </w:t>
            </w:r>
            <w:r w:rsidR="003444AD">
              <w:rPr>
                <w:rFonts w:ascii="Arial" w:eastAsia="Calibri" w:hAnsi="Arial" w:cs="Arial"/>
                <w:b/>
                <w:bCs/>
                <w:sz w:val="24"/>
                <w:szCs w:val="24"/>
                <w:lang w:val="en-ZA"/>
              </w:rPr>
              <w:t>E</w:t>
            </w:r>
            <w:r w:rsidRPr="007F1635">
              <w:rPr>
                <w:rFonts w:ascii="Arial" w:eastAsia="Calibri" w:hAnsi="Arial" w:cs="Arial"/>
                <w:b/>
                <w:bCs/>
                <w:sz w:val="24"/>
                <w:szCs w:val="24"/>
                <w:lang w:val="en-ZA"/>
              </w:rPr>
              <w:t>mpowerment</w:t>
            </w:r>
            <w:r>
              <w:rPr>
                <w:rFonts w:ascii="Arial" w:eastAsia="Calibri" w:hAnsi="Arial" w:cs="Arial"/>
                <w:b/>
                <w:bCs/>
                <w:sz w:val="24"/>
                <w:szCs w:val="24"/>
                <w:lang w:val="en-ZA"/>
              </w:rPr>
              <w:t xml:space="preserve"> </w:t>
            </w:r>
            <w:r w:rsidRPr="007F1635">
              <w:rPr>
                <w:rFonts w:ascii="Arial" w:eastAsia="Calibri" w:hAnsi="Arial" w:cs="Arial"/>
                <w:b/>
                <w:bCs/>
                <w:sz w:val="24"/>
                <w:szCs w:val="24"/>
                <w:lang w:val="en-ZA"/>
              </w:rPr>
              <w:t>(BBBEE)</w:t>
            </w:r>
            <w:r w:rsidRPr="007F1635">
              <w:rPr>
                <w:rFonts w:ascii="Arial" w:eastAsia="Calibri" w:hAnsi="Arial" w:cs="Arial"/>
                <w:b/>
                <w:bCs/>
                <w:sz w:val="24"/>
                <w:szCs w:val="24"/>
                <w:lang w:val="en-ZA"/>
              </w:rPr>
              <w:t xml:space="preserve"> </w:t>
            </w:r>
            <w:r>
              <w:rPr>
                <w:rFonts w:ascii="Arial" w:eastAsia="Calibri" w:hAnsi="Arial" w:cs="Arial"/>
                <w:b/>
                <w:bCs/>
                <w:sz w:val="24"/>
                <w:szCs w:val="24"/>
                <w:lang w:val="en-ZA"/>
              </w:rPr>
              <w:t>Act</w:t>
            </w:r>
            <w:bookmarkEnd w:id="148"/>
            <w:r>
              <w:rPr>
                <w:rFonts w:ascii="Arial" w:eastAsia="Calibri" w:hAnsi="Arial" w:cs="Arial"/>
                <w:b/>
                <w:bCs/>
                <w:sz w:val="24"/>
                <w:szCs w:val="24"/>
                <w:lang w:val="en-ZA"/>
              </w:rPr>
              <w:t xml:space="preserve">  </w:t>
            </w:r>
          </w:p>
          <w:p w14:paraId="09E31F2C" w14:textId="77777777" w:rsidR="00F65F1E" w:rsidRDefault="00F65F1E" w:rsidP="003444AD">
            <w:pPr>
              <w:outlineLvl w:val="2"/>
              <w:rPr>
                <w:rFonts w:ascii="Arial" w:eastAsia="Calibri" w:hAnsi="Arial" w:cs="Arial"/>
                <w:sz w:val="24"/>
                <w:szCs w:val="24"/>
                <w:lang w:val="en-ZA"/>
              </w:rPr>
            </w:pPr>
          </w:p>
          <w:p w14:paraId="25C403E0" w14:textId="0C8829E6" w:rsidR="00F65F1E" w:rsidRPr="00F65F1E" w:rsidRDefault="00F65F1E" w:rsidP="003444AD">
            <w:pPr>
              <w:outlineLvl w:val="2"/>
              <w:rPr>
                <w:rFonts w:ascii="Arial" w:eastAsia="Calibri" w:hAnsi="Arial" w:cs="Arial"/>
                <w:sz w:val="24"/>
                <w:szCs w:val="24"/>
                <w:lang w:val="en-ZA"/>
              </w:rPr>
            </w:pPr>
            <w:bookmarkStart w:id="149" w:name="_Toc99715358"/>
            <w:bookmarkStart w:id="150" w:name="_Toc99716152"/>
            <w:r w:rsidRPr="00F65F1E">
              <w:rPr>
                <w:rFonts w:ascii="Arial" w:eastAsia="Calibri" w:hAnsi="Arial" w:cs="Arial"/>
                <w:sz w:val="24"/>
                <w:szCs w:val="24"/>
                <w:lang w:val="en-ZA"/>
              </w:rPr>
              <w:t>Broad-based black economic empowerment (BEE) is a government policy to advance economic transformation and enhance the economic participation of Black people (African, Coloured and Indian people who are South African citizens) in the South African economy.</w:t>
            </w:r>
            <w:r w:rsidRPr="00F65F1E">
              <w:rPr>
                <w:rFonts w:ascii="Arial" w:eastAsia="Calibri" w:hAnsi="Arial" w:cs="Arial"/>
                <w:sz w:val="24"/>
                <w:szCs w:val="24"/>
                <w:lang w:val="en-ZA"/>
              </w:rPr>
              <w:t xml:space="preserve"> </w:t>
            </w:r>
            <w:r w:rsidRPr="00F65F1E">
              <w:rPr>
                <w:rFonts w:ascii="Arial" w:eastAsia="Calibri" w:hAnsi="Arial" w:cs="Arial"/>
                <w:sz w:val="24"/>
                <w:szCs w:val="24"/>
                <w:lang w:val="en-ZA"/>
              </w:rPr>
              <w:t>The Constitution of the Republic of South Africa, 1996, provides all people in South Africa the right to equality and fulfils the formal element of equality by creating a basis for equal treatment.</w:t>
            </w:r>
            <w:bookmarkEnd w:id="149"/>
            <w:bookmarkEnd w:id="150"/>
          </w:p>
          <w:p w14:paraId="45C9629E" w14:textId="10A4F710" w:rsidR="00F65F1E" w:rsidRPr="00F65F1E" w:rsidRDefault="00F65F1E" w:rsidP="003444AD">
            <w:pPr>
              <w:outlineLvl w:val="2"/>
              <w:rPr>
                <w:rFonts w:ascii="Arial" w:eastAsia="Calibri" w:hAnsi="Arial" w:cs="Arial"/>
                <w:b/>
                <w:bCs/>
                <w:sz w:val="24"/>
                <w:szCs w:val="24"/>
                <w:lang w:val="en-ZA"/>
              </w:rPr>
            </w:pPr>
            <w:bookmarkStart w:id="151" w:name="_Toc99715359"/>
            <w:bookmarkStart w:id="152" w:name="_Toc99716153"/>
            <w:r w:rsidRPr="00F65F1E">
              <w:rPr>
                <w:rFonts w:ascii="Arial" w:eastAsia="Calibri" w:hAnsi="Arial" w:cs="Arial"/>
                <w:b/>
                <w:bCs/>
                <w:sz w:val="24"/>
                <w:szCs w:val="24"/>
                <w:lang w:val="en-ZA"/>
              </w:rPr>
              <w:t>What is the purpose of the B-BBEE Act?</w:t>
            </w:r>
            <w:bookmarkEnd w:id="151"/>
            <w:bookmarkEnd w:id="152"/>
          </w:p>
          <w:p w14:paraId="59D926B5" w14:textId="3B4FF4F0" w:rsidR="00F65F1E" w:rsidRPr="00F65F1E" w:rsidRDefault="00F65F1E" w:rsidP="003444AD">
            <w:pPr>
              <w:outlineLvl w:val="2"/>
              <w:rPr>
                <w:rFonts w:ascii="Arial" w:eastAsia="Calibri" w:hAnsi="Arial" w:cs="Arial"/>
                <w:sz w:val="24"/>
                <w:szCs w:val="24"/>
                <w:lang w:val="en-ZA"/>
              </w:rPr>
            </w:pPr>
            <w:bookmarkStart w:id="153" w:name="_Toc99715360"/>
            <w:bookmarkStart w:id="154" w:name="_Toc99716154"/>
            <w:r w:rsidRPr="00F65F1E">
              <w:rPr>
                <w:rFonts w:ascii="Arial" w:eastAsia="Calibri" w:hAnsi="Arial" w:cs="Arial"/>
                <w:sz w:val="24"/>
                <w:szCs w:val="24"/>
                <w:lang w:val="en-ZA"/>
              </w:rPr>
              <w:t>The BBBEE Act, No. 53 of 2003 was published as primary law to establish a legislative framework for the promotion of black economic empowerment. This Act was a follow-up with the Codes of Good Practice and various Sector Charters to elaborate on, interpret and implement the law.</w:t>
            </w:r>
            <w:bookmarkEnd w:id="153"/>
            <w:bookmarkEnd w:id="154"/>
          </w:p>
          <w:p w14:paraId="1E70E0CA" w14:textId="62BFC52F" w:rsidR="00F65F1E" w:rsidRDefault="00F65F1E" w:rsidP="003444AD">
            <w:pPr>
              <w:outlineLvl w:val="2"/>
              <w:rPr>
                <w:rFonts w:ascii="Arial" w:eastAsia="Calibri" w:hAnsi="Arial" w:cs="Arial"/>
                <w:sz w:val="24"/>
                <w:szCs w:val="24"/>
                <w:lang w:val="en-ZA"/>
              </w:rPr>
            </w:pPr>
            <w:bookmarkStart w:id="155" w:name="_Toc99715361"/>
            <w:bookmarkStart w:id="156" w:name="_Toc99716155"/>
            <w:r w:rsidRPr="00F65F1E">
              <w:rPr>
                <w:rFonts w:ascii="Arial" w:eastAsia="Calibri" w:hAnsi="Arial" w:cs="Arial"/>
                <w:sz w:val="24"/>
                <w:szCs w:val="24"/>
                <w:lang w:val="en-ZA"/>
              </w:rPr>
              <w:lastRenderedPageBreak/>
              <w:t>It can be seen as a growth strategy targeting the historic inequalities in the South African economy. The objective is to bring historically disadvantaged people into the economic mainstream of the country and address the wrongs of the past. This is done in a structured broad-based manner to realize the countries full economic potential.</w:t>
            </w:r>
            <w:bookmarkEnd w:id="155"/>
            <w:bookmarkEnd w:id="156"/>
          </w:p>
          <w:p w14:paraId="1D77B3B3" w14:textId="1B33B50E" w:rsidR="007F1635" w:rsidRPr="00F65F1E" w:rsidRDefault="007F1635" w:rsidP="003444AD">
            <w:pPr>
              <w:outlineLvl w:val="2"/>
              <w:rPr>
                <w:rFonts w:ascii="Arial" w:eastAsia="Calibri" w:hAnsi="Arial" w:cs="Arial"/>
                <w:sz w:val="24"/>
                <w:szCs w:val="24"/>
                <w:lang w:val="en-ZA"/>
              </w:rPr>
            </w:pPr>
          </w:p>
          <w:p w14:paraId="38FB262D" w14:textId="32AAA34A" w:rsidR="00F65F1E" w:rsidRPr="00F65F1E" w:rsidRDefault="00F65F1E" w:rsidP="003444AD">
            <w:pPr>
              <w:outlineLvl w:val="2"/>
              <w:rPr>
                <w:rFonts w:ascii="Arial" w:eastAsia="Calibri" w:hAnsi="Arial" w:cs="Arial"/>
                <w:b/>
                <w:bCs/>
                <w:sz w:val="24"/>
                <w:szCs w:val="24"/>
                <w:lang w:val="en-ZA"/>
              </w:rPr>
            </w:pPr>
            <w:bookmarkStart w:id="157" w:name="_Toc99715362"/>
            <w:bookmarkStart w:id="158" w:name="_Toc99716156"/>
            <w:r w:rsidRPr="00F65F1E">
              <w:rPr>
                <w:rFonts w:ascii="Arial" w:eastAsia="Calibri" w:hAnsi="Arial" w:cs="Arial"/>
                <w:b/>
                <w:bCs/>
                <w:sz w:val="24"/>
                <w:szCs w:val="24"/>
                <w:lang w:val="en-ZA"/>
              </w:rPr>
              <w:t xml:space="preserve">Who Benefits From </w:t>
            </w:r>
            <w:r w:rsidRPr="00F65F1E">
              <w:rPr>
                <w:rFonts w:ascii="Arial" w:eastAsia="Calibri" w:hAnsi="Arial" w:cs="Arial"/>
                <w:b/>
                <w:bCs/>
                <w:sz w:val="24"/>
                <w:szCs w:val="24"/>
                <w:lang w:val="en-ZA"/>
              </w:rPr>
              <w:t>BEE?</w:t>
            </w:r>
            <w:bookmarkEnd w:id="157"/>
            <w:bookmarkEnd w:id="158"/>
          </w:p>
          <w:p w14:paraId="5D4302A0" w14:textId="60BD2920" w:rsidR="00F65F1E" w:rsidRPr="00F65F1E" w:rsidRDefault="00F65F1E" w:rsidP="003444AD">
            <w:pPr>
              <w:outlineLvl w:val="2"/>
              <w:rPr>
                <w:rFonts w:ascii="Arial" w:eastAsia="Calibri" w:hAnsi="Arial" w:cs="Arial"/>
                <w:sz w:val="24"/>
                <w:szCs w:val="24"/>
                <w:lang w:val="en-ZA"/>
              </w:rPr>
            </w:pPr>
            <w:bookmarkStart w:id="159" w:name="_Toc99715363"/>
            <w:bookmarkStart w:id="160" w:name="_Toc99716157"/>
            <w:r w:rsidRPr="00F65F1E">
              <w:rPr>
                <w:rFonts w:ascii="Arial" w:eastAsia="Calibri" w:hAnsi="Arial" w:cs="Arial"/>
                <w:sz w:val="24"/>
                <w:szCs w:val="24"/>
                <w:lang w:val="en-ZA"/>
              </w:rPr>
              <w:t xml:space="preserve">In terms of the Act, historically disadvantaged people are generically referred to as black people and are defined as African, Indians and </w:t>
            </w:r>
            <w:r w:rsidRPr="00F65F1E">
              <w:rPr>
                <w:rFonts w:ascii="Arial" w:eastAsia="Calibri" w:hAnsi="Arial" w:cs="Arial"/>
                <w:sz w:val="24"/>
                <w:szCs w:val="24"/>
                <w:lang w:val="en-ZA"/>
              </w:rPr>
              <w:t>Coloured</w:t>
            </w:r>
            <w:r w:rsidRPr="00F65F1E">
              <w:rPr>
                <w:rFonts w:ascii="Arial" w:eastAsia="Calibri" w:hAnsi="Arial" w:cs="Arial"/>
                <w:sz w:val="24"/>
                <w:szCs w:val="24"/>
                <w:lang w:val="en-ZA"/>
              </w:rPr>
              <w:t xml:space="preserve"> people (including people of Chinese origin) whom;</w:t>
            </w:r>
            <w:bookmarkEnd w:id="159"/>
            <w:bookmarkEnd w:id="160"/>
          </w:p>
          <w:p w14:paraId="6EC88C50" w14:textId="53DF9195" w:rsidR="00F65F1E" w:rsidRPr="00F65F1E" w:rsidRDefault="007F1635" w:rsidP="007A7B59">
            <w:pPr>
              <w:pStyle w:val="ListParagraph"/>
              <w:numPr>
                <w:ilvl w:val="0"/>
                <w:numId w:val="102"/>
              </w:numPr>
              <w:outlineLvl w:val="2"/>
              <w:rPr>
                <w:rFonts w:ascii="Arial" w:eastAsia="Calibri" w:hAnsi="Arial" w:cs="Arial"/>
                <w:sz w:val="24"/>
                <w:szCs w:val="24"/>
                <w:lang w:val="en-ZA"/>
              </w:rPr>
            </w:pPr>
            <w:bookmarkStart w:id="161" w:name="_Toc99715364"/>
            <w:bookmarkStart w:id="162" w:name="_Toc99716158"/>
            <w:r>
              <w:rPr>
                <w:rFonts w:ascii="Arial" w:eastAsia="Calibri" w:hAnsi="Arial" w:cs="Arial"/>
                <w:noProof/>
                <w:sz w:val="24"/>
                <w:szCs w:val="24"/>
                <w:lang w:val="en-ZA"/>
              </w:rPr>
              <w:drawing>
                <wp:anchor distT="0" distB="0" distL="114300" distR="114300" simplePos="0" relativeHeight="251742208" behindDoc="0" locked="0" layoutInCell="1" allowOverlap="1" wp14:anchorId="3F91591F" wp14:editId="01713D10">
                  <wp:simplePos x="0" y="0"/>
                  <wp:positionH relativeFrom="margin">
                    <wp:posOffset>2503170</wp:posOffset>
                  </wp:positionH>
                  <wp:positionV relativeFrom="margin">
                    <wp:posOffset>2057400</wp:posOffset>
                  </wp:positionV>
                  <wp:extent cx="3238500" cy="2038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pic:spPr>
                      </pic:pic>
                    </a:graphicData>
                  </a:graphic>
                </wp:anchor>
              </w:drawing>
            </w:r>
            <w:r w:rsidR="00F65F1E" w:rsidRPr="00F65F1E">
              <w:rPr>
                <w:rFonts w:ascii="Arial" w:eastAsia="Calibri" w:hAnsi="Arial" w:cs="Arial"/>
                <w:sz w:val="24"/>
                <w:szCs w:val="24"/>
                <w:lang w:val="en-ZA"/>
              </w:rPr>
              <w:t>Have to be citizens of the Republic of South Africa by birth or descent; or</w:t>
            </w:r>
            <w:bookmarkEnd w:id="161"/>
            <w:bookmarkEnd w:id="162"/>
          </w:p>
          <w:p w14:paraId="1EBBD140" w14:textId="77777777" w:rsidR="00F65F1E" w:rsidRPr="00F65F1E" w:rsidRDefault="00F65F1E" w:rsidP="007A7B59">
            <w:pPr>
              <w:pStyle w:val="ListParagraph"/>
              <w:numPr>
                <w:ilvl w:val="0"/>
                <w:numId w:val="102"/>
              </w:numPr>
              <w:outlineLvl w:val="2"/>
              <w:rPr>
                <w:rFonts w:ascii="Arial" w:eastAsia="Calibri" w:hAnsi="Arial" w:cs="Arial"/>
                <w:sz w:val="24"/>
                <w:szCs w:val="24"/>
                <w:lang w:val="en-ZA"/>
              </w:rPr>
            </w:pPr>
            <w:bookmarkStart w:id="163" w:name="_Toc99715365"/>
            <w:bookmarkStart w:id="164" w:name="_Toc99716159"/>
            <w:r w:rsidRPr="00F65F1E">
              <w:rPr>
                <w:rFonts w:ascii="Arial" w:eastAsia="Calibri" w:hAnsi="Arial" w:cs="Arial"/>
                <w:sz w:val="24"/>
                <w:szCs w:val="24"/>
                <w:lang w:val="en-ZA"/>
              </w:rPr>
              <w:t>Became citizens of the Republic of South Africa by naturalization;</w:t>
            </w:r>
            <w:bookmarkEnd w:id="163"/>
            <w:bookmarkEnd w:id="164"/>
          </w:p>
          <w:p w14:paraId="26574537" w14:textId="77777777" w:rsidR="00F65F1E" w:rsidRPr="00F65F1E" w:rsidRDefault="00F65F1E" w:rsidP="007A7B59">
            <w:pPr>
              <w:pStyle w:val="ListParagraph"/>
              <w:numPr>
                <w:ilvl w:val="0"/>
                <w:numId w:val="102"/>
              </w:numPr>
              <w:outlineLvl w:val="2"/>
              <w:rPr>
                <w:rFonts w:ascii="Arial" w:eastAsia="Calibri" w:hAnsi="Arial" w:cs="Arial"/>
                <w:sz w:val="24"/>
                <w:szCs w:val="24"/>
                <w:lang w:val="en-ZA"/>
              </w:rPr>
            </w:pPr>
            <w:bookmarkStart w:id="165" w:name="_Toc99715366"/>
            <w:bookmarkStart w:id="166" w:name="_Toc99716160"/>
            <w:r w:rsidRPr="00F65F1E">
              <w:rPr>
                <w:rFonts w:ascii="Arial" w:eastAsia="Calibri" w:hAnsi="Arial" w:cs="Arial"/>
                <w:sz w:val="24"/>
                <w:szCs w:val="24"/>
                <w:lang w:val="en-ZA"/>
              </w:rPr>
              <w:t>Before 24 April 2014: or</w:t>
            </w:r>
            <w:bookmarkEnd w:id="165"/>
            <w:bookmarkEnd w:id="166"/>
          </w:p>
          <w:p w14:paraId="7D0714F6" w14:textId="16AE8498" w:rsidR="00F65F1E" w:rsidRPr="00F65F1E" w:rsidRDefault="00F65F1E" w:rsidP="007A7B59">
            <w:pPr>
              <w:pStyle w:val="ListParagraph"/>
              <w:numPr>
                <w:ilvl w:val="0"/>
                <w:numId w:val="102"/>
              </w:numPr>
              <w:outlineLvl w:val="2"/>
              <w:rPr>
                <w:rFonts w:ascii="Arial" w:eastAsia="Calibri" w:hAnsi="Arial" w:cs="Arial"/>
                <w:sz w:val="24"/>
                <w:szCs w:val="24"/>
                <w:lang w:val="en-ZA"/>
              </w:rPr>
            </w:pPr>
            <w:bookmarkStart w:id="167" w:name="_Toc99715367"/>
            <w:bookmarkStart w:id="168" w:name="_Toc99716161"/>
            <w:r w:rsidRPr="00F65F1E">
              <w:rPr>
                <w:rFonts w:ascii="Arial" w:eastAsia="Calibri" w:hAnsi="Arial" w:cs="Arial"/>
                <w:sz w:val="24"/>
                <w:szCs w:val="24"/>
                <w:lang w:val="en-ZA"/>
              </w:rPr>
              <w:t>On or after 24 April 1994 and would have been entitled to acquire citizenship through naturalization prior to that date.</w:t>
            </w:r>
            <w:bookmarkEnd w:id="167"/>
            <w:bookmarkEnd w:id="168"/>
          </w:p>
          <w:p w14:paraId="13BC143C" w14:textId="7BA1CBE3" w:rsidR="00F65F1E" w:rsidRDefault="00F65F1E" w:rsidP="003444AD">
            <w:pPr>
              <w:outlineLvl w:val="2"/>
              <w:rPr>
                <w:rFonts w:ascii="Arial" w:eastAsia="Calibri" w:hAnsi="Arial" w:cs="Arial"/>
                <w:sz w:val="24"/>
                <w:szCs w:val="24"/>
                <w:lang w:val="en-ZA"/>
              </w:rPr>
            </w:pPr>
            <w:bookmarkStart w:id="169" w:name="_Toc99715368"/>
            <w:bookmarkStart w:id="170" w:name="_Toc99716162"/>
            <w:r w:rsidRPr="00F65F1E">
              <w:rPr>
                <w:rFonts w:ascii="Arial" w:eastAsia="Calibri" w:hAnsi="Arial" w:cs="Arial"/>
                <w:sz w:val="24"/>
                <w:szCs w:val="24"/>
                <w:lang w:val="en-ZA"/>
              </w:rPr>
              <w:t>Verbal confirmation from a person alleging to be from a particular race has to be accepted by the Verification Agency after applying professional scepticism. Although this cannot be challenged by a Verification Agency, it can be challenged by a third party in court.</w:t>
            </w:r>
            <w:bookmarkEnd w:id="169"/>
            <w:bookmarkEnd w:id="170"/>
          </w:p>
          <w:p w14:paraId="0917C099" w14:textId="77777777" w:rsidR="00F65F1E" w:rsidRPr="00F65F1E" w:rsidRDefault="00F65F1E" w:rsidP="003444AD">
            <w:pPr>
              <w:outlineLvl w:val="2"/>
              <w:rPr>
                <w:rFonts w:ascii="Arial" w:eastAsia="Calibri" w:hAnsi="Arial" w:cs="Arial"/>
                <w:sz w:val="24"/>
                <w:szCs w:val="24"/>
                <w:lang w:val="en-ZA"/>
              </w:rPr>
            </w:pPr>
          </w:p>
          <w:p w14:paraId="724EF1D6" w14:textId="6630BC52" w:rsidR="00F65F1E" w:rsidRDefault="00F65F1E" w:rsidP="003444AD">
            <w:pPr>
              <w:outlineLvl w:val="2"/>
              <w:rPr>
                <w:rFonts w:ascii="Arial" w:eastAsia="Calibri" w:hAnsi="Arial" w:cs="Arial"/>
                <w:b/>
                <w:bCs/>
                <w:sz w:val="24"/>
                <w:szCs w:val="24"/>
                <w:lang w:val="en-ZA"/>
              </w:rPr>
            </w:pPr>
            <w:bookmarkStart w:id="171" w:name="_Toc99715369"/>
            <w:bookmarkStart w:id="172" w:name="_Toc99716163"/>
            <w:r w:rsidRPr="00F65F1E">
              <w:rPr>
                <w:rFonts w:ascii="Arial" w:eastAsia="Calibri" w:hAnsi="Arial" w:cs="Arial"/>
                <w:b/>
                <w:bCs/>
                <w:sz w:val="24"/>
                <w:szCs w:val="24"/>
                <w:lang w:val="en-ZA"/>
              </w:rPr>
              <w:t xml:space="preserve">Who Is Affected by </w:t>
            </w:r>
            <w:r w:rsidRPr="00F65F1E">
              <w:rPr>
                <w:rFonts w:ascii="Arial" w:eastAsia="Calibri" w:hAnsi="Arial" w:cs="Arial"/>
                <w:b/>
                <w:bCs/>
                <w:sz w:val="24"/>
                <w:szCs w:val="24"/>
                <w:lang w:val="en-ZA"/>
              </w:rPr>
              <w:t>BEE?</w:t>
            </w:r>
            <w:bookmarkEnd w:id="171"/>
            <w:bookmarkEnd w:id="172"/>
          </w:p>
          <w:p w14:paraId="76B579AA" w14:textId="77777777" w:rsidR="00F65F1E" w:rsidRPr="00F65F1E" w:rsidRDefault="00F65F1E" w:rsidP="003444AD">
            <w:pPr>
              <w:outlineLvl w:val="2"/>
              <w:rPr>
                <w:rFonts w:ascii="Arial" w:eastAsia="Calibri" w:hAnsi="Arial" w:cs="Arial"/>
                <w:b/>
                <w:bCs/>
                <w:sz w:val="24"/>
                <w:szCs w:val="24"/>
                <w:lang w:val="en-ZA"/>
              </w:rPr>
            </w:pPr>
          </w:p>
          <w:p w14:paraId="59A09940" w14:textId="77777777" w:rsidR="00F65F1E" w:rsidRPr="00F65F1E" w:rsidRDefault="00F65F1E" w:rsidP="003444AD">
            <w:pPr>
              <w:outlineLvl w:val="2"/>
              <w:rPr>
                <w:rFonts w:ascii="Arial" w:eastAsia="Calibri" w:hAnsi="Arial" w:cs="Arial"/>
                <w:sz w:val="24"/>
                <w:szCs w:val="24"/>
                <w:lang w:val="en-ZA"/>
              </w:rPr>
            </w:pPr>
            <w:bookmarkStart w:id="173" w:name="_Toc99715370"/>
            <w:bookmarkStart w:id="174" w:name="_Toc99716164"/>
            <w:r w:rsidRPr="00F65F1E">
              <w:rPr>
                <w:rFonts w:ascii="Arial" w:eastAsia="Calibri" w:hAnsi="Arial" w:cs="Arial"/>
                <w:sz w:val="24"/>
                <w:szCs w:val="24"/>
                <w:lang w:val="en-ZA"/>
              </w:rPr>
              <w:t xml:space="preserve">The B-BBEE Act is applied voluntarily </w:t>
            </w:r>
            <w:proofErr w:type="gramStart"/>
            <w:r w:rsidRPr="00F65F1E">
              <w:rPr>
                <w:rFonts w:ascii="Arial" w:eastAsia="Calibri" w:hAnsi="Arial" w:cs="Arial"/>
                <w:sz w:val="24"/>
                <w:szCs w:val="24"/>
                <w:lang w:val="en-ZA"/>
              </w:rPr>
              <w:t>accept</w:t>
            </w:r>
            <w:proofErr w:type="gramEnd"/>
            <w:r w:rsidRPr="00F65F1E">
              <w:rPr>
                <w:rFonts w:ascii="Arial" w:eastAsia="Calibri" w:hAnsi="Arial" w:cs="Arial"/>
                <w:sz w:val="24"/>
                <w:szCs w:val="24"/>
                <w:lang w:val="en-ZA"/>
              </w:rPr>
              <w:t xml:space="preserve"> for Public Entities or Organs of The State in which case they can only procure from companies that are BEE compliant. BEE typically forms part of a scoring system that allocated points based on the level of their BEE score. All other forms of business apply BEE based on their own business needs and determine if and at what level their suppliers must score to meet their business requirements. If you supply “the man in the street” or export your product, no BEE certificate will be requested, but anyone doing business with any other business in South Africa is probably going to need a BEE certificate to conduct business.</w:t>
            </w:r>
            <w:bookmarkEnd w:id="173"/>
            <w:bookmarkEnd w:id="174"/>
          </w:p>
          <w:p w14:paraId="5DF3730F" w14:textId="2B0973D5" w:rsidR="00F65F1E" w:rsidRDefault="00F65F1E" w:rsidP="003444AD">
            <w:pPr>
              <w:outlineLvl w:val="2"/>
              <w:rPr>
                <w:rFonts w:ascii="Arial" w:eastAsia="Calibri" w:hAnsi="Arial" w:cs="Arial"/>
                <w:sz w:val="24"/>
                <w:szCs w:val="24"/>
                <w:lang w:val="en-ZA"/>
              </w:rPr>
            </w:pPr>
            <w:bookmarkStart w:id="175" w:name="_Toc99715371"/>
            <w:bookmarkStart w:id="176" w:name="_Toc99716165"/>
            <w:r w:rsidRPr="00F65F1E">
              <w:rPr>
                <w:rFonts w:ascii="Arial" w:eastAsia="Calibri" w:hAnsi="Arial" w:cs="Arial"/>
                <w:sz w:val="24"/>
                <w:szCs w:val="24"/>
                <w:lang w:val="en-ZA"/>
              </w:rPr>
              <w:t xml:space="preserve">It is also important to note that certain imports are excluded from your BEE procurement target. Your procurement target is based on 60% of your total </w:t>
            </w:r>
            <w:r w:rsidRPr="00F65F1E">
              <w:rPr>
                <w:rFonts w:ascii="Arial" w:eastAsia="Calibri" w:hAnsi="Arial" w:cs="Arial"/>
                <w:sz w:val="24"/>
                <w:szCs w:val="24"/>
                <w:lang w:val="en-ZA"/>
              </w:rPr>
              <w:lastRenderedPageBreak/>
              <w:t>procurement as a Qualifying Small Enterprise and 80% of your total procurement as a Generic Entity.</w:t>
            </w:r>
            <w:bookmarkEnd w:id="175"/>
            <w:bookmarkEnd w:id="176"/>
          </w:p>
          <w:p w14:paraId="24AD7CA3" w14:textId="5F53D62F" w:rsidR="00F65F1E" w:rsidRPr="00F65F1E" w:rsidRDefault="00F65F1E" w:rsidP="003444AD">
            <w:pPr>
              <w:outlineLvl w:val="2"/>
              <w:rPr>
                <w:rFonts w:ascii="Arial" w:eastAsia="Calibri" w:hAnsi="Arial" w:cs="Arial"/>
                <w:sz w:val="24"/>
                <w:szCs w:val="24"/>
                <w:lang w:val="en-ZA"/>
              </w:rPr>
            </w:pPr>
          </w:p>
          <w:p w14:paraId="7F35DBE3" w14:textId="77777777" w:rsidR="00F65F1E" w:rsidRPr="00F65F1E" w:rsidRDefault="00F65F1E" w:rsidP="003444AD">
            <w:pPr>
              <w:outlineLvl w:val="2"/>
              <w:rPr>
                <w:rFonts w:ascii="Arial" w:eastAsia="Calibri" w:hAnsi="Arial" w:cs="Arial"/>
                <w:b/>
                <w:bCs/>
                <w:sz w:val="24"/>
                <w:szCs w:val="24"/>
                <w:lang w:val="en-ZA"/>
              </w:rPr>
            </w:pPr>
            <w:bookmarkStart w:id="177" w:name="_Toc99715372"/>
            <w:bookmarkStart w:id="178" w:name="_Toc99716166"/>
            <w:r w:rsidRPr="00F65F1E">
              <w:rPr>
                <w:rFonts w:ascii="Arial" w:eastAsia="Calibri" w:hAnsi="Arial" w:cs="Arial"/>
                <w:b/>
                <w:bCs/>
                <w:sz w:val="24"/>
                <w:szCs w:val="24"/>
                <w:lang w:val="en-ZA"/>
              </w:rPr>
              <w:t>Transforming The Economy</w:t>
            </w:r>
            <w:bookmarkEnd w:id="177"/>
            <w:bookmarkEnd w:id="178"/>
          </w:p>
          <w:p w14:paraId="504199BC" w14:textId="23A6E8F8" w:rsidR="00F65F1E" w:rsidRPr="00F65F1E" w:rsidRDefault="00C42090" w:rsidP="003444AD">
            <w:pPr>
              <w:outlineLvl w:val="2"/>
              <w:rPr>
                <w:rFonts w:ascii="Arial" w:eastAsia="Calibri" w:hAnsi="Arial" w:cs="Arial"/>
                <w:sz w:val="24"/>
                <w:szCs w:val="24"/>
                <w:lang w:val="en-ZA"/>
              </w:rPr>
            </w:pPr>
            <w:bookmarkStart w:id="179" w:name="_Toc99715373"/>
            <w:bookmarkStart w:id="180" w:name="_Toc99716167"/>
            <w:r>
              <w:rPr>
                <w:rFonts w:ascii="Arial" w:eastAsia="Calibri" w:hAnsi="Arial" w:cs="Arial"/>
                <w:noProof/>
                <w:sz w:val="24"/>
                <w:szCs w:val="24"/>
                <w:lang w:val="en-ZA"/>
              </w:rPr>
              <w:drawing>
                <wp:anchor distT="0" distB="0" distL="114300" distR="114300" simplePos="0" relativeHeight="251741184" behindDoc="0" locked="0" layoutInCell="1" allowOverlap="1" wp14:anchorId="68009076" wp14:editId="18EF6212">
                  <wp:simplePos x="0" y="0"/>
                  <wp:positionH relativeFrom="margin">
                    <wp:posOffset>1950720</wp:posOffset>
                  </wp:positionH>
                  <wp:positionV relativeFrom="margin">
                    <wp:posOffset>2114550</wp:posOffset>
                  </wp:positionV>
                  <wp:extent cx="3790950" cy="3257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0950" cy="3257550"/>
                          </a:xfrm>
                          <a:prstGeom prst="rect">
                            <a:avLst/>
                          </a:prstGeom>
                          <a:noFill/>
                        </pic:spPr>
                      </pic:pic>
                    </a:graphicData>
                  </a:graphic>
                  <wp14:sizeRelH relativeFrom="margin">
                    <wp14:pctWidth>0</wp14:pctWidth>
                  </wp14:sizeRelH>
                </wp:anchor>
              </w:drawing>
            </w:r>
            <w:r w:rsidR="00F65F1E" w:rsidRPr="00F65F1E">
              <w:rPr>
                <w:rFonts w:ascii="Arial" w:eastAsia="Calibri" w:hAnsi="Arial" w:cs="Arial"/>
                <w:sz w:val="24"/>
                <w:szCs w:val="24"/>
                <w:lang w:val="en-ZA"/>
              </w:rPr>
              <w:t>The broad-based approach is a comprehensive system to radically change the old way how business was conducted in South Africa from an exclusively white-dominated system into an all-inclusive approach that will benefit everyone in the country as a whole. This is done by transforming the economic make-up of business by encouraging and facilitating black ownership, changing the racial and gender profiles in the upper echelons of business and creating access and more opportunities for Black People in business. Focus is placed on skills development, procurement initiatives, development of small black businesses and socio-economic development.</w:t>
            </w:r>
            <w:bookmarkEnd w:id="179"/>
            <w:bookmarkEnd w:id="180"/>
          </w:p>
          <w:p w14:paraId="477C6AEC" w14:textId="61D1DC43" w:rsidR="00ED0013" w:rsidRDefault="00F65F1E" w:rsidP="003444AD">
            <w:pPr>
              <w:outlineLvl w:val="2"/>
              <w:rPr>
                <w:rFonts w:ascii="Arial" w:eastAsia="Calibri" w:hAnsi="Arial" w:cs="Arial"/>
                <w:sz w:val="24"/>
                <w:szCs w:val="24"/>
                <w:lang w:val="en-ZA"/>
              </w:rPr>
            </w:pPr>
            <w:bookmarkStart w:id="181" w:name="_Toc99715374"/>
            <w:bookmarkStart w:id="182" w:name="_Toc99716168"/>
            <w:r w:rsidRPr="00F65F1E">
              <w:rPr>
                <w:rFonts w:ascii="Arial" w:eastAsia="Calibri" w:hAnsi="Arial" w:cs="Arial"/>
                <w:sz w:val="24"/>
                <w:szCs w:val="24"/>
                <w:lang w:val="en-ZA"/>
              </w:rPr>
              <w:t>Emphasis is also placed on black ownership and management of companies by black woman, co-operatives, broad-based groups, local communities, disabled people, the youth, people in rural areas, war veterans and unemployed people to include society at large.</w:t>
            </w:r>
            <w:bookmarkEnd w:id="181"/>
            <w:bookmarkEnd w:id="182"/>
          </w:p>
          <w:p w14:paraId="329A26E8" w14:textId="77777777" w:rsidR="007F1635" w:rsidRDefault="007F1635" w:rsidP="003444AD">
            <w:pPr>
              <w:outlineLvl w:val="2"/>
              <w:rPr>
                <w:rFonts w:ascii="Arial" w:eastAsia="Calibri" w:hAnsi="Arial" w:cs="Arial"/>
                <w:sz w:val="24"/>
                <w:szCs w:val="24"/>
                <w:lang w:val="en-ZA"/>
              </w:rPr>
            </w:pPr>
          </w:p>
          <w:p w14:paraId="6DAE8C8A" w14:textId="77777777" w:rsidR="007F1635" w:rsidRDefault="007F1635" w:rsidP="003444AD">
            <w:pPr>
              <w:outlineLvl w:val="2"/>
              <w:rPr>
                <w:rFonts w:ascii="Arial" w:eastAsia="Calibri" w:hAnsi="Arial" w:cs="Arial"/>
                <w:sz w:val="24"/>
                <w:szCs w:val="24"/>
                <w:lang w:val="en-ZA"/>
              </w:rPr>
            </w:pPr>
          </w:p>
          <w:p w14:paraId="614D8822" w14:textId="77777777" w:rsidR="007F1635" w:rsidRDefault="007F1635" w:rsidP="003444AD">
            <w:pPr>
              <w:outlineLvl w:val="2"/>
              <w:rPr>
                <w:rFonts w:ascii="Arial" w:eastAsia="Calibri" w:hAnsi="Arial" w:cs="Arial"/>
                <w:sz w:val="24"/>
                <w:szCs w:val="24"/>
                <w:lang w:val="en-ZA"/>
              </w:rPr>
            </w:pPr>
          </w:p>
          <w:p w14:paraId="35BE7C1F" w14:textId="77777777" w:rsidR="007F1635" w:rsidRDefault="007F1635" w:rsidP="003444AD">
            <w:pPr>
              <w:outlineLvl w:val="2"/>
              <w:rPr>
                <w:rFonts w:ascii="Arial" w:eastAsia="Calibri" w:hAnsi="Arial" w:cs="Arial"/>
                <w:sz w:val="24"/>
                <w:szCs w:val="24"/>
                <w:lang w:val="en-ZA"/>
              </w:rPr>
            </w:pPr>
          </w:p>
          <w:p w14:paraId="5EA9956A" w14:textId="77777777" w:rsidR="007F1635" w:rsidRDefault="007F1635" w:rsidP="003444AD">
            <w:pPr>
              <w:outlineLvl w:val="2"/>
              <w:rPr>
                <w:rFonts w:ascii="Arial" w:eastAsia="Calibri" w:hAnsi="Arial" w:cs="Arial"/>
                <w:sz w:val="24"/>
                <w:szCs w:val="24"/>
                <w:lang w:val="en-ZA"/>
              </w:rPr>
            </w:pPr>
          </w:p>
          <w:p w14:paraId="69827209" w14:textId="77777777" w:rsidR="007F1635" w:rsidRDefault="007F1635" w:rsidP="003444AD">
            <w:pPr>
              <w:outlineLvl w:val="2"/>
              <w:rPr>
                <w:rFonts w:ascii="Arial" w:eastAsia="Calibri" w:hAnsi="Arial" w:cs="Arial"/>
                <w:sz w:val="24"/>
                <w:szCs w:val="24"/>
                <w:lang w:val="en-ZA"/>
              </w:rPr>
            </w:pPr>
          </w:p>
          <w:p w14:paraId="434094B7" w14:textId="77777777" w:rsidR="007F1635" w:rsidRDefault="007F1635" w:rsidP="003444AD">
            <w:pPr>
              <w:outlineLvl w:val="2"/>
              <w:rPr>
                <w:rFonts w:ascii="Arial" w:eastAsia="Calibri" w:hAnsi="Arial" w:cs="Arial"/>
                <w:sz w:val="24"/>
                <w:szCs w:val="24"/>
                <w:lang w:val="en-ZA"/>
              </w:rPr>
            </w:pPr>
          </w:p>
          <w:p w14:paraId="5C332525" w14:textId="77777777" w:rsidR="007F1635" w:rsidRDefault="007F1635" w:rsidP="003444AD">
            <w:pPr>
              <w:outlineLvl w:val="2"/>
              <w:rPr>
                <w:rFonts w:ascii="Arial" w:eastAsia="Calibri" w:hAnsi="Arial" w:cs="Arial"/>
                <w:sz w:val="24"/>
                <w:szCs w:val="24"/>
                <w:lang w:val="en-ZA"/>
              </w:rPr>
            </w:pPr>
          </w:p>
          <w:p w14:paraId="03CECAEF" w14:textId="256A1B87" w:rsidR="007F1635" w:rsidRPr="00ED0013" w:rsidRDefault="007F1635" w:rsidP="003444AD">
            <w:pPr>
              <w:outlineLvl w:val="2"/>
              <w:rPr>
                <w:rFonts w:ascii="Arial" w:eastAsia="Calibri" w:hAnsi="Arial" w:cs="Arial"/>
                <w:sz w:val="24"/>
                <w:szCs w:val="24"/>
                <w:lang w:val="en-ZA"/>
              </w:rPr>
            </w:pPr>
          </w:p>
        </w:tc>
        <w:tc>
          <w:tcPr>
            <w:tcW w:w="1326" w:type="dxa"/>
          </w:tcPr>
          <w:p w14:paraId="2F4BEE52" w14:textId="351B7F4E" w:rsidR="002851E7" w:rsidRPr="002851E7" w:rsidRDefault="002851E7" w:rsidP="003444AD">
            <w:pPr>
              <w:tabs>
                <w:tab w:val="left" w:pos="1276"/>
              </w:tabs>
              <w:spacing w:after="0" w:line="240" w:lineRule="auto"/>
              <w:ind w:left="709"/>
              <w:outlineLvl w:val="2"/>
              <w:rPr>
                <w:rFonts w:ascii="Arial" w:eastAsia="Calibri" w:hAnsi="Arial" w:cs="Arial"/>
                <w:sz w:val="24"/>
                <w:szCs w:val="24"/>
                <w:lang w:val="en-ZA"/>
              </w:rPr>
            </w:pPr>
          </w:p>
        </w:tc>
      </w:tr>
    </w:tbl>
    <w:p w14:paraId="50931872" w14:textId="53F8E6DE" w:rsidR="00E66170" w:rsidRPr="0068581A" w:rsidRDefault="0068581A" w:rsidP="003444AD">
      <w:pPr>
        <w:pStyle w:val="Heading1"/>
        <w:rPr>
          <w:rFonts w:ascii="Arial" w:hAnsi="Arial" w:cs="Arial"/>
          <w:b w:val="0"/>
          <w:bCs w:val="0"/>
          <w:sz w:val="36"/>
          <w:szCs w:val="36"/>
        </w:rPr>
      </w:pPr>
      <w:bookmarkStart w:id="183" w:name="_Toc99716169"/>
      <w:r>
        <w:rPr>
          <w:rFonts w:ascii="Arial" w:hAnsi="Arial" w:cs="Arial"/>
          <w:sz w:val="36"/>
          <w:szCs w:val="36"/>
          <w:lang w:val="en-GB"/>
        </w:rPr>
        <w:lastRenderedPageBreak/>
        <w:t xml:space="preserve">2. </w:t>
      </w:r>
      <w:r w:rsidRPr="0068581A">
        <w:rPr>
          <w:rFonts w:ascii="Arial" w:hAnsi="Arial" w:cs="Arial"/>
          <w:sz w:val="36"/>
          <w:szCs w:val="36"/>
          <w:lang w:val="en-GB"/>
        </w:rPr>
        <w:t>INTERPRET LAWS, LEGAL DOCUMENTS, STANDARDS AND CODES OF PRACTICE RELEVANT TO THE UNIT</w:t>
      </w:r>
      <w:bookmarkEnd w:id="183"/>
    </w:p>
    <w:p w14:paraId="61F95073" w14:textId="77777777" w:rsidR="00E66170" w:rsidRPr="00570D55" w:rsidRDefault="00E66170" w:rsidP="00E66170">
      <w:pPr>
        <w:spacing w:after="0" w:line="360" w:lineRule="auto"/>
        <w:jc w:val="both"/>
        <w:rPr>
          <w:rFonts w:ascii="Arial" w:hAnsi="Arial" w:cs="Arial"/>
        </w:rPr>
      </w:pPr>
    </w:p>
    <w:p w14:paraId="349036ED" w14:textId="300CC1BA" w:rsidR="00E66170" w:rsidRPr="0068581A" w:rsidRDefault="0068581A" w:rsidP="007A7B59">
      <w:pPr>
        <w:pStyle w:val="Heading2"/>
        <w:numPr>
          <w:ilvl w:val="1"/>
          <w:numId w:val="6"/>
        </w:numPr>
        <w:spacing w:line="360" w:lineRule="auto"/>
        <w:jc w:val="left"/>
        <w:rPr>
          <w:rFonts w:ascii="Arial" w:hAnsi="Arial" w:cs="Arial"/>
          <w:sz w:val="32"/>
          <w:szCs w:val="32"/>
          <w:lang w:val="en-GB"/>
        </w:rPr>
      </w:pPr>
      <w:bookmarkStart w:id="184" w:name="_Toc513815358"/>
      <w:bookmarkStart w:id="185" w:name="_Toc99716170"/>
      <w:r w:rsidRPr="0068581A">
        <w:rPr>
          <w:rFonts w:ascii="Arial" w:hAnsi="Arial" w:cs="Arial"/>
          <w:sz w:val="32"/>
          <w:szCs w:val="32"/>
          <w:lang w:val="en-GB"/>
        </w:rPr>
        <w:t>LEGAL OBLIGATIONS</w:t>
      </w:r>
      <w:bookmarkEnd w:id="184"/>
      <w:bookmarkEnd w:id="185"/>
    </w:p>
    <w:p w14:paraId="2F3348AC" w14:textId="1D2DB753" w:rsidR="00E66170" w:rsidRDefault="00E66170" w:rsidP="00E66170">
      <w:pPr>
        <w:spacing w:after="0" w:line="360" w:lineRule="auto"/>
        <w:jc w:val="both"/>
        <w:rPr>
          <w:rFonts w:ascii="Arial" w:eastAsia="Times New Roman" w:hAnsi="Arial" w:cs="Arial"/>
          <w:bCs/>
        </w:rPr>
      </w:pPr>
      <w:r w:rsidRPr="00570D55">
        <w:rPr>
          <w:rFonts w:ascii="Arial" w:eastAsia="Times New Roman" w:hAnsi="Arial" w:cs="Arial"/>
          <w:bCs/>
        </w:rPr>
        <w:t>It must always be remembered that with every right there is an obligation. In other words, the rights of the employee are the obligations of the employer; and the rights of the employer are the obligations of the employee.</w:t>
      </w:r>
    </w:p>
    <w:p w14:paraId="7DDEB75A" w14:textId="77777777" w:rsidR="00A27412" w:rsidRPr="00A27412" w:rsidRDefault="00A27412" w:rsidP="00E66170">
      <w:pPr>
        <w:spacing w:after="0" w:line="360" w:lineRule="auto"/>
        <w:jc w:val="both"/>
        <w:rPr>
          <w:rFonts w:ascii="Arial" w:eastAsia="Times New Roman" w:hAnsi="Arial" w:cs="Arial"/>
          <w:bCs/>
        </w:rPr>
      </w:pPr>
    </w:p>
    <w:p w14:paraId="5D77C686" w14:textId="77777777" w:rsidR="00E66170" w:rsidRPr="00A27412" w:rsidRDefault="00E66170" w:rsidP="00E66170">
      <w:pPr>
        <w:spacing w:after="0" w:line="360" w:lineRule="auto"/>
        <w:jc w:val="both"/>
        <w:rPr>
          <w:rFonts w:ascii="Arial" w:eastAsia="Times New Roman" w:hAnsi="Arial" w:cs="Arial"/>
          <w:b/>
          <w:bCs/>
          <w:sz w:val="28"/>
          <w:szCs w:val="28"/>
        </w:rPr>
      </w:pPr>
      <w:r w:rsidRPr="00A27412">
        <w:rPr>
          <w:rFonts w:ascii="Arial" w:eastAsia="Times New Roman" w:hAnsi="Arial" w:cs="Arial"/>
          <w:b/>
          <w:bCs/>
          <w:sz w:val="28"/>
          <w:szCs w:val="28"/>
        </w:rPr>
        <w:t xml:space="preserve">Employee Rights </w:t>
      </w:r>
    </w:p>
    <w:p w14:paraId="5707ECED" w14:textId="77777777" w:rsidR="00E66170" w:rsidRPr="00A27412" w:rsidRDefault="00E66170" w:rsidP="007A7B59">
      <w:pPr>
        <w:numPr>
          <w:ilvl w:val="0"/>
          <w:numId w:val="7"/>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A safe and healthful workplace</w:t>
      </w:r>
    </w:p>
    <w:p w14:paraId="1CA83884" w14:textId="592F9E99" w:rsidR="00644AD1" w:rsidRPr="00A27412" w:rsidRDefault="00E66170" w:rsidP="007A7B59">
      <w:pPr>
        <w:numPr>
          <w:ilvl w:val="0"/>
          <w:numId w:val="7"/>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Any information your employer has about any exposure you may have had to hazards such as toxic chemicals or noise. You also have a right to any medical records your employer has concerning you.</w:t>
      </w:r>
    </w:p>
    <w:p w14:paraId="6F46785A" w14:textId="1D86D0A9" w:rsidR="00E66170" w:rsidRPr="00A27412" w:rsidRDefault="00E66170" w:rsidP="007A7B59">
      <w:pPr>
        <w:numPr>
          <w:ilvl w:val="0"/>
          <w:numId w:val="7"/>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To ask your employer to correct dangerous conditions.</w:t>
      </w:r>
    </w:p>
    <w:p w14:paraId="7D840E9A" w14:textId="4EAFB830" w:rsidR="00E66170" w:rsidRPr="00A27412" w:rsidRDefault="00E66170" w:rsidP="007A7B59">
      <w:pPr>
        <w:numPr>
          <w:ilvl w:val="0"/>
          <w:numId w:val="7"/>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To file a complaint about workplace hazards.</w:t>
      </w:r>
    </w:p>
    <w:p w14:paraId="4E31182A" w14:textId="5D4248E5" w:rsidR="00E66170" w:rsidRPr="00A27412" w:rsidRDefault="00E66170" w:rsidP="007A7B59">
      <w:pPr>
        <w:numPr>
          <w:ilvl w:val="0"/>
          <w:numId w:val="8"/>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To participate in enforcement inspections.</w:t>
      </w:r>
    </w:p>
    <w:p w14:paraId="4C78E497" w14:textId="52F355BA" w:rsidR="00E66170" w:rsidRPr="00A27412" w:rsidRDefault="00644AD1" w:rsidP="007A7B59">
      <w:pPr>
        <w:numPr>
          <w:ilvl w:val="0"/>
          <w:numId w:val="8"/>
        </w:numPr>
        <w:tabs>
          <w:tab w:val="clear" w:pos="720"/>
        </w:tabs>
        <w:spacing w:after="0" w:line="360" w:lineRule="auto"/>
        <w:ind w:left="426" w:hanging="426"/>
        <w:jc w:val="both"/>
        <w:rPr>
          <w:rFonts w:ascii="Arial" w:eastAsia="Times New Roman" w:hAnsi="Arial" w:cs="Arial"/>
          <w:bCs/>
          <w:sz w:val="24"/>
          <w:szCs w:val="24"/>
        </w:rPr>
      </w:pPr>
      <w:r w:rsidRPr="00A27412">
        <w:rPr>
          <w:noProof/>
          <w:sz w:val="24"/>
          <w:szCs w:val="24"/>
        </w:rPr>
        <w:drawing>
          <wp:anchor distT="0" distB="0" distL="114300" distR="114300" simplePos="0" relativeHeight="251713536" behindDoc="0" locked="0" layoutInCell="1" allowOverlap="1" wp14:anchorId="5CCF0113" wp14:editId="3CF3A7F5">
            <wp:simplePos x="0" y="0"/>
            <wp:positionH relativeFrom="margin">
              <wp:posOffset>3274060</wp:posOffset>
            </wp:positionH>
            <wp:positionV relativeFrom="margin">
              <wp:posOffset>4924425</wp:posOffset>
            </wp:positionV>
            <wp:extent cx="2609850" cy="2085975"/>
            <wp:effectExtent l="0" t="0" r="0" b="9525"/>
            <wp:wrapSquare wrapText="bothSides"/>
            <wp:docPr id="48" name="Picture 48" descr="Human rights - mitigating risk in the hote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 rights - mitigating risk in the hotel industr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519" r="16044"/>
                    <a:stretch/>
                  </pic:blipFill>
                  <pic:spPr bwMode="auto">
                    <a:xfrm>
                      <a:off x="0" y="0"/>
                      <a:ext cx="260985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6170" w:rsidRPr="00A27412">
        <w:rPr>
          <w:rFonts w:ascii="Arial" w:eastAsia="Times New Roman" w:hAnsi="Arial" w:cs="Arial"/>
          <w:bCs/>
          <w:sz w:val="24"/>
          <w:szCs w:val="24"/>
        </w:rPr>
        <w:t>To not be discriminated against for exercising your health and safety rights. Your employer may not fire you, threaten you, harass you, or treat you differently for exercising your health and safety rights.</w:t>
      </w:r>
    </w:p>
    <w:p w14:paraId="54E64CD2" w14:textId="76205A8F" w:rsidR="00E66170" w:rsidRPr="00A27412" w:rsidRDefault="00E66170" w:rsidP="007A7B59">
      <w:pPr>
        <w:numPr>
          <w:ilvl w:val="0"/>
          <w:numId w:val="8"/>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To refuse work that puts you in immediate danger of serious harm. Before you refuse unsafe work, request that your employer eliminate the hazard and make it clear that you will accept an alternate assignment. The OSHA regulation only protects you if the danger can be proven to exist; if you refuse to work because you believe a condition is hazardous, but are proved wrong, OSHA does not protect you.</w:t>
      </w:r>
    </w:p>
    <w:p w14:paraId="221DF792" w14:textId="2A05B2C4" w:rsidR="00E66170" w:rsidRPr="00A27412" w:rsidRDefault="00E66170" w:rsidP="007A7B59">
      <w:pPr>
        <w:numPr>
          <w:ilvl w:val="0"/>
          <w:numId w:val="8"/>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To information on hazards in your workplace; chemicals used in your workplace; tests your employer has done to measure chemical, noise and radiation levels; and what to do if you or other employees are involved in an incident or are exposed to other toxic substances.</w:t>
      </w:r>
    </w:p>
    <w:p w14:paraId="72AF695D" w14:textId="77777777" w:rsidR="00E66170" w:rsidRPr="00A27412" w:rsidRDefault="00E66170" w:rsidP="007A7B59">
      <w:pPr>
        <w:numPr>
          <w:ilvl w:val="0"/>
          <w:numId w:val="8"/>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lastRenderedPageBreak/>
        <w:t>To information from your employer about OSHA standards, worker injuries and illnesses, job hazards and workers' rights.</w:t>
      </w:r>
    </w:p>
    <w:p w14:paraId="4E6A0002" w14:textId="77777777" w:rsidR="00E66170" w:rsidRPr="00A27412" w:rsidRDefault="00E66170" w:rsidP="007A7B59">
      <w:pPr>
        <w:numPr>
          <w:ilvl w:val="0"/>
          <w:numId w:val="8"/>
        </w:numPr>
        <w:tabs>
          <w:tab w:val="clear" w:pos="720"/>
        </w:tabs>
        <w:spacing w:after="0" w:line="360" w:lineRule="auto"/>
        <w:ind w:left="426" w:hanging="426"/>
        <w:jc w:val="both"/>
        <w:rPr>
          <w:rFonts w:ascii="Arial" w:eastAsia="Times New Roman" w:hAnsi="Arial" w:cs="Arial"/>
          <w:bCs/>
          <w:sz w:val="24"/>
          <w:szCs w:val="24"/>
        </w:rPr>
      </w:pPr>
      <w:r w:rsidRPr="00A27412">
        <w:rPr>
          <w:rFonts w:ascii="Arial" w:eastAsia="Times New Roman" w:hAnsi="Arial" w:cs="Arial"/>
          <w:bCs/>
          <w:sz w:val="24"/>
          <w:szCs w:val="24"/>
        </w:rPr>
        <w:t>To training from your employer:</w:t>
      </w:r>
    </w:p>
    <w:p w14:paraId="538F23DE" w14:textId="77777777" w:rsidR="00E66170" w:rsidRPr="00A27412" w:rsidRDefault="00E66170" w:rsidP="007A7B59">
      <w:pPr>
        <w:numPr>
          <w:ilvl w:val="1"/>
          <w:numId w:val="8"/>
        </w:numPr>
        <w:tabs>
          <w:tab w:val="clear" w:pos="1440"/>
        </w:tabs>
        <w:spacing w:after="0" w:line="360" w:lineRule="auto"/>
        <w:ind w:left="851" w:hanging="425"/>
        <w:jc w:val="both"/>
        <w:rPr>
          <w:rFonts w:ascii="Arial" w:eastAsia="Times New Roman" w:hAnsi="Arial" w:cs="Arial"/>
          <w:bCs/>
          <w:sz w:val="24"/>
          <w:szCs w:val="24"/>
        </w:rPr>
      </w:pPr>
      <w:r w:rsidRPr="00A27412">
        <w:rPr>
          <w:rFonts w:ascii="Arial" w:eastAsia="Times New Roman" w:hAnsi="Arial" w:cs="Arial"/>
          <w:bCs/>
          <w:sz w:val="24"/>
          <w:szCs w:val="24"/>
        </w:rPr>
        <w:t>on chemicals you are exposed to during your work and information on how to protect yourself from harm.</w:t>
      </w:r>
    </w:p>
    <w:p w14:paraId="355FDF01" w14:textId="77777777" w:rsidR="00E66170" w:rsidRPr="00A27412" w:rsidRDefault="00E66170" w:rsidP="007A7B59">
      <w:pPr>
        <w:numPr>
          <w:ilvl w:val="1"/>
          <w:numId w:val="8"/>
        </w:numPr>
        <w:tabs>
          <w:tab w:val="clear" w:pos="1440"/>
        </w:tabs>
        <w:spacing w:after="0" w:line="360" w:lineRule="auto"/>
        <w:ind w:left="851" w:hanging="425"/>
        <w:jc w:val="both"/>
        <w:rPr>
          <w:rFonts w:ascii="Arial" w:eastAsia="Times New Roman" w:hAnsi="Arial" w:cs="Arial"/>
          <w:bCs/>
          <w:sz w:val="24"/>
          <w:szCs w:val="24"/>
        </w:rPr>
      </w:pPr>
      <w:r w:rsidRPr="00A27412">
        <w:rPr>
          <w:rFonts w:ascii="Arial" w:eastAsia="Times New Roman" w:hAnsi="Arial" w:cs="Arial"/>
          <w:bCs/>
          <w:sz w:val="24"/>
          <w:szCs w:val="24"/>
        </w:rPr>
        <w:t>on other health and safety hazards and standards that your employer must follow.</w:t>
      </w:r>
    </w:p>
    <w:p w14:paraId="39FAFDA9" w14:textId="77777777" w:rsidR="00E66170" w:rsidRPr="00A27412" w:rsidRDefault="00E66170" w:rsidP="00E66170">
      <w:pPr>
        <w:spacing w:after="0" w:line="360" w:lineRule="auto"/>
        <w:jc w:val="both"/>
        <w:rPr>
          <w:rFonts w:ascii="Arial" w:eastAsia="Times New Roman" w:hAnsi="Arial" w:cs="Arial"/>
          <w:b/>
          <w:bCs/>
          <w:sz w:val="28"/>
          <w:szCs w:val="28"/>
        </w:rPr>
      </w:pPr>
    </w:p>
    <w:p w14:paraId="6CE1FD21" w14:textId="41C71106" w:rsidR="00E66170" w:rsidRPr="00A27412" w:rsidRDefault="00E66170" w:rsidP="00E66170">
      <w:pPr>
        <w:spacing w:after="0" w:line="360" w:lineRule="auto"/>
        <w:jc w:val="both"/>
        <w:rPr>
          <w:rFonts w:ascii="Arial" w:eastAsia="Times New Roman" w:hAnsi="Arial" w:cs="Arial"/>
          <w:b/>
          <w:bCs/>
          <w:sz w:val="28"/>
          <w:szCs w:val="28"/>
        </w:rPr>
      </w:pPr>
      <w:r w:rsidRPr="00A27412">
        <w:rPr>
          <w:rFonts w:ascii="Arial" w:eastAsia="Times New Roman" w:hAnsi="Arial" w:cs="Arial"/>
          <w:b/>
          <w:bCs/>
          <w:sz w:val="28"/>
          <w:szCs w:val="28"/>
        </w:rPr>
        <w:t>As a worker, it is your responsibility to:</w:t>
      </w:r>
    </w:p>
    <w:p w14:paraId="34B8D8CB" w14:textId="3678EE55" w:rsidR="00E66170" w:rsidRPr="00755041" w:rsidRDefault="00E66170" w:rsidP="007A7B59">
      <w:pPr>
        <w:pStyle w:val="ListParagraph"/>
        <w:numPr>
          <w:ilvl w:val="0"/>
          <w:numId w:val="95"/>
        </w:numPr>
        <w:spacing w:after="0" w:line="360" w:lineRule="auto"/>
        <w:jc w:val="both"/>
        <w:rPr>
          <w:rFonts w:ascii="Arial" w:eastAsia="Times New Roman" w:hAnsi="Arial" w:cs="Arial"/>
          <w:bCs/>
        </w:rPr>
      </w:pPr>
      <w:r w:rsidRPr="00755041">
        <w:rPr>
          <w:rFonts w:ascii="Arial" w:eastAsia="Times New Roman" w:hAnsi="Arial" w:cs="Arial"/>
          <w:bCs/>
        </w:rPr>
        <w:t>Read the workplace safety and health poster at the jobsite.</w:t>
      </w:r>
    </w:p>
    <w:p w14:paraId="3261BCB0" w14:textId="59B662DC" w:rsidR="00E66170" w:rsidRPr="00755041" w:rsidRDefault="00E66170" w:rsidP="007A7B59">
      <w:pPr>
        <w:pStyle w:val="ListParagraph"/>
        <w:numPr>
          <w:ilvl w:val="0"/>
          <w:numId w:val="95"/>
        </w:numPr>
        <w:spacing w:after="0" w:line="360" w:lineRule="auto"/>
        <w:jc w:val="both"/>
        <w:rPr>
          <w:rFonts w:ascii="Arial" w:eastAsia="Times New Roman" w:hAnsi="Arial" w:cs="Arial"/>
          <w:bCs/>
        </w:rPr>
      </w:pPr>
      <w:r w:rsidRPr="00755041">
        <w:rPr>
          <w:rFonts w:ascii="Arial" w:eastAsia="Times New Roman" w:hAnsi="Arial" w:cs="Arial"/>
          <w:bCs/>
        </w:rPr>
        <w:t>Comply with all applicable OSHA and safety standards.</w:t>
      </w:r>
    </w:p>
    <w:p w14:paraId="6A9076B7" w14:textId="585C0E11" w:rsidR="00E66170" w:rsidRPr="00755041" w:rsidRDefault="00990540" w:rsidP="007A7B59">
      <w:pPr>
        <w:pStyle w:val="ListParagraph"/>
        <w:numPr>
          <w:ilvl w:val="0"/>
          <w:numId w:val="95"/>
        </w:numPr>
        <w:spacing w:after="0" w:line="360" w:lineRule="auto"/>
        <w:jc w:val="both"/>
        <w:rPr>
          <w:rFonts w:ascii="Arial" w:eastAsia="Times New Roman" w:hAnsi="Arial" w:cs="Arial"/>
          <w:bCs/>
        </w:rPr>
      </w:pPr>
      <w:r>
        <w:rPr>
          <w:noProof/>
        </w:rPr>
        <w:drawing>
          <wp:anchor distT="0" distB="0" distL="114300" distR="114300" simplePos="0" relativeHeight="251714560" behindDoc="0" locked="0" layoutInCell="1" allowOverlap="1" wp14:anchorId="7DF74164" wp14:editId="722D58FB">
            <wp:simplePos x="0" y="0"/>
            <wp:positionH relativeFrom="margin">
              <wp:align>right</wp:align>
            </wp:positionH>
            <wp:positionV relativeFrom="margin">
              <wp:posOffset>2990850</wp:posOffset>
            </wp:positionV>
            <wp:extent cx="3638550" cy="2228850"/>
            <wp:effectExtent l="0" t="0" r="0" b="0"/>
            <wp:wrapSquare wrapText="bothSides"/>
            <wp:docPr id="3" name="Picture 3" descr="Project Capabilities Employee Responsibilities Chart Ppt Infographics File  Formats PDF - PowerPoin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 Capabilities Employee Responsibilities Chart Ppt Infographics File  Formats PDF - PowerPoint Templates"/>
                    <pic:cNvPicPr>
                      <a:picLocks noChangeAspect="1" noChangeArrowheads="1"/>
                    </pic:cNvPicPr>
                  </pic:nvPicPr>
                  <pic:blipFill rotWithShape="1">
                    <a:blip r:embed="rId45">
                      <a:extLst>
                        <a:ext uri="{28A0092B-C50C-407E-A947-70E740481C1C}">
                          <a14:useLocalDpi xmlns:a14="http://schemas.microsoft.com/office/drawing/2010/main" val="0"/>
                        </a:ext>
                      </a:extLst>
                    </a:blip>
                    <a:srcRect t="1429"/>
                    <a:stretch/>
                  </pic:blipFill>
                  <pic:spPr bwMode="auto">
                    <a:xfrm>
                      <a:off x="0" y="0"/>
                      <a:ext cx="363855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170" w:rsidRPr="00755041">
        <w:rPr>
          <w:rFonts w:ascii="Arial" w:eastAsia="Times New Roman" w:hAnsi="Arial" w:cs="Arial"/>
          <w:bCs/>
        </w:rPr>
        <w:t>Follow all lawful employer safety and health rules and regulations, and wear or use required protective equipment while working.</w:t>
      </w:r>
    </w:p>
    <w:p w14:paraId="43272EF6" w14:textId="0F2D5226" w:rsidR="00E66170" w:rsidRPr="00755041" w:rsidRDefault="00E66170" w:rsidP="007A7B59">
      <w:pPr>
        <w:pStyle w:val="ListParagraph"/>
        <w:numPr>
          <w:ilvl w:val="0"/>
          <w:numId w:val="95"/>
        </w:numPr>
        <w:spacing w:after="0" w:line="360" w:lineRule="auto"/>
        <w:jc w:val="both"/>
        <w:rPr>
          <w:rFonts w:ascii="Arial" w:eastAsia="Times New Roman" w:hAnsi="Arial" w:cs="Arial"/>
          <w:bCs/>
        </w:rPr>
      </w:pPr>
      <w:r w:rsidRPr="00755041">
        <w:rPr>
          <w:rFonts w:ascii="Arial" w:eastAsia="Times New Roman" w:hAnsi="Arial" w:cs="Arial"/>
          <w:bCs/>
        </w:rPr>
        <w:t>Report hazardous conditions to the employer</w:t>
      </w:r>
      <w:r w:rsidR="00EC53E4" w:rsidRPr="00755041">
        <w:rPr>
          <w:rFonts w:ascii="Arial" w:eastAsia="Times New Roman" w:hAnsi="Arial" w:cs="Arial"/>
          <w:bCs/>
        </w:rPr>
        <w:t>.</w:t>
      </w:r>
    </w:p>
    <w:p w14:paraId="51415D19" w14:textId="0F418852" w:rsidR="00E66170" w:rsidRPr="00755041" w:rsidRDefault="00E66170" w:rsidP="007A7B59">
      <w:pPr>
        <w:pStyle w:val="ListParagraph"/>
        <w:numPr>
          <w:ilvl w:val="0"/>
          <w:numId w:val="95"/>
        </w:numPr>
        <w:spacing w:after="0" w:line="360" w:lineRule="auto"/>
        <w:jc w:val="both"/>
        <w:rPr>
          <w:rFonts w:ascii="Arial" w:eastAsia="Times New Roman" w:hAnsi="Arial" w:cs="Arial"/>
          <w:bCs/>
        </w:rPr>
      </w:pPr>
      <w:r w:rsidRPr="00755041">
        <w:rPr>
          <w:rFonts w:ascii="Arial" w:eastAsia="Times New Roman" w:hAnsi="Arial" w:cs="Arial"/>
          <w:bCs/>
        </w:rPr>
        <w:t>Report any job-related injury or illness to the employer, and seek treatment promptly.</w:t>
      </w:r>
    </w:p>
    <w:p w14:paraId="539D57BB" w14:textId="0EBDF933" w:rsidR="00E66170" w:rsidRPr="00A27412" w:rsidRDefault="00E66170" w:rsidP="00E66170">
      <w:pPr>
        <w:spacing w:after="0" w:line="360" w:lineRule="auto"/>
        <w:jc w:val="both"/>
        <w:rPr>
          <w:rFonts w:ascii="Arial" w:eastAsia="Times New Roman" w:hAnsi="Arial" w:cs="Arial"/>
          <w:bCs/>
          <w:sz w:val="28"/>
          <w:szCs w:val="28"/>
        </w:rPr>
      </w:pPr>
    </w:p>
    <w:p w14:paraId="563B7DFE" w14:textId="06DA5D13" w:rsidR="00E66170" w:rsidRPr="00A27412" w:rsidRDefault="00E66170" w:rsidP="00E66170">
      <w:pPr>
        <w:spacing w:after="0" w:line="360" w:lineRule="auto"/>
        <w:jc w:val="both"/>
        <w:rPr>
          <w:rFonts w:ascii="Arial" w:eastAsia="Times New Roman" w:hAnsi="Arial" w:cs="Arial"/>
          <w:b/>
          <w:bCs/>
          <w:sz w:val="28"/>
          <w:szCs w:val="28"/>
        </w:rPr>
      </w:pPr>
      <w:r w:rsidRPr="00A27412">
        <w:rPr>
          <w:rFonts w:ascii="Arial" w:eastAsia="Times New Roman" w:hAnsi="Arial" w:cs="Arial"/>
          <w:b/>
          <w:bCs/>
          <w:sz w:val="28"/>
          <w:szCs w:val="28"/>
        </w:rPr>
        <w:t>Employer Responsibilities</w:t>
      </w:r>
    </w:p>
    <w:p w14:paraId="435D6A0A" w14:textId="7DB06909" w:rsidR="00E66170" w:rsidRPr="00755041"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Provide a workplace free from serious hazards</w:t>
      </w:r>
    </w:p>
    <w:p w14:paraId="71B9E9A1" w14:textId="3526D532" w:rsidR="00E66170" w:rsidRPr="00755041"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Comply with OSHA standards</w:t>
      </w:r>
    </w:p>
    <w:p w14:paraId="0444CA31" w14:textId="10BFC306" w:rsidR="00E66170" w:rsidRPr="00755041"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Make sure employees have and use safe tools and equipment. Properly maintain this equipment.</w:t>
      </w:r>
    </w:p>
    <w:p w14:paraId="5E0D6149" w14:textId="77777777" w:rsidR="00E66170" w:rsidRPr="00755041"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Use color codes, posters, labels or signs to warn employees of potential hazards.</w:t>
      </w:r>
    </w:p>
    <w:p w14:paraId="425A2328" w14:textId="77777777" w:rsidR="00E66170" w:rsidRPr="00755041"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Establish or update operating procedures and communicate them so that employees follow safety and health requirements.</w:t>
      </w:r>
    </w:p>
    <w:p w14:paraId="1703961E" w14:textId="77777777" w:rsidR="00E66170" w:rsidRPr="00755041"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Keep records of work-related injuries and illnesses and post these records.</w:t>
      </w:r>
    </w:p>
    <w:p w14:paraId="7FA2B58A" w14:textId="77777777" w:rsidR="00E66170" w:rsidRPr="00755041"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Provide access to employee medical records and exposure records to employees or their authorized representatives.</w:t>
      </w:r>
    </w:p>
    <w:p w14:paraId="596272C7" w14:textId="5AF8056B" w:rsidR="00E66170" w:rsidRPr="00990540" w:rsidRDefault="00E66170" w:rsidP="007A7B59">
      <w:pPr>
        <w:pStyle w:val="ListParagraph"/>
        <w:numPr>
          <w:ilvl w:val="0"/>
          <w:numId w:val="96"/>
        </w:numPr>
        <w:spacing w:after="0" w:line="360" w:lineRule="auto"/>
        <w:jc w:val="both"/>
        <w:rPr>
          <w:rFonts w:ascii="Arial" w:eastAsia="Times New Roman" w:hAnsi="Arial" w:cs="Arial"/>
          <w:bCs/>
        </w:rPr>
      </w:pPr>
      <w:r w:rsidRPr="00755041">
        <w:rPr>
          <w:rFonts w:ascii="Arial" w:eastAsia="Times New Roman" w:hAnsi="Arial" w:cs="Arial"/>
          <w:bCs/>
        </w:rPr>
        <w:t>Not discriminate against employees who exercise their safety and health rights.</w:t>
      </w:r>
    </w:p>
    <w:p w14:paraId="30DA2B57" w14:textId="70AA0C8B" w:rsidR="00E66170" w:rsidRPr="00755041" w:rsidRDefault="00755041" w:rsidP="007A7B59">
      <w:pPr>
        <w:pStyle w:val="Heading2"/>
        <w:numPr>
          <w:ilvl w:val="1"/>
          <w:numId w:val="6"/>
        </w:numPr>
        <w:spacing w:line="360" w:lineRule="auto"/>
        <w:jc w:val="left"/>
        <w:rPr>
          <w:rFonts w:ascii="Arial" w:hAnsi="Arial" w:cs="Arial"/>
          <w:sz w:val="32"/>
          <w:szCs w:val="32"/>
          <w:lang w:val="en-GB"/>
        </w:rPr>
      </w:pPr>
      <w:bookmarkStart w:id="186" w:name="_Toc513815359"/>
      <w:bookmarkStart w:id="187" w:name="_Toc99716171"/>
      <w:r w:rsidRPr="00755041">
        <w:rPr>
          <w:rFonts w:ascii="Arial" w:hAnsi="Arial" w:cs="Arial"/>
          <w:sz w:val="32"/>
          <w:szCs w:val="32"/>
          <w:lang w:val="en-GB"/>
        </w:rPr>
        <w:lastRenderedPageBreak/>
        <w:t>STAKEHOLDER CONSULTATION TO OBTAIN POINT OF VIEW ON LEGAL OBLIGATIONS</w:t>
      </w:r>
      <w:bookmarkEnd w:id="186"/>
      <w:bookmarkEnd w:id="187"/>
    </w:p>
    <w:p w14:paraId="3CBD636D" w14:textId="77777777" w:rsidR="00E66170" w:rsidRPr="00570D55" w:rsidRDefault="00E66170" w:rsidP="00E66170">
      <w:pPr>
        <w:spacing w:after="0" w:line="360" w:lineRule="auto"/>
        <w:jc w:val="both"/>
        <w:rPr>
          <w:rFonts w:ascii="Arial" w:eastAsia="Times New Roman" w:hAnsi="Arial" w:cs="Arial"/>
          <w:bCs/>
        </w:rPr>
      </w:pPr>
      <w:r w:rsidRPr="00570D55">
        <w:rPr>
          <w:rFonts w:ascii="Arial" w:eastAsia="Times New Roman" w:hAnsi="Arial" w:cs="Arial"/>
          <w:bCs/>
        </w:rPr>
        <w:t>Entrusted with a leadership role, stakeholders are responsible for overseeing a department or group of employees within a specific organization or company.  Managers are utilized in every sector, and the business model relies on their leadership and ability to operationalize the management structure.  Working as a manager is an accomplishment because it reveals a professional’s ability to successfully lead, oversee multiple business operations, manage stress, and effectively communicate with coworkers.</w:t>
      </w:r>
    </w:p>
    <w:p w14:paraId="489C16A0" w14:textId="142E261E" w:rsidR="00E66170" w:rsidRPr="007234C2" w:rsidRDefault="00E66170" w:rsidP="007234C2">
      <w:pPr>
        <w:spacing w:after="0" w:line="360" w:lineRule="auto"/>
        <w:rPr>
          <w:rFonts w:ascii="Arial" w:eastAsia="Times New Roman" w:hAnsi="Arial" w:cs="Arial"/>
          <w:bCs/>
          <w:sz w:val="28"/>
          <w:szCs w:val="28"/>
        </w:rPr>
      </w:pPr>
    </w:p>
    <w:p w14:paraId="271CE3A6" w14:textId="4FC5CDF0" w:rsidR="00E66170" w:rsidRPr="00570D55" w:rsidRDefault="00E66170" w:rsidP="007234C2">
      <w:pPr>
        <w:spacing w:after="0" w:line="360" w:lineRule="auto"/>
        <w:rPr>
          <w:rFonts w:ascii="Arial" w:eastAsia="Times New Roman" w:hAnsi="Arial" w:cs="Arial"/>
          <w:b/>
          <w:bCs/>
        </w:rPr>
      </w:pPr>
      <w:r w:rsidRPr="007234C2">
        <w:rPr>
          <w:rFonts w:ascii="Arial" w:eastAsia="Times New Roman" w:hAnsi="Arial" w:cs="Arial"/>
          <w:b/>
          <w:bCs/>
          <w:sz w:val="28"/>
          <w:szCs w:val="28"/>
        </w:rPr>
        <w:t>To be successful on the job, managers tend to adopt the following management approaches</w:t>
      </w:r>
      <w:r w:rsidRPr="00570D55">
        <w:rPr>
          <w:rFonts w:ascii="Arial" w:eastAsia="Times New Roman" w:hAnsi="Arial" w:cs="Arial"/>
          <w:b/>
          <w:bCs/>
        </w:rPr>
        <w:t>:</w:t>
      </w:r>
    </w:p>
    <w:p w14:paraId="1A5623E2" w14:textId="18069B9C" w:rsidR="00E66170" w:rsidRPr="007234C2" w:rsidRDefault="00E66170" w:rsidP="007A7B59">
      <w:pPr>
        <w:pStyle w:val="ListParagraph"/>
        <w:numPr>
          <w:ilvl w:val="0"/>
          <w:numId w:val="9"/>
        </w:numPr>
        <w:spacing w:after="0" w:line="360" w:lineRule="auto"/>
        <w:ind w:left="426" w:hanging="426"/>
        <w:jc w:val="both"/>
        <w:rPr>
          <w:rFonts w:ascii="Arial" w:eastAsia="Times New Roman" w:hAnsi="Arial" w:cs="Arial"/>
          <w:bCs/>
          <w:sz w:val="24"/>
          <w:szCs w:val="24"/>
        </w:rPr>
      </w:pPr>
      <w:r w:rsidRPr="007234C2">
        <w:rPr>
          <w:rFonts w:ascii="Arial" w:eastAsia="Times New Roman" w:hAnsi="Arial" w:cs="Arial"/>
          <w:b/>
          <w:bCs/>
          <w:sz w:val="24"/>
          <w:szCs w:val="24"/>
        </w:rPr>
        <w:t>Contingency Approach</w:t>
      </w:r>
      <w:r w:rsidRPr="007234C2">
        <w:rPr>
          <w:rFonts w:ascii="Arial" w:eastAsia="Times New Roman" w:hAnsi="Arial" w:cs="Arial"/>
          <w:bCs/>
          <w:sz w:val="24"/>
          <w:szCs w:val="24"/>
        </w:rPr>
        <w:t>: The Contingency Approach is an approach based on the idea that management techniques should change depending on the particular situation. In other words, managers adapt appropriately to various situations and alter their management styles according to these situations.</w:t>
      </w:r>
    </w:p>
    <w:p w14:paraId="75AB6100" w14:textId="15D20AC7" w:rsidR="00E66170" w:rsidRPr="007234C2" w:rsidRDefault="00E66170" w:rsidP="007A7B59">
      <w:pPr>
        <w:pStyle w:val="ListParagraph"/>
        <w:numPr>
          <w:ilvl w:val="0"/>
          <w:numId w:val="9"/>
        </w:numPr>
        <w:spacing w:after="0" w:line="360" w:lineRule="auto"/>
        <w:ind w:left="426" w:hanging="426"/>
        <w:jc w:val="both"/>
        <w:rPr>
          <w:rFonts w:ascii="Arial" w:eastAsia="Times New Roman" w:hAnsi="Arial" w:cs="Arial"/>
          <w:bCs/>
          <w:sz w:val="24"/>
          <w:szCs w:val="24"/>
        </w:rPr>
      </w:pPr>
      <w:r w:rsidRPr="007234C2">
        <w:rPr>
          <w:rFonts w:ascii="Arial" w:eastAsia="Times New Roman" w:hAnsi="Arial" w:cs="Arial"/>
          <w:b/>
          <w:bCs/>
          <w:sz w:val="24"/>
          <w:szCs w:val="24"/>
        </w:rPr>
        <w:t>Behavioral Approach</w:t>
      </w:r>
      <w:r w:rsidRPr="007234C2">
        <w:rPr>
          <w:rFonts w:ascii="Arial" w:eastAsia="Times New Roman" w:hAnsi="Arial" w:cs="Arial"/>
          <w:bCs/>
          <w:sz w:val="24"/>
          <w:szCs w:val="24"/>
        </w:rPr>
        <w:t>: To facilitate a positive work environment, managers approach their jobs with an awareness of employees’ needs for workplace satisfaction.  Contemporary Approach: This approach argues that effective managers maintain a strong staff and equip that staff with the proper tools to make the workplace more efficient and satisfying.</w:t>
      </w:r>
    </w:p>
    <w:p w14:paraId="519513AA" w14:textId="74726D8B" w:rsidR="00621297" w:rsidRDefault="00990540" w:rsidP="007A7B59">
      <w:pPr>
        <w:pStyle w:val="ListParagraph"/>
        <w:numPr>
          <w:ilvl w:val="0"/>
          <w:numId w:val="9"/>
        </w:numPr>
        <w:spacing w:after="0" w:line="360" w:lineRule="auto"/>
        <w:ind w:left="426" w:hanging="426"/>
        <w:jc w:val="both"/>
        <w:rPr>
          <w:rFonts w:ascii="Arial" w:eastAsia="Times New Roman" w:hAnsi="Arial" w:cs="Arial"/>
          <w:bCs/>
          <w:sz w:val="24"/>
          <w:szCs w:val="24"/>
        </w:rPr>
      </w:pPr>
      <w:r w:rsidRPr="007234C2">
        <w:rPr>
          <w:noProof/>
          <w:sz w:val="24"/>
          <w:szCs w:val="24"/>
        </w:rPr>
        <w:drawing>
          <wp:anchor distT="0" distB="0" distL="114300" distR="114300" simplePos="0" relativeHeight="251715584" behindDoc="0" locked="0" layoutInCell="1" allowOverlap="1" wp14:anchorId="09B88411" wp14:editId="24A1B41A">
            <wp:simplePos x="0" y="0"/>
            <wp:positionH relativeFrom="margin">
              <wp:posOffset>2249170</wp:posOffset>
            </wp:positionH>
            <wp:positionV relativeFrom="margin">
              <wp:posOffset>5450840</wp:posOffset>
            </wp:positionV>
            <wp:extent cx="3872865" cy="2028825"/>
            <wp:effectExtent l="0" t="0" r="0" b="9525"/>
            <wp:wrapSquare wrapText="bothSides"/>
            <wp:docPr id="49" name="Picture 49" descr="Stakeholder engagement: Access' comments to BSR paper - Acces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keholder engagement: Access' comments to BSR paper - Access N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2865" cy="2028825"/>
                    </a:xfrm>
                    <a:prstGeom prst="rect">
                      <a:avLst/>
                    </a:prstGeom>
                    <a:noFill/>
                    <a:ln>
                      <a:noFill/>
                    </a:ln>
                  </pic:spPr>
                </pic:pic>
              </a:graphicData>
            </a:graphic>
          </wp:anchor>
        </w:drawing>
      </w:r>
      <w:r w:rsidR="00E66170" w:rsidRPr="007234C2">
        <w:rPr>
          <w:rFonts w:ascii="Arial" w:eastAsia="Times New Roman" w:hAnsi="Arial" w:cs="Arial"/>
          <w:bCs/>
          <w:sz w:val="24"/>
          <w:szCs w:val="24"/>
        </w:rPr>
        <w:t xml:space="preserve">Across every sector, managers contribute to businesses in significant ways, which are reflected in company profits, organization, and overall workplace morale.   </w:t>
      </w:r>
    </w:p>
    <w:p w14:paraId="64E1660E" w14:textId="489E4416" w:rsidR="00990540" w:rsidRDefault="00990540" w:rsidP="00990540">
      <w:pPr>
        <w:spacing w:after="0" w:line="360" w:lineRule="auto"/>
        <w:jc w:val="both"/>
        <w:rPr>
          <w:rFonts w:ascii="Arial" w:eastAsia="Times New Roman" w:hAnsi="Arial" w:cs="Arial"/>
          <w:bCs/>
          <w:sz w:val="24"/>
          <w:szCs w:val="24"/>
        </w:rPr>
      </w:pPr>
    </w:p>
    <w:p w14:paraId="7AA6E78A" w14:textId="77BD19CF" w:rsidR="00990540" w:rsidRDefault="00990540" w:rsidP="00990540">
      <w:pPr>
        <w:spacing w:after="0" w:line="360" w:lineRule="auto"/>
        <w:jc w:val="both"/>
        <w:rPr>
          <w:rFonts w:ascii="Arial" w:eastAsia="Times New Roman" w:hAnsi="Arial" w:cs="Arial"/>
          <w:bCs/>
          <w:sz w:val="24"/>
          <w:szCs w:val="24"/>
        </w:rPr>
      </w:pPr>
    </w:p>
    <w:p w14:paraId="2C9416E2" w14:textId="77777777" w:rsidR="00990540" w:rsidRPr="00990540" w:rsidRDefault="00990540" w:rsidP="00990540">
      <w:pPr>
        <w:spacing w:after="0" w:line="360" w:lineRule="auto"/>
        <w:jc w:val="both"/>
        <w:rPr>
          <w:rFonts w:ascii="Arial" w:eastAsia="Times New Roman" w:hAnsi="Arial" w:cs="Arial"/>
          <w:bCs/>
          <w:sz w:val="24"/>
          <w:szCs w:val="24"/>
        </w:rPr>
      </w:pPr>
    </w:p>
    <w:p w14:paraId="56CE6BCF" w14:textId="77771CC8" w:rsidR="00755041" w:rsidRDefault="00755041" w:rsidP="007A7B59">
      <w:pPr>
        <w:pStyle w:val="Heading2"/>
        <w:numPr>
          <w:ilvl w:val="1"/>
          <w:numId w:val="6"/>
        </w:numPr>
        <w:spacing w:line="360" w:lineRule="auto"/>
        <w:jc w:val="left"/>
        <w:rPr>
          <w:rFonts w:ascii="Arial" w:hAnsi="Arial" w:cs="Arial"/>
          <w:sz w:val="36"/>
          <w:szCs w:val="36"/>
          <w:lang w:val="en-GB"/>
        </w:rPr>
      </w:pPr>
      <w:bookmarkStart w:id="188" w:name="_Toc513815360"/>
      <w:bookmarkStart w:id="189" w:name="_Toc99716172"/>
      <w:r w:rsidRPr="0009264F">
        <w:rPr>
          <w:rFonts w:ascii="Arial" w:hAnsi="Arial" w:cs="Arial"/>
          <w:sz w:val="36"/>
          <w:szCs w:val="36"/>
          <w:lang w:val="en-GB"/>
        </w:rPr>
        <w:lastRenderedPageBreak/>
        <w:t>IMPLICATIONS OF COMPLIANCE AND NON-COMPLIANCE</w:t>
      </w:r>
      <w:bookmarkEnd w:id="188"/>
      <w:bookmarkEnd w:id="189"/>
    </w:p>
    <w:p w14:paraId="3F58C353" w14:textId="77777777" w:rsidR="00755041" w:rsidRPr="00755041" w:rsidRDefault="00755041" w:rsidP="00755041">
      <w:pPr>
        <w:rPr>
          <w:lang w:val="en-GB"/>
        </w:rPr>
      </w:pPr>
    </w:p>
    <w:p w14:paraId="70DB7C71" w14:textId="4B4A1D2B" w:rsidR="00E557BC" w:rsidRDefault="00E66170" w:rsidP="007A7B59">
      <w:pPr>
        <w:pStyle w:val="Heading3"/>
        <w:numPr>
          <w:ilvl w:val="2"/>
          <w:numId w:val="6"/>
        </w:numPr>
        <w:spacing w:before="0" w:line="360" w:lineRule="auto"/>
        <w:jc w:val="both"/>
        <w:rPr>
          <w:rFonts w:ascii="Arial" w:eastAsia="Times New Roman" w:hAnsi="Arial" w:cs="Arial"/>
          <w:b/>
          <w:color w:val="000000" w:themeColor="text1"/>
          <w:sz w:val="28"/>
          <w:szCs w:val="28"/>
        </w:rPr>
      </w:pPr>
      <w:bookmarkStart w:id="190" w:name="_Toc513815361"/>
      <w:bookmarkStart w:id="191" w:name="_Toc99716173"/>
      <w:r w:rsidRPr="00555A8C">
        <w:rPr>
          <w:rFonts w:ascii="Arial" w:eastAsia="Times New Roman" w:hAnsi="Arial" w:cs="Arial"/>
          <w:b/>
          <w:color w:val="000000" w:themeColor="text1"/>
          <w:sz w:val="28"/>
          <w:szCs w:val="28"/>
        </w:rPr>
        <w:t>Compliance</w:t>
      </w:r>
      <w:bookmarkEnd w:id="190"/>
      <w:bookmarkEnd w:id="191"/>
    </w:p>
    <w:p w14:paraId="7A98F3BC" w14:textId="77777777" w:rsidR="00755041" w:rsidRPr="00755041" w:rsidRDefault="00755041" w:rsidP="00755041">
      <w:pPr>
        <w:rPr>
          <w:rFonts w:ascii="Arial" w:hAnsi="Arial" w:cs="Arial"/>
          <w:sz w:val="24"/>
          <w:szCs w:val="24"/>
        </w:rPr>
      </w:pPr>
      <w:r w:rsidRPr="00755041">
        <w:rPr>
          <w:rFonts w:ascii="Arial" w:hAnsi="Arial" w:cs="Arial"/>
          <w:sz w:val="24"/>
          <w:szCs w:val="24"/>
        </w:rPr>
        <w:t>Legal compliance is the process by which a company adheres to the complex rules, policies and processes that regulate business practice in a particular jurisdiction.</w:t>
      </w:r>
    </w:p>
    <w:p w14:paraId="754DE88A" w14:textId="58CB6902" w:rsidR="00755041" w:rsidRPr="00755041" w:rsidRDefault="00755041" w:rsidP="00755041">
      <w:pPr>
        <w:rPr>
          <w:rFonts w:ascii="Arial" w:hAnsi="Arial" w:cs="Arial"/>
          <w:sz w:val="24"/>
          <w:szCs w:val="24"/>
        </w:rPr>
      </w:pPr>
      <w:r w:rsidRPr="00755041">
        <w:rPr>
          <w:rFonts w:ascii="Arial" w:hAnsi="Arial" w:cs="Arial"/>
          <w:sz w:val="24"/>
          <w:szCs w:val="24"/>
        </w:rPr>
        <w:t>Compliance involves not only knowing and understanding the legislation that applies to the organization, but also being able to demonstrate that the business and its entities are in compliance at all times.</w:t>
      </w:r>
    </w:p>
    <w:p w14:paraId="04701BC8" w14:textId="77777777" w:rsidR="00755041" w:rsidRPr="00755041" w:rsidRDefault="00755041" w:rsidP="002851E7">
      <w:pPr>
        <w:rPr>
          <w:rFonts w:ascii="Arial" w:hAnsi="Arial" w:cs="Arial"/>
          <w:b/>
          <w:sz w:val="24"/>
          <w:szCs w:val="24"/>
        </w:rPr>
      </w:pPr>
    </w:p>
    <w:p w14:paraId="310C0985" w14:textId="407C87BC" w:rsidR="00E66170" w:rsidRPr="00555A8C" w:rsidRDefault="00E66170" w:rsidP="002851E7">
      <w:pPr>
        <w:rPr>
          <w:rFonts w:ascii="Arial" w:hAnsi="Arial" w:cs="Arial"/>
          <w:b/>
          <w:sz w:val="28"/>
          <w:szCs w:val="28"/>
        </w:rPr>
      </w:pPr>
      <w:r w:rsidRPr="00555A8C">
        <w:rPr>
          <w:rFonts w:ascii="Arial" w:hAnsi="Arial" w:cs="Arial"/>
          <w:b/>
          <w:sz w:val="28"/>
          <w:szCs w:val="28"/>
        </w:rPr>
        <w:t>The Basic Conditions of Employment Act</w:t>
      </w:r>
    </w:p>
    <w:p w14:paraId="35D6110D" w14:textId="77777777" w:rsidR="00E66170" w:rsidRPr="00555A8C" w:rsidRDefault="00E66170" w:rsidP="00555A8C">
      <w:pPr>
        <w:spacing w:after="0" w:line="360" w:lineRule="auto"/>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The Basic Conditions of Employment Act (BCEA) provides for minimum terms on which employees must be employed in relation to such things as annual leave, sick leave, overtime and daily and weekly maximum working hours. </w:t>
      </w:r>
    </w:p>
    <w:p w14:paraId="7059027A" w14:textId="77777777" w:rsidR="00E66170" w:rsidRPr="00555A8C" w:rsidRDefault="00E66170" w:rsidP="00555A8C">
      <w:pPr>
        <w:spacing w:after="0" w:line="360" w:lineRule="auto"/>
        <w:rPr>
          <w:rFonts w:ascii="Arial" w:eastAsia="Times New Roman" w:hAnsi="Arial" w:cs="Arial"/>
          <w:bCs/>
          <w:sz w:val="24"/>
          <w:szCs w:val="24"/>
          <w:lang w:eastAsia="en-GB"/>
        </w:rPr>
      </w:pPr>
    </w:p>
    <w:p w14:paraId="21C0EB99" w14:textId="77777777" w:rsidR="00E66170" w:rsidRPr="00555A8C" w:rsidRDefault="00E66170" w:rsidP="00555A8C">
      <w:pPr>
        <w:spacing w:after="0" w:line="360" w:lineRule="auto"/>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Certain provisions of the BCEA are regarded to be terms of an employment contract whether or not the employer and employee intended differently. The BCEA prescribes minimum terms and conditions of employment such as maximum ordinary hours of work and overtime, minimum payment for overtime worked including work performed on Sundays and public holidays as well as minimum meal intervals, rest periods and leave provisions, including minimum annual leave and maternity leave. </w:t>
      </w:r>
    </w:p>
    <w:p w14:paraId="011B0801" w14:textId="525CC13A" w:rsidR="00E66170" w:rsidRPr="00555A8C" w:rsidRDefault="00E66170" w:rsidP="00555A8C">
      <w:pPr>
        <w:spacing w:after="0" w:line="360" w:lineRule="auto"/>
        <w:rPr>
          <w:rFonts w:ascii="Arial" w:eastAsia="Times New Roman" w:hAnsi="Arial" w:cs="Arial"/>
          <w:bCs/>
          <w:sz w:val="24"/>
          <w:szCs w:val="24"/>
          <w:lang w:eastAsia="en-GB"/>
        </w:rPr>
      </w:pPr>
    </w:p>
    <w:p w14:paraId="050EC36B" w14:textId="47BBF326" w:rsidR="00E66170" w:rsidRPr="00555A8C" w:rsidRDefault="00755041" w:rsidP="00555A8C">
      <w:pPr>
        <w:spacing w:after="0" w:line="360" w:lineRule="auto"/>
        <w:rPr>
          <w:rFonts w:ascii="Arial" w:eastAsia="Times New Roman" w:hAnsi="Arial" w:cs="Arial"/>
          <w:bCs/>
          <w:sz w:val="24"/>
          <w:szCs w:val="24"/>
          <w:lang w:eastAsia="en-GB"/>
        </w:rPr>
      </w:pPr>
      <w:r w:rsidRPr="00555A8C">
        <w:rPr>
          <w:rFonts w:ascii="Arial" w:hAnsi="Arial" w:cs="Arial"/>
          <w:noProof/>
          <w:sz w:val="24"/>
          <w:szCs w:val="24"/>
          <w:lang w:val="en-ZA" w:eastAsia="en-ZA"/>
        </w:rPr>
        <w:drawing>
          <wp:anchor distT="0" distB="0" distL="114300" distR="114300" simplePos="0" relativeHeight="251717632" behindDoc="0" locked="0" layoutInCell="1" allowOverlap="1" wp14:anchorId="1108E1AC" wp14:editId="6A675266">
            <wp:simplePos x="0" y="0"/>
            <wp:positionH relativeFrom="margin">
              <wp:posOffset>2178685</wp:posOffset>
            </wp:positionH>
            <wp:positionV relativeFrom="margin">
              <wp:posOffset>6048375</wp:posOffset>
            </wp:positionV>
            <wp:extent cx="3686175" cy="2600325"/>
            <wp:effectExtent l="0" t="0" r="9525" b="9525"/>
            <wp:wrapSquare wrapText="bothSides"/>
            <wp:docPr id="13" name="Picture 13" descr="Image result fo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lia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8617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170" w:rsidRPr="00555A8C">
        <w:rPr>
          <w:rFonts w:ascii="Arial" w:eastAsia="Times New Roman" w:hAnsi="Arial" w:cs="Arial"/>
          <w:bCs/>
          <w:sz w:val="24"/>
          <w:szCs w:val="24"/>
          <w:lang w:eastAsia="en-GB"/>
        </w:rPr>
        <w:t xml:space="preserve">The BCEA encourages transparency in the workplace by obliging employers to furnish employees with particulars of employment as well as information in respect of their remuneration. </w:t>
      </w:r>
    </w:p>
    <w:p w14:paraId="226B8411" w14:textId="6EC54DC0" w:rsidR="00E66170" w:rsidRPr="00555A8C" w:rsidRDefault="00E66170" w:rsidP="00555A8C">
      <w:pPr>
        <w:spacing w:after="0" w:line="360" w:lineRule="auto"/>
        <w:rPr>
          <w:rFonts w:ascii="Arial" w:eastAsia="Times New Roman" w:hAnsi="Arial" w:cs="Arial"/>
          <w:bCs/>
          <w:sz w:val="24"/>
          <w:szCs w:val="24"/>
          <w:lang w:eastAsia="en-GB"/>
        </w:rPr>
      </w:pPr>
    </w:p>
    <w:p w14:paraId="1AB71089" w14:textId="1034055B" w:rsidR="002851E7" w:rsidRPr="00555A8C" w:rsidRDefault="00E66170" w:rsidP="00555A8C">
      <w:pPr>
        <w:spacing w:after="0" w:line="360" w:lineRule="auto"/>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In </w:t>
      </w:r>
      <w:r w:rsidR="00E557BC" w:rsidRPr="00555A8C">
        <w:rPr>
          <w:rFonts w:ascii="Arial" w:eastAsia="Times New Roman" w:hAnsi="Arial" w:cs="Arial"/>
          <w:bCs/>
          <w:sz w:val="24"/>
          <w:szCs w:val="24"/>
          <w:lang w:eastAsia="en-GB"/>
        </w:rPr>
        <w:t>recognizing</w:t>
      </w:r>
      <w:r w:rsidRPr="00555A8C">
        <w:rPr>
          <w:rFonts w:ascii="Arial" w:eastAsia="Times New Roman" w:hAnsi="Arial" w:cs="Arial"/>
          <w:bCs/>
          <w:sz w:val="24"/>
          <w:szCs w:val="24"/>
          <w:lang w:eastAsia="en-GB"/>
        </w:rPr>
        <w:t xml:space="preserve"> that the unique nature of particular industries may necessitate variations to the prescribed terms and conditions of employment, </w:t>
      </w:r>
      <w:r w:rsidRPr="00555A8C">
        <w:rPr>
          <w:rFonts w:ascii="Arial" w:eastAsia="Times New Roman" w:hAnsi="Arial" w:cs="Arial"/>
          <w:bCs/>
          <w:sz w:val="24"/>
          <w:szCs w:val="24"/>
          <w:lang w:eastAsia="en-GB"/>
        </w:rPr>
        <w:lastRenderedPageBreak/>
        <w:t>the BCEA makes provision for employers to vary the prescribed conditions of employment, either through collective agreements concluded with trade unions, individual agreements concluded with employees, or formal variations granted by the Minister of Labour.</w:t>
      </w:r>
    </w:p>
    <w:p w14:paraId="492DC858" w14:textId="0911EF2C" w:rsidR="006A5C6F" w:rsidRPr="00555A8C" w:rsidRDefault="006A5C6F" w:rsidP="00755041">
      <w:pPr>
        <w:spacing w:after="0" w:line="360" w:lineRule="auto"/>
        <w:rPr>
          <w:rFonts w:ascii="Arial" w:eastAsia="Calibri" w:hAnsi="Arial" w:cs="Arial"/>
          <w:sz w:val="24"/>
          <w:szCs w:val="24"/>
        </w:rPr>
      </w:pPr>
    </w:p>
    <w:p w14:paraId="23434899" w14:textId="11D5AD32" w:rsidR="00E66170" w:rsidRPr="00555A8C" w:rsidRDefault="00E66170" w:rsidP="00E66170">
      <w:pPr>
        <w:spacing w:after="0" w:line="360" w:lineRule="auto"/>
        <w:ind w:left="426" w:hanging="426"/>
        <w:jc w:val="both"/>
        <w:rPr>
          <w:rFonts w:ascii="Arial" w:eastAsia="Calibri" w:hAnsi="Arial" w:cs="Arial"/>
          <w:bCs/>
          <w:sz w:val="24"/>
          <w:szCs w:val="24"/>
        </w:rPr>
      </w:pPr>
      <w:r w:rsidRPr="00555A8C">
        <w:rPr>
          <w:rFonts w:ascii="Arial" w:eastAsia="Calibri" w:hAnsi="Arial" w:cs="Arial"/>
          <w:sz w:val="24"/>
          <w:szCs w:val="24"/>
        </w:rPr>
        <w:t>The purpose of the BCEA can be summarized as follows:</w:t>
      </w:r>
    </w:p>
    <w:p w14:paraId="6744E857" w14:textId="4D621D99" w:rsidR="00E66170" w:rsidRPr="00555A8C" w:rsidRDefault="00755041" w:rsidP="007A7B59">
      <w:pPr>
        <w:pStyle w:val="ListParagraph"/>
        <w:numPr>
          <w:ilvl w:val="0"/>
          <w:numId w:val="78"/>
        </w:numPr>
        <w:autoSpaceDE w:val="0"/>
        <w:autoSpaceDN w:val="0"/>
        <w:adjustRightInd w:val="0"/>
        <w:spacing w:after="0" w:line="360" w:lineRule="auto"/>
        <w:jc w:val="both"/>
        <w:rPr>
          <w:rFonts w:ascii="Arial" w:eastAsia="Calibri" w:hAnsi="Arial" w:cs="Arial"/>
          <w:sz w:val="24"/>
          <w:szCs w:val="24"/>
        </w:rPr>
      </w:pPr>
      <w:r w:rsidRPr="00555A8C">
        <w:rPr>
          <w:noProof/>
          <w:sz w:val="24"/>
          <w:szCs w:val="24"/>
        </w:rPr>
        <w:drawing>
          <wp:anchor distT="0" distB="0" distL="114300" distR="114300" simplePos="0" relativeHeight="251719680" behindDoc="0" locked="0" layoutInCell="1" allowOverlap="1" wp14:anchorId="3DFE3FDD" wp14:editId="107772F8">
            <wp:simplePos x="0" y="0"/>
            <wp:positionH relativeFrom="margin">
              <wp:posOffset>2647950</wp:posOffset>
            </wp:positionH>
            <wp:positionV relativeFrom="margin">
              <wp:posOffset>2171700</wp:posOffset>
            </wp:positionV>
            <wp:extent cx="3390900" cy="2380615"/>
            <wp:effectExtent l="0" t="0" r="0" b="635"/>
            <wp:wrapSquare wrapText="bothSides"/>
            <wp:docPr id="51" name="Picture 51" descr="Benefits Gain Profit Earning Income Insurance Stock Illustration 25280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Gain Profit Earning Income Insurance Stock Illustration 25280927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3364"/>
                    <a:stretch/>
                  </pic:blipFill>
                  <pic:spPr bwMode="auto">
                    <a:xfrm>
                      <a:off x="0" y="0"/>
                      <a:ext cx="3390900"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6170" w:rsidRPr="00555A8C">
        <w:rPr>
          <w:rFonts w:ascii="Arial" w:eastAsia="Calibri" w:hAnsi="Arial" w:cs="Arial"/>
          <w:sz w:val="24"/>
          <w:szCs w:val="24"/>
        </w:rPr>
        <w:t xml:space="preserve">Gives effect to the right to fair </w:t>
      </w:r>
      <w:r w:rsidR="006A5C6F" w:rsidRPr="00555A8C">
        <w:rPr>
          <w:rFonts w:ascii="Arial" w:eastAsia="Calibri" w:hAnsi="Arial" w:cs="Arial"/>
          <w:sz w:val="24"/>
          <w:szCs w:val="24"/>
        </w:rPr>
        <w:t>Labour</w:t>
      </w:r>
      <w:r w:rsidR="00E66170" w:rsidRPr="00555A8C">
        <w:rPr>
          <w:rFonts w:ascii="Arial" w:eastAsia="Calibri" w:hAnsi="Arial" w:cs="Arial"/>
          <w:sz w:val="24"/>
          <w:szCs w:val="24"/>
        </w:rPr>
        <w:t xml:space="preserve"> practices referred to in section 23(1) of the Constitution by establishing and making provision for the regulation of basic conditions of employment</w:t>
      </w:r>
    </w:p>
    <w:p w14:paraId="59923020" w14:textId="4A22BD0C" w:rsidR="00E66170" w:rsidRPr="00555A8C" w:rsidRDefault="00E66170" w:rsidP="007A7B59">
      <w:pPr>
        <w:pStyle w:val="ListParagraph"/>
        <w:numPr>
          <w:ilvl w:val="0"/>
          <w:numId w:val="78"/>
        </w:numPr>
        <w:autoSpaceDE w:val="0"/>
        <w:autoSpaceDN w:val="0"/>
        <w:adjustRightInd w:val="0"/>
        <w:spacing w:after="0" w:line="360" w:lineRule="auto"/>
        <w:jc w:val="both"/>
        <w:rPr>
          <w:rFonts w:ascii="Arial" w:eastAsia="Calibri" w:hAnsi="Arial" w:cs="Arial"/>
          <w:sz w:val="24"/>
          <w:szCs w:val="24"/>
        </w:rPr>
      </w:pPr>
      <w:r w:rsidRPr="00555A8C">
        <w:rPr>
          <w:rFonts w:ascii="Arial" w:eastAsia="Calibri" w:hAnsi="Arial" w:cs="Arial"/>
          <w:sz w:val="24"/>
          <w:szCs w:val="24"/>
        </w:rPr>
        <w:t>Complies with the obligations of the Republic as a member state of the International Labour Organization</w:t>
      </w:r>
    </w:p>
    <w:p w14:paraId="584D2DF7" w14:textId="7D73EAA4" w:rsidR="00E66170" w:rsidRPr="00555A8C" w:rsidRDefault="00E66170" w:rsidP="007A7B59">
      <w:pPr>
        <w:pStyle w:val="ListParagraph"/>
        <w:numPr>
          <w:ilvl w:val="0"/>
          <w:numId w:val="78"/>
        </w:numPr>
        <w:autoSpaceDE w:val="0"/>
        <w:autoSpaceDN w:val="0"/>
        <w:adjustRightInd w:val="0"/>
        <w:spacing w:after="0" w:line="360" w:lineRule="auto"/>
        <w:jc w:val="both"/>
        <w:rPr>
          <w:rFonts w:ascii="Arial" w:eastAsia="Calibri" w:hAnsi="Arial" w:cs="Arial"/>
          <w:sz w:val="24"/>
          <w:szCs w:val="24"/>
        </w:rPr>
      </w:pPr>
      <w:r w:rsidRPr="00555A8C">
        <w:rPr>
          <w:rFonts w:ascii="Arial" w:eastAsia="Calibri" w:hAnsi="Arial" w:cs="Arial"/>
          <w:sz w:val="24"/>
          <w:szCs w:val="24"/>
        </w:rPr>
        <w:t xml:space="preserve">Provides for matters connected to </w:t>
      </w:r>
      <w:r w:rsidR="006A5C6F" w:rsidRPr="00555A8C">
        <w:rPr>
          <w:rFonts w:ascii="Arial" w:eastAsia="Calibri" w:hAnsi="Arial" w:cs="Arial"/>
          <w:sz w:val="24"/>
          <w:szCs w:val="24"/>
        </w:rPr>
        <w:t>Labour</w:t>
      </w:r>
      <w:r w:rsidRPr="00555A8C">
        <w:rPr>
          <w:rFonts w:ascii="Arial" w:eastAsia="Calibri" w:hAnsi="Arial" w:cs="Arial"/>
          <w:sz w:val="24"/>
          <w:szCs w:val="24"/>
        </w:rPr>
        <w:t xml:space="preserve"> practices</w:t>
      </w:r>
    </w:p>
    <w:p w14:paraId="0B6544E7" w14:textId="48164688" w:rsidR="006A5C6F" w:rsidRDefault="006A5C6F" w:rsidP="006A5C6F">
      <w:pPr>
        <w:autoSpaceDE w:val="0"/>
        <w:autoSpaceDN w:val="0"/>
        <w:adjustRightInd w:val="0"/>
        <w:spacing w:after="0" w:line="360" w:lineRule="auto"/>
        <w:ind w:left="426"/>
        <w:jc w:val="both"/>
        <w:rPr>
          <w:rFonts w:ascii="Arial" w:eastAsia="Calibri" w:hAnsi="Arial" w:cs="Arial"/>
          <w:sz w:val="24"/>
          <w:szCs w:val="24"/>
        </w:rPr>
      </w:pPr>
    </w:p>
    <w:p w14:paraId="199CA1FB" w14:textId="77777777" w:rsidR="00755041" w:rsidRPr="00555A8C" w:rsidRDefault="00755041" w:rsidP="006A5C6F">
      <w:pPr>
        <w:autoSpaceDE w:val="0"/>
        <w:autoSpaceDN w:val="0"/>
        <w:adjustRightInd w:val="0"/>
        <w:spacing w:after="0" w:line="360" w:lineRule="auto"/>
        <w:ind w:left="426"/>
        <w:jc w:val="both"/>
        <w:rPr>
          <w:rFonts w:ascii="Arial" w:eastAsia="Calibri" w:hAnsi="Arial" w:cs="Arial"/>
          <w:sz w:val="24"/>
          <w:szCs w:val="24"/>
        </w:rPr>
      </w:pPr>
    </w:p>
    <w:p w14:paraId="45ED848E" w14:textId="20E28680" w:rsidR="00E66170" w:rsidRPr="00555A8C" w:rsidRDefault="00E66170" w:rsidP="00570D55">
      <w:pPr>
        <w:spacing w:after="0" w:line="360" w:lineRule="auto"/>
        <w:jc w:val="both"/>
        <w:rPr>
          <w:rFonts w:ascii="Arial" w:eastAsia="Calibri" w:hAnsi="Arial" w:cs="Arial"/>
          <w:bCs/>
          <w:sz w:val="24"/>
          <w:szCs w:val="24"/>
        </w:rPr>
      </w:pPr>
      <w:r w:rsidRPr="00555A8C">
        <w:rPr>
          <w:rFonts w:ascii="Arial" w:eastAsia="Calibri" w:hAnsi="Arial" w:cs="Arial"/>
          <w:bCs/>
          <w:sz w:val="24"/>
          <w:szCs w:val="24"/>
        </w:rPr>
        <w:t>Employee issues covered by the Act:</w:t>
      </w:r>
    </w:p>
    <w:p w14:paraId="4403113B" w14:textId="77777777" w:rsidR="00E66170" w:rsidRPr="00755041" w:rsidRDefault="00E66170" w:rsidP="007A7B59">
      <w:pPr>
        <w:pStyle w:val="ListParagraph"/>
        <w:numPr>
          <w:ilvl w:val="0"/>
          <w:numId w:val="97"/>
        </w:numPr>
        <w:autoSpaceDE w:val="0"/>
        <w:autoSpaceDN w:val="0"/>
        <w:adjustRightInd w:val="0"/>
        <w:spacing w:after="0" w:line="360" w:lineRule="auto"/>
        <w:jc w:val="both"/>
        <w:rPr>
          <w:rFonts w:ascii="Arial" w:eastAsia="Calibri" w:hAnsi="Arial" w:cs="Arial"/>
          <w:bCs/>
          <w:sz w:val="24"/>
          <w:szCs w:val="24"/>
        </w:rPr>
      </w:pPr>
      <w:r w:rsidRPr="00755041">
        <w:rPr>
          <w:rFonts w:ascii="Arial" w:eastAsia="Calibri" w:hAnsi="Arial" w:cs="Arial"/>
          <w:bCs/>
          <w:sz w:val="24"/>
          <w:szCs w:val="24"/>
        </w:rPr>
        <w:t>Regulation of working time</w:t>
      </w:r>
    </w:p>
    <w:p w14:paraId="44B8CF83" w14:textId="77777777" w:rsidR="00E66170" w:rsidRPr="00755041" w:rsidRDefault="00E66170" w:rsidP="007A7B59">
      <w:pPr>
        <w:pStyle w:val="ListParagraph"/>
        <w:numPr>
          <w:ilvl w:val="0"/>
          <w:numId w:val="97"/>
        </w:numPr>
        <w:autoSpaceDE w:val="0"/>
        <w:autoSpaceDN w:val="0"/>
        <w:adjustRightInd w:val="0"/>
        <w:spacing w:after="0" w:line="360" w:lineRule="auto"/>
        <w:jc w:val="both"/>
        <w:rPr>
          <w:rFonts w:ascii="Arial" w:eastAsia="Calibri" w:hAnsi="Arial" w:cs="Arial"/>
          <w:bCs/>
          <w:sz w:val="24"/>
          <w:szCs w:val="24"/>
        </w:rPr>
      </w:pPr>
      <w:r w:rsidRPr="00755041">
        <w:rPr>
          <w:rFonts w:ascii="Arial" w:eastAsia="Calibri" w:hAnsi="Arial" w:cs="Arial"/>
          <w:bCs/>
          <w:sz w:val="24"/>
          <w:szCs w:val="24"/>
        </w:rPr>
        <w:t>Leave</w:t>
      </w:r>
    </w:p>
    <w:p w14:paraId="00FDAE95" w14:textId="287B0B1E" w:rsidR="00E66170" w:rsidRPr="00755041" w:rsidRDefault="00E66170" w:rsidP="007A7B59">
      <w:pPr>
        <w:pStyle w:val="ListParagraph"/>
        <w:numPr>
          <w:ilvl w:val="0"/>
          <w:numId w:val="97"/>
        </w:numPr>
        <w:spacing w:after="0" w:line="360" w:lineRule="auto"/>
        <w:jc w:val="both"/>
        <w:rPr>
          <w:rFonts w:ascii="Arial" w:eastAsia="Calibri" w:hAnsi="Arial" w:cs="Arial"/>
          <w:bCs/>
          <w:sz w:val="24"/>
          <w:szCs w:val="24"/>
        </w:rPr>
      </w:pPr>
      <w:r w:rsidRPr="00755041">
        <w:rPr>
          <w:rFonts w:ascii="Arial" w:eastAsia="Calibri" w:hAnsi="Arial" w:cs="Arial"/>
          <w:bCs/>
          <w:sz w:val="24"/>
          <w:szCs w:val="24"/>
        </w:rPr>
        <w:t>Particulars of employment and remuneration</w:t>
      </w:r>
    </w:p>
    <w:p w14:paraId="1F1F4360" w14:textId="77777777" w:rsidR="00E66170" w:rsidRPr="00755041" w:rsidRDefault="00E66170" w:rsidP="007A7B59">
      <w:pPr>
        <w:pStyle w:val="ListParagraph"/>
        <w:numPr>
          <w:ilvl w:val="0"/>
          <w:numId w:val="97"/>
        </w:numPr>
        <w:spacing w:after="0" w:line="360" w:lineRule="auto"/>
        <w:jc w:val="both"/>
        <w:rPr>
          <w:rFonts w:ascii="Arial" w:eastAsia="Calibri" w:hAnsi="Arial" w:cs="Arial"/>
          <w:bCs/>
          <w:sz w:val="24"/>
          <w:szCs w:val="24"/>
        </w:rPr>
      </w:pPr>
      <w:r w:rsidRPr="00755041">
        <w:rPr>
          <w:rFonts w:ascii="Arial" w:eastAsia="Calibri" w:hAnsi="Arial" w:cs="Arial"/>
          <w:bCs/>
          <w:sz w:val="24"/>
          <w:szCs w:val="24"/>
        </w:rPr>
        <w:t>Termination of employment</w:t>
      </w:r>
    </w:p>
    <w:p w14:paraId="0D688B07" w14:textId="5F28609E" w:rsidR="00E66170" w:rsidRPr="00755041" w:rsidRDefault="00E66170" w:rsidP="007A7B59">
      <w:pPr>
        <w:pStyle w:val="ListParagraph"/>
        <w:numPr>
          <w:ilvl w:val="0"/>
          <w:numId w:val="97"/>
        </w:numPr>
        <w:spacing w:after="0" w:line="360" w:lineRule="auto"/>
        <w:jc w:val="both"/>
        <w:rPr>
          <w:rFonts w:ascii="Arial" w:eastAsia="Calibri" w:hAnsi="Arial" w:cs="Arial"/>
          <w:bCs/>
          <w:sz w:val="24"/>
          <w:szCs w:val="24"/>
        </w:rPr>
      </w:pPr>
      <w:r w:rsidRPr="00755041">
        <w:rPr>
          <w:rFonts w:ascii="Arial" w:eastAsia="Calibri" w:hAnsi="Arial" w:cs="Arial"/>
          <w:bCs/>
          <w:sz w:val="24"/>
          <w:szCs w:val="24"/>
        </w:rPr>
        <w:t xml:space="preserve">Prohibition of employment of children and enforced </w:t>
      </w:r>
      <w:r w:rsidR="006A5C6F" w:rsidRPr="00755041">
        <w:rPr>
          <w:rFonts w:ascii="Arial" w:eastAsia="Calibri" w:hAnsi="Arial" w:cs="Arial"/>
          <w:bCs/>
          <w:sz w:val="24"/>
          <w:szCs w:val="24"/>
        </w:rPr>
        <w:t>Labour</w:t>
      </w:r>
    </w:p>
    <w:p w14:paraId="7EAA3FA7" w14:textId="77777777" w:rsidR="00E66170" w:rsidRPr="00755041" w:rsidRDefault="00E66170" w:rsidP="007A7B59">
      <w:pPr>
        <w:pStyle w:val="ListParagraph"/>
        <w:numPr>
          <w:ilvl w:val="0"/>
          <w:numId w:val="97"/>
        </w:numPr>
        <w:autoSpaceDE w:val="0"/>
        <w:autoSpaceDN w:val="0"/>
        <w:adjustRightInd w:val="0"/>
        <w:spacing w:after="0" w:line="360" w:lineRule="auto"/>
        <w:jc w:val="both"/>
        <w:rPr>
          <w:rFonts w:ascii="Arial" w:eastAsia="Calibri" w:hAnsi="Arial" w:cs="Arial"/>
          <w:sz w:val="24"/>
          <w:szCs w:val="24"/>
        </w:rPr>
      </w:pPr>
      <w:r w:rsidRPr="00755041">
        <w:rPr>
          <w:rFonts w:ascii="Arial" w:eastAsia="Calibri" w:hAnsi="Arial" w:cs="Arial"/>
          <w:bCs/>
          <w:sz w:val="24"/>
          <w:szCs w:val="24"/>
        </w:rPr>
        <w:t>Protection of employees against discrimination</w:t>
      </w:r>
    </w:p>
    <w:p w14:paraId="71CC9396" w14:textId="05628273" w:rsidR="006A5C6F" w:rsidRPr="00555A8C" w:rsidRDefault="006A5C6F" w:rsidP="00E66170">
      <w:pPr>
        <w:spacing w:after="0" w:line="360" w:lineRule="auto"/>
        <w:jc w:val="both"/>
        <w:rPr>
          <w:rFonts w:ascii="Arial" w:eastAsia="Times New Roman" w:hAnsi="Arial" w:cs="Arial"/>
          <w:bCs/>
          <w:sz w:val="24"/>
          <w:szCs w:val="24"/>
          <w:lang w:eastAsia="en-GB"/>
        </w:rPr>
      </w:pPr>
    </w:p>
    <w:p w14:paraId="367B3047" w14:textId="10C6C190" w:rsidR="006A5C6F" w:rsidRDefault="00E66170" w:rsidP="00E66170">
      <w:p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The Basic Conditions of Employment Act requires that employers give workers certain details of their employment in writing:</w:t>
      </w:r>
    </w:p>
    <w:p w14:paraId="33FC7B8F" w14:textId="77777777" w:rsidR="00755041" w:rsidRPr="00555A8C" w:rsidRDefault="00755041" w:rsidP="00E66170">
      <w:pPr>
        <w:spacing w:after="0" w:line="360" w:lineRule="auto"/>
        <w:jc w:val="both"/>
        <w:rPr>
          <w:rFonts w:ascii="Arial" w:eastAsia="Times New Roman" w:hAnsi="Arial" w:cs="Arial"/>
          <w:bCs/>
          <w:sz w:val="24"/>
          <w:szCs w:val="24"/>
          <w:lang w:eastAsia="en-GB"/>
        </w:rPr>
      </w:pPr>
    </w:p>
    <w:p w14:paraId="41183CFC" w14:textId="77777777" w:rsidR="00E66170" w:rsidRPr="00555A8C" w:rsidRDefault="00E66170" w:rsidP="00E66170">
      <w:pPr>
        <w:spacing w:after="0" w:line="360" w:lineRule="auto"/>
        <w:ind w:left="426" w:hanging="426"/>
        <w:jc w:val="both"/>
        <w:rPr>
          <w:rFonts w:ascii="Arial" w:eastAsia="Times New Roman" w:hAnsi="Arial" w:cs="Arial"/>
          <w:b/>
          <w:bCs/>
          <w:sz w:val="24"/>
          <w:szCs w:val="24"/>
          <w:lang w:eastAsia="en-GB"/>
        </w:rPr>
      </w:pPr>
      <w:r w:rsidRPr="00555A8C">
        <w:rPr>
          <w:rFonts w:ascii="Arial" w:eastAsia="Times New Roman" w:hAnsi="Arial" w:cs="Arial"/>
          <w:b/>
          <w:bCs/>
          <w:sz w:val="24"/>
          <w:szCs w:val="24"/>
          <w:lang w:eastAsia="en-GB"/>
        </w:rPr>
        <w:t>Employer and Worker Details</w:t>
      </w:r>
    </w:p>
    <w:p w14:paraId="59E8583A" w14:textId="77777777" w:rsidR="00E66170" w:rsidRPr="00555A8C" w:rsidRDefault="00E66170" w:rsidP="007A7B59">
      <w:pPr>
        <w:pStyle w:val="ListParagraph"/>
        <w:numPr>
          <w:ilvl w:val="0"/>
          <w:numId w:val="79"/>
        </w:num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Employer’s full name </w:t>
      </w:r>
    </w:p>
    <w:p w14:paraId="418D8A41" w14:textId="77777777" w:rsidR="00E66170" w:rsidRPr="00555A8C" w:rsidRDefault="00E66170" w:rsidP="007A7B59">
      <w:pPr>
        <w:pStyle w:val="ListParagraph"/>
        <w:numPr>
          <w:ilvl w:val="0"/>
          <w:numId w:val="79"/>
        </w:num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Employer’s address </w:t>
      </w:r>
    </w:p>
    <w:p w14:paraId="6DFDA9A4" w14:textId="25681BBE" w:rsidR="00E66170" w:rsidRDefault="00E66170" w:rsidP="007A7B59">
      <w:pPr>
        <w:pStyle w:val="ListParagraph"/>
        <w:numPr>
          <w:ilvl w:val="0"/>
          <w:numId w:val="79"/>
        </w:num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Worker’s name </w:t>
      </w:r>
    </w:p>
    <w:p w14:paraId="3761E41A" w14:textId="77777777" w:rsidR="00E66170" w:rsidRPr="00570D55" w:rsidRDefault="00E66170" w:rsidP="00E66170">
      <w:pPr>
        <w:spacing w:after="0" w:line="360" w:lineRule="auto"/>
        <w:ind w:left="426" w:hanging="426"/>
        <w:jc w:val="both"/>
        <w:rPr>
          <w:rFonts w:ascii="Arial" w:eastAsia="Times New Roman" w:hAnsi="Arial" w:cs="Arial"/>
          <w:bCs/>
          <w:lang w:eastAsia="en-GB"/>
        </w:rPr>
      </w:pPr>
    </w:p>
    <w:p w14:paraId="41788619" w14:textId="77777777" w:rsidR="00E66170" w:rsidRPr="00555A8C" w:rsidRDefault="00E66170" w:rsidP="00E66170">
      <w:pPr>
        <w:spacing w:after="0" w:line="360" w:lineRule="auto"/>
        <w:ind w:left="426" w:hanging="426"/>
        <w:jc w:val="both"/>
        <w:rPr>
          <w:rFonts w:ascii="Arial" w:eastAsia="Times New Roman" w:hAnsi="Arial" w:cs="Arial"/>
          <w:b/>
          <w:bCs/>
          <w:sz w:val="28"/>
          <w:szCs w:val="28"/>
          <w:lang w:eastAsia="en-GB"/>
        </w:rPr>
      </w:pPr>
      <w:r w:rsidRPr="00555A8C">
        <w:rPr>
          <w:rFonts w:ascii="Arial" w:eastAsia="Times New Roman" w:hAnsi="Arial" w:cs="Arial"/>
          <w:b/>
          <w:bCs/>
          <w:sz w:val="28"/>
          <w:szCs w:val="28"/>
          <w:lang w:eastAsia="en-GB"/>
        </w:rPr>
        <w:lastRenderedPageBreak/>
        <w:t>Worker’s occupation or a brief description of the work</w:t>
      </w:r>
    </w:p>
    <w:p w14:paraId="47BD3FF4" w14:textId="77777777" w:rsidR="00E66170" w:rsidRPr="00555A8C" w:rsidRDefault="00E66170" w:rsidP="007A7B59">
      <w:pPr>
        <w:pStyle w:val="ListParagraph"/>
        <w:numPr>
          <w:ilvl w:val="0"/>
          <w:numId w:val="80"/>
        </w:num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Employment Details</w:t>
      </w:r>
    </w:p>
    <w:p w14:paraId="424B496F" w14:textId="77777777" w:rsidR="00E66170" w:rsidRPr="00555A8C" w:rsidRDefault="00E66170" w:rsidP="007A7B59">
      <w:pPr>
        <w:pStyle w:val="ListParagraph"/>
        <w:numPr>
          <w:ilvl w:val="0"/>
          <w:numId w:val="80"/>
        </w:num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Place/s of work </w:t>
      </w:r>
    </w:p>
    <w:p w14:paraId="5D4D0056" w14:textId="77777777" w:rsidR="00E66170" w:rsidRPr="00555A8C" w:rsidRDefault="00E66170" w:rsidP="007A7B59">
      <w:pPr>
        <w:pStyle w:val="ListParagraph"/>
        <w:numPr>
          <w:ilvl w:val="0"/>
          <w:numId w:val="80"/>
        </w:num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 xml:space="preserve">Date of employment </w:t>
      </w:r>
    </w:p>
    <w:p w14:paraId="6E12DB5A" w14:textId="77777777" w:rsidR="00E66170" w:rsidRPr="00555A8C" w:rsidRDefault="00E66170" w:rsidP="007A7B59">
      <w:pPr>
        <w:pStyle w:val="ListParagraph"/>
        <w:numPr>
          <w:ilvl w:val="0"/>
          <w:numId w:val="80"/>
        </w:numPr>
        <w:spacing w:after="0" w:line="360" w:lineRule="auto"/>
        <w:jc w:val="both"/>
        <w:rPr>
          <w:rFonts w:ascii="Arial" w:eastAsia="Times New Roman" w:hAnsi="Arial" w:cs="Arial"/>
          <w:bCs/>
          <w:sz w:val="24"/>
          <w:szCs w:val="24"/>
          <w:lang w:eastAsia="en-GB"/>
        </w:rPr>
      </w:pPr>
      <w:r w:rsidRPr="00555A8C">
        <w:rPr>
          <w:rFonts w:ascii="Arial" w:eastAsia="Times New Roman" w:hAnsi="Arial" w:cs="Arial"/>
          <w:bCs/>
          <w:sz w:val="24"/>
          <w:szCs w:val="24"/>
          <w:lang w:eastAsia="en-GB"/>
        </w:rPr>
        <w:t>Working hours and days of work</w:t>
      </w:r>
    </w:p>
    <w:p w14:paraId="6475EC0D" w14:textId="77777777" w:rsidR="00E66170" w:rsidRPr="00570D55" w:rsidRDefault="00E66170" w:rsidP="00E66170">
      <w:pPr>
        <w:spacing w:after="0" w:line="360" w:lineRule="auto"/>
        <w:ind w:left="426" w:hanging="426"/>
        <w:jc w:val="both"/>
        <w:rPr>
          <w:rFonts w:ascii="Arial" w:eastAsia="Times New Roman" w:hAnsi="Arial" w:cs="Arial"/>
          <w:bCs/>
          <w:lang w:eastAsia="en-GB"/>
        </w:rPr>
      </w:pPr>
    </w:p>
    <w:p w14:paraId="1AED9F58" w14:textId="77777777" w:rsidR="00E66170" w:rsidRPr="00555A8C" w:rsidRDefault="00E66170" w:rsidP="00E66170">
      <w:pPr>
        <w:spacing w:after="0" w:line="360" w:lineRule="auto"/>
        <w:ind w:left="426" w:hanging="426"/>
        <w:jc w:val="both"/>
        <w:rPr>
          <w:rFonts w:ascii="Arial" w:eastAsia="Times New Roman" w:hAnsi="Arial" w:cs="Arial"/>
          <w:b/>
          <w:bCs/>
          <w:sz w:val="28"/>
          <w:szCs w:val="28"/>
          <w:lang w:eastAsia="en-GB"/>
        </w:rPr>
      </w:pPr>
      <w:r w:rsidRPr="00555A8C">
        <w:rPr>
          <w:rFonts w:ascii="Arial" w:eastAsia="Times New Roman" w:hAnsi="Arial" w:cs="Arial"/>
          <w:b/>
          <w:bCs/>
          <w:sz w:val="28"/>
          <w:szCs w:val="28"/>
          <w:lang w:eastAsia="en-GB"/>
        </w:rPr>
        <w:t>Payment Details</w:t>
      </w:r>
    </w:p>
    <w:p w14:paraId="2906A6AC" w14:textId="77777777" w:rsidR="00E66170" w:rsidRPr="000523DC" w:rsidRDefault="00E66170" w:rsidP="007A7B59">
      <w:pPr>
        <w:pStyle w:val="ListParagraph"/>
        <w:numPr>
          <w:ilvl w:val="0"/>
          <w:numId w:val="81"/>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Salary or wage, or the rate and method of calculating wages </w:t>
      </w:r>
    </w:p>
    <w:p w14:paraId="7F34D4B2" w14:textId="77777777" w:rsidR="00E66170" w:rsidRPr="000523DC" w:rsidRDefault="00E66170" w:rsidP="007A7B59">
      <w:pPr>
        <w:pStyle w:val="ListParagraph"/>
        <w:numPr>
          <w:ilvl w:val="0"/>
          <w:numId w:val="81"/>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Rate for overtime </w:t>
      </w:r>
    </w:p>
    <w:p w14:paraId="28D0A40E" w14:textId="77777777" w:rsidR="00E66170" w:rsidRPr="000523DC" w:rsidRDefault="00E66170" w:rsidP="007A7B59">
      <w:pPr>
        <w:pStyle w:val="ListParagraph"/>
        <w:numPr>
          <w:ilvl w:val="0"/>
          <w:numId w:val="81"/>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Any other cash payments </w:t>
      </w:r>
    </w:p>
    <w:p w14:paraId="67327C6F" w14:textId="77777777" w:rsidR="00E66170" w:rsidRPr="000523DC" w:rsidRDefault="00E66170" w:rsidP="007A7B59">
      <w:pPr>
        <w:pStyle w:val="ListParagraph"/>
        <w:numPr>
          <w:ilvl w:val="0"/>
          <w:numId w:val="81"/>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Any payments in kind and their value </w:t>
      </w:r>
    </w:p>
    <w:p w14:paraId="16DC95E1" w14:textId="77777777" w:rsidR="00E66170" w:rsidRPr="000523DC" w:rsidRDefault="00E66170" w:rsidP="007A7B59">
      <w:pPr>
        <w:pStyle w:val="ListParagraph"/>
        <w:numPr>
          <w:ilvl w:val="0"/>
          <w:numId w:val="81"/>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Frequency of payment </w:t>
      </w:r>
    </w:p>
    <w:p w14:paraId="276E8D44" w14:textId="77777777" w:rsidR="00E66170" w:rsidRPr="000523DC" w:rsidRDefault="00E66170" w:rsidP="007A7B59">
      <w:pPr>
        <w:pStyle w:val="ListParagraph"/>
        <w:numPr>
          <w:ilvl w:val="0"/>
          <w:numId w:val="81"/>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Any deductions</w:t>
      </w:r>
    </w:p>
    <w:p w14:paraId="5C9CDD60" w14:textId="77777777" w:rsidR="00E557BC" w:rsidRPr="00570D55" w:rsidRDefault="00E557BC" w:rsidP="006A5C6F">
      <w:pPr>
        <w:spacing w:after="0" w:line="360" w:lineRule="auto"/>
        <w:jc w:val="both"/>
        <w:rPr>
          <w:rFonts w:ascii="Arial" w:eastAsia="Times New Roman" w:hAnsi="Arial" w:cs="Arial"/>
          <w:bCs/>
          <w:lang w:eastAsia="en-GB"/>
        </w:rPr>
      </w:pPr>
    </w:p>
    <w:p w14:paraId="21080987" w14:textId="77777777" w:rsidR="00E66170" w:rsidRPr="000523DC" w:rsidRDefault="00E66170" w:rsidP="00E66170">
      <w:pPr>
        <w:spacing w:after="0" w:line="360" w:lineRule="auto"/>
        <w:ind w:left="426" w:hanging="426"/>
        <w:jc w:val="both"/>
        <w:rPr>
          <w:rFonts w:ascii="Arial" w:eastAsia="Times New Roman" w:hAnsi="Arial" w:cs="Arial"/>
          <w:b/>
          <w:bCs/>
          <w:sz w:val="28"/>
          <w:szCs w:val="28"/>
          <w:lang w:eastAsia="en-GB"/>
        </w:rPr>
      </w:pPr>
      <w:r w:rsidRPr="000523DC">
        <w:rPr>
          <w:rFonts w:ascii="Arial" w:eastAsia="Times New Roman" w:hAnsi="Arial" w:cs="Arial"/>
          <w:b/>
          <w:bCs/>
          <w:sz w:val="28"/>
          <w:szCs w:val="28"/>
          <w:lang w:eastAsia="en-GB"/>
        </w:rPr>
        <w:t>Leave Details</w:t>
      </w:r>
    </w:p>
    <w:p w14:paraId="4C625383" w14:textId="739B642D" w:rsidR="00E66170" w:rsidRPr="006A5C6F" w:rsidRDefault="00E66170" w:rsidP="007A7B59">
      <w:pPr>
        <w:pStyle w:val="ListParagraph"/>
        <w:numPr>
          <w:ilvl w:val="0"/>
          <w:numId w:val="82"/>
        </w:numPr>
        <w:spacing w:after="0" w:line="360" w:lineRule="auto"/>
        <w:jc w:val="both"/>
        <w:rPr>
          <w:rFonts w:ascii="Arial" w:eastAsia="Times New Roman" w:hAnsi="Arial" w:cs="Arial"/>
          <w:bCs/>
          <w:lang w:eastAsia="en-GB"/>
        </w:rPr>
      </w:pPr>
      <w:r w:rsidRPr="006A5C6F">
        <w:rPr>
          <w:rFonts w:ascii="Arial" w:eastAsia="Times New Roman" w:hAnsi="Arial" w:cs="Arial"/>
          <w:bCs/>
          <w:lang w:eastAsia="en-GB"/>
        </w:rPr>
        <w:t>Any leave to which the worker is entitled</w:t>
      </w:r>
    </w:p>
    <w:p w14:paraId="2B5F0657" w14:textId="77777777" w:rsidR="006A5C6F" w:rsidRPr="00570D55" w:rsidRDefault="006A5C6F" w:rsidP="006A5C6F">
      <w:pPr>
        <w:spacing w:after="0" w:line="360" w:lineRule="auto"/>
        <w:ind w:left="426"/>
        <w:jc w:val="both"/>
        <w:rPr>
          <w:rFonts w:ascii="Arial" w:eastAsia="Times New Roman" w:hAnsi="Arial" w:cs="Arial"/>
          <w:bCs/>
          <w:lang w:eastAsia="en-GB"/>
        </w:rPr>
      </w:pPr>
    </w:p>
    <w:p w14:paraId="47A5D09D" w14:textId="77777777" w:rsidR="00E66170" w:rsidRPr="000523DC" w:rsidRDefault="00E66170" w:rsidP="00E66170">
      <w:pPr>
        <w:spacing w:after="0" w:line="360" w:lineRule="auto"/>
        <w:ind w:left="426" w:hanging="426"/>
        <w:jc w:val="both"/>
        <w:rPr>
          <w:rFonts w:ascii="Arial" w:eastAsia="Times New Roman" w:hAnsi="Arial" w:cs="Arial"/>
          <w:b/>
          <w:bCs/>
          <w:sz w:val="28"/>
          <w:szCs w:val="28"/>
          <w:lang w:eastAsia="en-GB"/>
        </w:rPr>
      </w:pPr>
      <w:r w:rsidRPr="000523DC">
        <w:rPr>
          <w:rFonts w:ascii="Arial" w:eastAsia="Times New Roman" w:hAnsi="Arial" w:cs="Arial"/>
          <w:b/>
          <w:bCs/>
          <w:sz w:val="28"/>
          <w:szCs w:val="28"/>
          <w:lang w:eastAsia="en-GB"/>
        </w:rPr>
        <w:t>Notice/Contract Period</w:t>
      </w:r>
    </w:p>
    <w:p w14:paraId="3F40EBC8" w14:textId="77777777" w:rsidR="00E66170" w:rsidRPr="000523DC" w:rsidRDefault="00E66170" w:rsidP="007A7B59">
      <w:pPr>
        <w:pStyle w:val="ListParagraph"/>
        <w:numPr>
          <w:ilvl w:val="0"/>
          <w:numId w:val="82"/>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Period of notice required for termination; or </w:t>
      </w:r>
    </w:p>
    <w:p w14:paraId="38A21BD7" w14:textId="77777777" w:rsidR="00E66170" w:rsidRPr="000523DC" w:rsidRDefault="00E66170" w:rsidP="007A7B59">
      <w:pPr>
        <w:pStyle w:val="ListParagraph"/>
        <w:numPr>
          <w:ilvl w:val="0"/>
          <w:numId w:val="82"/>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Period of contract</w:t>
      </w:r>
    </w:p>
    <w:p w14:paraId="3E12EC2F" w14:textId="77777777" w:rsidR="00E66170" w:rsidRPr="000523DC" w:rsidRDefault="00E66170" w:rsidP="007A7B59">
      <w:pPr>
        <w:pStyle w:val="ListParagraph"/>
        <w:numPr>
          <w:ilvl w:val="0"/>
          <w:numId w:val="82"/>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List of any other documents that form part of the contract and details of where the worker can get copies </w:t>
      </w:r>
    </w:p>
    <w:p w14:paraId="76FBA22F" w14:textId="77777777" w:rsidR="00E66170" w:rsidRPr="000523DC" w:rsidRDefault="00E66170" w:rsidP="007A7B59">
      <w:pPr>
        <w:pStyle w:val="ListParagraph"/>
        <w:numPr>
          <w:ilvl w:val="0"/>
          <w:numId w:val="82"/>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Description of any council or sectoral determination which covers the employer’s business</w:t>
      </w:r>
    </w:p>
    <w:p w14:paraId="2E89E07C" w14:textId="77777777" w:rsidR="00E66170" w:rsidRPr="00570D55" w:rsidRDefault="00E66170" w:rsidP="00E66170">
      <w:pPr>
        <w:spacing w:after="0" w:line="360" w:lineRule="auto"/>
        <w:ind w:left="426" w:hanging="426"/>
        <w:jc w:val="both"/>
        <w:rPr>
          <w:rFonts w:ascii="Arial" w:eastAsia="Times New Roman" w:hAnsi="Arial" w:cs="Arial"/>
          <w:bCs/>
          <w:lang w:eastAsia="en-GB"/>
        </w:rPr>
      </w:pPr>
    </w:p>
    <w:p w14:paraId="7A75AED0" w14:textId="77777777" w:rsidR="00E66170" w:rsidRPr="000523DC" w:rsidRDefault="00E66170" w:rsidP="00E66170">
      <w:pPr>
        <w:spacing w:after="0" w:line="360" w:lineRule="auto"/>
        <w:ind w:left="426" w:hanging="426"/>
        <w:jc w:val="both"/>
        <w:rPr>
          <w:rFonts w:ascii="Arial" w:eastAsia="Times New Roman" w:hAnsi="Arial" w:cs="Arial"/>
          <w:b/>
          <w:bCs/>
          <w:sz w:val="28"/>
          <w:szCs w:val="28"/>
          <w:lang w:eastAsia="en-GB"/>
        </w:rPr>
      </w:pPr>
      <w:r w:rsidRPr="000523DC">
        <w:rPr>
          <w:rFonts w:ascii="Arial" w:eastAsia="Times New Roman" w:hAnsi="Arial" w:cs="Arial"/>
          <w:b/>
          <w:bCs/>
          <w:sz w:val="28"/>
          <w:szCs w:val="28"/>
          <w:lang w:eastAsia="en-GB"/>
        </w:rPr>
        <w:t>Note:</w:t>
      </w:r>
    </w:p>
    <w:p w14:paraId="0FC0637E" w14:textId="77777777" w:rsidR="00E66170" w:rsidRPr="000523DC" w:rsidRDefault="00E66170" w:rsidP="00E66170">
      <w:pPr>
        <w:spacing w:after="0" w:line="360" w:lineRule="auto"/>
        <w:ind w:left="426" w:hanging="426"/>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 xml:space="preserve">The section of the Act that regulates </w:t>
      </w:r>
      <w:r w:rsidRPr="000523DC">
        <w:rPr>
          <w:rFonts w:ascii="Arial" w:eastAsia="Times New Roman" w:hAnsi="Arial" w:cs="Arial"/>
          <w:sz w:val="24"/>
          <w:szCs w:val="24"/>
          <w:lang w:eastAsia="en-GB"/>
        </w:rPr>
        <w:t>working hours</w:t>
      </w:r>
      <w:r w:rsidRPr="000523DC">
        <w:rPr>
          <w:rFonts w:ascii="Arial" w:eastAsia="Times New Roman" w:hAnsi="Arial" w:cs="Arial"/>
          <w:bCs/>
          <w:sz w:val="24"/>
          <w:szCs w:val="24"/>
          <w:lang w:eastAsia="en-GB"/>
        </w:rPr>
        <w:t xml:space="preserve"> does not apply to:</w:t>
      </w:r>
    </w:p>
    <w:p w14:paraId="62B58B0C" w14:textId="77777777" w:rsidR="00E66170" w:rsidRPr="000523DC" w:rsidRDefault="00E66170" w:rsidP="007A7B59">
      <w:pPr>
        <w:pStyle w:val="ListParagraph"/>
        <w:numPr>
          <w:ilvl w:val="0"/>
          <w:numId w:val="83"/>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workers in senior management</w:t>
      </w:r>
    </w:p>
    <w:p w14:paraId="69A446FD" w14:textId="77777777" w:rsidR="00E66170" w:rsidRPr="000523DC" w:rsidRDefault="00E66170" w:rsidP="007A7B59">
      <w:pPr>
        <w:pStyle w:val="ListParagraph"/>
        <w:numPr>
          <w:ilvl w:val="0"/>
          <w:numId w:val="83"/>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sales staff who travel and regulate their own working hours</w:t>
      </w:r>
    </w:p>
    <w:p w14:paraId="5E444CDF" w14:textId="77777777" w:rsidR="00E66170" w:rsidRPr="000523DC" w:rsidRDefault="00E66170" w:rsidP="007A7B59">
      <w:pPr>
        <w:pStyle w:val="ListParagraph"/>
        <w:numPr>
          <w:ilvl w:val="0"/>
          <w:numId w:val="83"/>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workers who work fewer than 24 hours in a month</w:t>
      </w:r>
    </w:p>
    <w:p w14:paraId="7D45F59A" w14:textId="77777777" w:rsidR="00E66170" w:rsidRPr="000523DC" w:rsidRDefault="00E66170" w:rsidP="007A7B59">
      <w:pPr>
        <w:pStyle w:val="ListParagraph"/>
        <w:numPr>
          <w:ilvl w:val="0"/>
          <w:numId w:val="83"/>
        </w:numPr>
        <w:spacing w:after="0" w:line="360" w:lineRule="auto"/>
        <w:jc w:val="both"/>
        <w:rPr>
          <w:rFonts w:ascii="Arial" w:eastAsia="Times New Roman" w:hAnsi="Arial" w:cs="Arial"/>
          <w:bCs/>
          <w:sz w:val="24"/>
          <w:szCs w:val="24"/>
          <w:lang w:eastAsia="en-GB"/>
        </w:rPr>
      </w:pPr>
      <w:r w:rsidRPr="000523DC">
        <w:rPr>
          <w:rFonts w:ascii="Arial" w:eastAsia="Times New Roman" w:hAnsi="Arial" w:cs="Arial"/>
          <w:bCs/>
          <w:sz w:val="24"/>
          <w:szCs w:val="24"/>
          <w:lang w:eastAsia="en-GB"/>
        </w:rPr>
        <w:t>workers who earn more than R115 572 per year</w:t>
      </w:r>
    </w:p>
    <w:p w14:paraId="28AD46AE" w14:textId="730B26EF" w:rsidR="00E66170" w:rsidRDefault="00E66170" w:rsidP="00570D55">
      <w:pPr>
        <w:spacing w:after="0" w:line="360" w:lineRule="auto"/>
        <w:jc w:val="both"/>
        <w:rPr>
          <w:rFonts w:ascii="Arial" w:eastAsia="Times New Roman" w:hAnsi="Arial" w:cs="Arial"/>
          <w:bCs/>
        </w:rPr>
      </w:pPr>
    </w:p>
    <w:p w14:paraId="0DE19464" w14:textId="77777777" w:rsidR="00621297" w:rsidRPr="00570D55" w:rsidRDefault="00621297" w:rsidP="00570D55">
      <w:pPr>
        <w:spacing w:after="0" w:line="360" w:lineRule="auto"/>
        <w:jc w:val="both"/>
        <w:rPr>
          <w:rFonts w:ascii="Arial" w:eastAsia="Times New Roman" w:hAnsi="Arial" w:cs="Arial"/>
          <w:bCs/>
        </w:rPr>
      </w:pPr>
    </w:p>
    <w:p w14:paraId="1A7D3C55" w14:textId="2F982C47" w:rsidR="00E66170" w:rsidRPr="00755041" w:rsidRDefault="00755041" w:rsidP="007A7B59">
      <w:pPr>
        <w:pStyle w:val="Heading3"/>
        <w:numPr>
          <w:ilvl w:val="2"/>
          <w:numId w:val="6"/>
        </w:numPr>
        <w:spacing w:before="0" w:line="360" w:lineRule="auto"/>
        <w:ind w:left="426" w:hanging="426"/>
        <w:jc w:val="both"/>
        <w:rPr>
          <w:rFonts w:ascii="Arial" w:eastAsia="Times New Roman" w:hAnsi="Arial" w:cs="Arial"/>
          <w:b/>
          <w:color w:val="000000" w:themeColor="text1"/>
          <w:sz w:val="28"/>
          <w:szCs w:val="28"/>
        </w:rPr>
      </w:pPr>
      <w:bookmarkStart w:id="192" w:name="_Toc513815362"/>
      <w:r>
        <w:rPr>
          <w:rFonts w:ascii="Arial" w:eastAsia="Times New Roman" w:hAnsi="Arial" w:cs="Arial"/>
          <w:b/>
          <w:color w:val="000000" w:themeColor="text1"/>
          <w:sz w:val="32"/>
          <w:szCs w:val="32"/>
        </w:rPr>
        <w:lastRenderedPageBreak/>
        <w:t xml:space="preserve"> </w:t>
      </w:r>
      <w:bookmarkStart w:id="193" w:name="_Toc99716174"/>
      <w:r w:rsidR="00E66170" w:rsidRPr="00755041">
        <w:rPr>
          <w:rFonts w:ascii="Arial" w:eastAsia="Times New Roman" w:hAnsi="Arial" w:cs="Arial"/>
          <w:b/>
          <w:color w:val="000000" w:themeColor="text1"/>
          <w:sz w:val="28"/>
          <w:szCs w:val="28"/>
        </w:rPr>
        <w:t>Non-Compliance</w:t>
      </w:r>
      <w:bookmarkEnd w:id="192"/>
      <w:bookmarkEnd w:id="193"/>
    </w:p>
    <w:p w14:paraId="6DB5EDB8" w14:textId="77777777" w:rsidR="00990540" w:rsidRDefault="00990540" w:rsidP="00755041">
      <w:pPr>
        <w:spacing w:after="0" w:line="360" w:lineRule="auto"/>
        <w:jc w:val="both"/>
        <w:rPr>
          <w:rFonts w:ascii="Arial" w:eastAsia="Times New Roman" w:hAnsi="Arial" w:cs="Arial"/>
          <w:sz w:val="24"/>
          <w:szCs w:val="24"/>
        </w:rPr>
      </w:pPr>
    </w:p>
    <w:p w14:paraId="2940B7B9" w14:textId="043B303B" w:rsidR="00E66170" w:rsidRPr="000523DC" w:rsidRDefault="00755041" w:rsidP="00755041">
      <w:pPr>
        <w:spacing w:after="0" w:line="360" w:lineRule="auto"/>
        <w:jc w:val="both"/>
        <w:rPr>
          <w:rFonts w:ascii="Arial" w:eastAsia="Times New Roman" w:hAnsi="Arial" w:cs="Arial"/>
          <w:sz w:val="24"/>
          <w:szCs w:val="24"/>
        </w:rPr>
      </w:pPr>
      <w:r w:rsidRPr="000523DC">
        <w:rPr>
          <w:noProof/>
          <w:sz w:val="24"/>
          <w:szCs w:val="24"/>
        </w:rPr>
        <w:drawing>
          <wp:anchor distT="0" distB="0" distL="114300" distR="114300" simplePos="0" relativeHeight="251720704" behindDoc="0" locked="0" layoutInCell="1" allowOverlap="1" wp14:anchorId="6B425861" wp14:editId="49812EB6">
            <wp:simplePos x="0" y="0"/>
            <wp:positionH relativeFrom="margin">
              <wp:align>right</wp:align>
            </wp:positionH>
            <wp:positionV relativeFrom="margin">
              <wp:posOffset>1476375</wp:posOffset>
            </wp:positionV>
            <wp:extent cx="3752850" cy="2400300"/>
            <wp:effectExtent l="0" t="0" r="0" b="0"/>
            <wp:wrapSquare wrapText="bothSides"/>
            <wp:docPr id="52" name="Picture 52" descr="3 Main Risks of Non-Compliance | Nimonik - Comprehensive Compliance Program  - EHS, Risk, GRC, IRM,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Main Risks of Non-Compliance | Nimonik - Comprehensive Compliance Program  - EHS, Risk, GRC, IRM, IS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2850" cy="2400300"/>
                    </a:xfrm>
                    <a:prstGeom prst="rect">
                      <a:avLst/>
                    </a:prstGeom>
                    <a:noFill/>
                    <a:ln>
                      <a:noFill/>
                    </a:ln>
                  </pic:spPr>
                </pic:pic>
              </a:graphicData>
            </a:graphic>
          </wp:anchor>
        </w:drawing>
      </w:r>
      <w:r w:rsidRPr="00755041">
        <w:rPr>
          <w:rFonts w:ascii="Arial" w:eastAsia="Times New Roman" w:hAnsi="Arial" w:cs="Arial"/>
          <w:sz w:val="24"/>
          <w:szCs w:val="24"/>
        </w:rPr>
        <w:t>Non-Compliance refers to failure or refusal to comply, as with a law, regulation, or term of a contract.</w:t>
      </w:r>
      <w:r>
        <w:rPr>
          <w:rFonts w:ascii="Arial" w:eastAsia="Times New Roman" w:hAnsi="Arial" w:cs="Arial"/>
          <w:sz w:val="24"/>
          <w:szCs w:val="24"/>
        </w:rPr>
        <w:t xml:space="preserve"> </w:t>
      </w:r>
      <w:r w:rsidR="00E66170" w:rsidRPr="000523DC">
        <w:rPr>
          <w:rFonts w:ascii="Arial" w:eastAsia="Times New Roman" w:hAnsi="Arial" w:cs="Arial"/>
          <w:sz w:val="24"/>
          <w:szCs w:val="24"/>
        </w:rPr>
        <w:t>Recently a major airline operating in South Africa was reported to have been fined R900 000 for failing to comply with the Employment Equity Act (EEA).  This penalty highlights the seriousness with which the Department of Labour (DOL) takes non-compliance with the provisions of the act and shows that they will not hesitate to bring the maximum penalty against defaulters.</w:t>
      </w:r>
      <w:r w:rsidR="00E66170" w:rsidRPr="000523DC">
        <w:rPr>
          <w:rFonts w:ascii="Arial" w:eastAsia="Times New Roman" w:hAnsi="Arial" w:cs="Arial"/>
          <w:sz w:val="24"/>
          <w:szCs w:val="24"/>
        </w:rPr>
        <w:br/>
        <w:t>If you are a designated employer, you have only a few weeks to submit your Employment Equity Report. Designated employers are those that either have more than 50 employees or that have fewer than 50 employees, but have an annual sales turnover that exceeds the threshold for their sector.</w:t>
      </w:r>
      <w:r w:rsidR="00E557BC" w:rsidRPr="000523DC">
        <w:rPr>
          <w:noProof/>
          <w:sz w:val="24"/>
          <w:szCs w:val="24"/>
        </w:rPr>
        <w:t xml:space="preserve"> </w:t>
      </w:r>
      <w:r w:rsidR="00E66170" w:rsidRPr="000523DC">
        <w:rPr>
          <w:rFonts w:ascii="Arial" w:eastAsia="Times New Roman" w:hAnsi="Arial" w:cs="Arial"/>
          <w:sz w:val="24"/>
          <w:szCs w:val="24"/>
        </w:rPr>
        <w:br/>
        <w:t>Employers are warned that, while submitting their EE Report in time is crucial, this is not enough to ensure full compliance with the requirements of the legislation. Employers are also legally bound to ensure that the report's contents are true and correct and that they can show that they have made sufficient progress with affirmative action in the staffing of their organizations as required by the EEA.</w:t>
      </w:r>
      <w:r w:rsidR="00E66170" w:rsidRPr="000523DC">
        <w:rPr>
          <w:rFonts w:ascii="Arial" w:eastAsia="Times New Roman" w:hAnsi="Arial" w:cs="Arial"/>
          <w:sz w:val="24"/>
          <w:szCs w:val="24"/>
        </w:rPr>
        <w:br/>
      </w:r>
      <w:r w:rsidR="00E66170" w:rsidRPr="000523DC">
        <w:rPr>
          <w:rFonts w:ascii="Arial" w:eastAsia="Times New Roman" w:hAnsi="Arial" w:cs="Arial"/>
          <w:sz w:val="24"/>
          <w:szCs w:val="24"/>
        </w:rPr>
        <w:br/>
        <w:t>It is clear that prosecutions in the Labour Court and potentially bankrupting fines, can result if employers fail to comply.</w:t>
      </w:r>
    </w:p>
    <w:p w14:paraId="32D4F206" w14:textId="3C97CADE"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br/>
        <w:t>This means that designated employers will have to:</w:t>
      </w:r>
    </w:p>
    <w:p w14:paraId="2E55A467" w14:textId="77777777" w:rsidR="00E66170" w:rsidRPr="000523DC" w:rsidRDefault="00E66170" w:rsidP="007A7B59">
      <w:pPr>
        <w:numPr>
          <w:ilvl w:val="0"/>
          <w:numId w:val="12"/>
        </w:numPr>
        <w:shd w:val="clear" w:color="auto" w:fill="FFFFFF"/>
        <w:spacing w:after="0" w:line="360" w:lineRule="auto"/>
        <w:ind w:left="426" w:right="270" w:hanging="426"/>
        <w:jc w:val="both"/>
        <w:rPr>
          <w:rFonts w:ascii="Arial" w:eastAsia="Times New Roman" w:hAnsi="Arial" w:cs="Arial"/>
          <w:sz w:val="24"/>
          <w:szCs w:val="24"/>
        </w:rPr>
      </w:pPr>
      <w:r w:rsidRPr="000523DC">
        <w:rPr>
          <w:rFonts w:ascii="Arial" w:eastAsia="Times New Roman" w:hAnsi="Arial" w:cs="Arial"/>
          <w:sz w:val="24"/>
          <w:szCs w:val="24"/>
        </w:rPr>
        <w:t>Shift from merely putting together "impressive looking" reports for the DOL;</w:t>
      </w:r>
    </w:p>
    <w:p w14:paraId="2690BD31" w14:textId="77777777" w:rsidR="00E66170" w:rsidRPr="000523DC" w:rsidRDefault="00E66170" w:rsidP="007A7B59">
      <w:pPr>
        <w:numPr>
          <w:ilvl w:val="0"/>
          <w:numId w:val="12"/>
        </w:numPr>
        <w:shd w:val="clear" w:color="auto" w:fill="FFFFFF"/>
        <w:spacing w:after="0" w:line="360" w:lineRule="auto"/>
        <w:ind w:left="426" w:right="270" w:hanging="426"/>
        <w:jc w:val="both"/>
        <w:rPr>
          <w:rFonts w:ascii="Arial" w:eastAsia="Times New Roman" w:hAnsi="Arial" w:cs="Arial"/>
          <w:sz w:val="24"/>
          <w:szCs w:val="24"/>
        </w:rPr>
      </w:pPr>
      <w:r w:rsidRPr="000523DC">
        <w:rPr>
          <w:rFonts w:ascii="Arial" w:eastAsia="Times New Roman" w:hAnsi="Arial" w:cs="Arial"/>
          <w:sz w:val="24"/>
          <w:szCs w:val="24"/>
        </w:rPr>
        <w:t>Do a detailed employment equity (EE) analysis;</w:t>
      </w:r>
    </w:p>
    <w:p w14:paraId="19B6B601" w14:textId="77777777" w:rsidR="00E66170" w:rsidRPr="000523DC" w:rsidRDefault="00E66170" w:rsidP="007A7B59">
      <w:pPr>
        <w:numPr>
          <w:ilvl w:val="0"/>
          <w:numId w:val="12"/>
        </w:numPr>
        <w:shd w:val="clear" w:color="auto" w:fill="FFFFFF"/>
        <w:spacing w:after="0" w:line="360" w:lineRule="auto"/>
        <w:ind w:left="426" w:right="270" w:hanging="426"/>
        <w:jc w:val="both"/>
        <w:rPr>
          <w:rFonts w:ascii="Arial" w:eastAsia="Times New Roman" w:hAnsi="Arial" w:cs="Arial"/>
          <w:sz w:val="24"/>
          <w:szCs w:val="24"/>
        </w:rPr>
      </w:pPr>
      <w:r w:rsidRPr="000523DC">
        <w:rPr>
          <w:rFonts w:ascii="Arial" w:eastAsia="Times New Roman" w:hAnsi="Arial" w:cs="Arial"/>
          <w:sz w:val="24"/>
          <w:szCs w:val="24"/>
        </w:rPr>
        <w:t>Set affirmative action targets that are achievable on the one hand, but substantial enough on the other hand to satisfy the director-general of Labour;</w:t>
      </w:r>
    </w:p>
    <w:p w14:paraId="1170F67E" w14:textId="64488131" w:rsidR="00E66170" w:rsidRPr="000523DC" w:rsidRDefault="00E66170" w:rsidP="007A7B59">
      <w:pPr>
        <w:numPr>
          <w:ilvl w:val="0"/>
          <w:numId w:val="12"/>
        </w:numPr>
        <w:shd w:val="clear" w:color="auto" w:fill="FFFFFF"/>
        <w:spacing w:after="0" w:line="360" w:lineRule="auto"/>
        <w:ind w:left="426" w:right="270" w:hanging="426"/>
        <w:jc w:val="both"/>
        <w:rPr>
          <w:rFonts w:ascii="Arial" w:eastAsia="Times New Roman" w:hAnsi="Arial" w:cs="Arial"/>
          <w:sz w:val="24"/>
          <w:szCs w:val="24"/>
        </w:rPr>
      </w:pPr>
      <w:r w:rsidRPr="000523DC">
        <w:rPr>
          <w:rFonts w:ascii="Arial" w:eastAsia="Times New Roman" w:hAnsi="Arial" w:cs="Arial"/>
          <w:sz w:val="24"/>
          <w:szCs w:val="24"/>
        </w:rPr>
        <w:lastRenderedPageBreak/>
        <w:t>Prepare and implement a detailed EE plan. This is a comprehensive strategy for recruiting, "accommodating" and developing members of designated groups.</w:t>
      </w:r>
    </w:p>
    <w:p w14:paraId="35AD071B" w14:textId="0689D219" w:rsidR="00E66170" w:rsidRPr="000523DC" w:rsidRDefault="00990540" w:rsidP="00E66170">
      <w:pPr>
        <w:shd w:val="clear" w:color="auto" w:fill="FFFFFF"/>
        <w:spacing w:after="0" w:line="360" w:lineRule="auto"/>
        <w:rPr>
          <w:rFonts w:ascii="Arial" w:eastAsia="Times New Roman" w:hAnsi="Arial" w:cs="Arial"/>
          <w:sz w:val="24"/>
          <w:szCs w:val="24"/>
        </w:rPr>
      </w:pPr>
      <w:r w:rsidRPr="000523DC">
        <w:rPr>
          <w:noProof/>
          <w:sz w:val="24"/>
          <w:szCs w:val="24"/>
        </w:rPr>
        <w:drawing>
          <wp:anchor distT="0" distB="0" distL="114300" distR="114300" simplePos="0" relativeHeight="251718656" behindDoc="0" locked="0" layoutInCell="1" allowOverlap="1" wp14:anchorId="490A5580" wp14:editId="7BF51533">
            <wp:simplePos x="0" y="0"/>
            <wp:positionH relativeFrom="margin">
              <wp:align>right</wp:align>
            </wp:positionH>
            <wp:positionV relativeFrom="margin">
              <wp:posOffset>1605280</wp:posOffset>
            </wp:positionV>
            <wp:extent cx="3667125" cy="2209800"/>
            <wp:effectExtent l="0" t="0" r="9525" b="0"/>
            <wp:wrapSquare wrapText="bothSides"/>
            <wp:docPr id="50" name="Picture 50" descr="How To Avoid Non-Compliance At Audit | RTO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Avoid Non-Compliance At Audit | RTO Material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71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170" w:rsidRPr="000523DC">
        <w:rPr>
          <w:rFonts w:ascii="Arial" w:eastAsia="Times New Roman" w:hAnsi="Arial" w:cs="Arial"/>
          <w:sz w:val="24"/>
          <w:szCs w:val="24"/>
        </w:rPr>
        <w:br/>
        <w:t xml:space="preserve">That is, each employer must devise an action plan aimed at ensuring that it has the right proportion of designated people - black, </w:t>
      </w:r>
      <w:proofErr w:type="spellStart"/>
      <w:r w:rsidR="00E66170" w:rsidRPr="000523DC">
        <w:rPr>
          <w:rFonts w:ascii="Arial" w:eastAsia="Times New Roman" w:hAnsi="Arial" w:cs="Arial"/>
          <w:sz w:val="24"/>
          <w:szCs w:val="24"/>
        </w:rPr>
        <w:t>coloured</w:t>
      </w:r>
      <w:proofErr w:type="spellEnd"/>
      <w:r w:rsidR="00E66170" w:rsidRPr="000523DC">
        <w:rPr>
          <w:rFonts w:ascii="Arial" w:eastAsia="Times New Roman" w:hAnsi="Arial" w:cs="Arial"/>
          <w:sz w:val="24"/>
          <w:szCs w:val="24"/>
        </w:rPr>
        <w:t xml:space="preserve">, Indian, female and disabled people, working in all departments and at all levels of the organization, including the very top levels of management. For example, if you have 50 members on your board of directors, then you must aim to have approximately 35 black, five </w:t>
      </w:r>
      <w:proofErr w:type="spellStart"/>
      <w:r w:rsidR="00E66170" w:rsidRPr="000523DC">
        <w:rPr>
          <w:rFonts w:ascii="Arial" w:eastAsia="Times New Roman" w:hAnsi="Arial" w:cs="Arial"/>
          <w:sz w:val="24"/>
          <w:szCs w:val="24"/>
        </w:rPr>
        <w:t>coloured</w:t>
      </w:r>
      <w:proofErr w:type="spellEnd"/>
      <w:r w:rsidR="00E66170" w:rsidRPr="000523DC">
        <w:rPr>
          <w:rFonts w:ascii="Arial" w:eastAsia="Times New Roman" w:hAnsi="Arial" w:cs="Arial"/>
          <w:sz w:val="24"/>
          <w:szCs w:val="24"/>
        </w:rPr>
        <w:t>, four Indian and five white directors.</w:t>
      </w:r>
      <w:r w:rsidR="00E66170" w:rsidRPr="000523DC">
        <w:rPr>
          <w:rFonts w:ascii="Arial" w:eastAsia="Times New Roman" w:hAnsi="Arial" w:cs="Arial"/>
          <w:sz w:val="24"/>
          <w:szCs w:val="24"/>
        </w:rPr>
        <w:br/>
      </w:r>
      <w:r w:rsidR="00E66170" w:rsidRPr="000523DC">
        <w:rPr>
          <w:rFonts w:ascii="Arial" w:eastAsia="Times New Roman" w:hAnsi="Arial" w:cs="Arial"/>
          <w:sz w:val="24"/>
          <w:szCs w:val="24"/>
        </w:rPr>
        <w:br/>
        <w:t>Of these, 25 should be female and two should be disabled:</w:t>
      </w:r>
    </w:p>
    <w:p w14:paraId="49F66DA6" w14:textId="77777777" w:rsidR="00E66170" w:rsidRPr="00755041" w:rsidRDefault="00E66170" w:rsidP="007A7B59">
      <w:pPr>
        <w:pStyle w:val="ListParagraph"/>
        <w:numPr>
          <w:ilvl w:val="0"/>
          <w:numId w:val="98"/>
        </w:numPr>
        <w:shd w:val="clear" w:color="auto" w:fill="FFFFFF"/>
        <w:spacing w:after="0" w:line="360" w:lineRule="auto"/>
        <w:ind w:right="270"/>
        <w:jc w:val="both"/>
        <w:rPr>
          <w:rFonts w:ascii="Arial" w:eastAsia="Times New Roman" w:hAnsi="Arial" w:cs="Arial"/>
          <w:sz w:val="24"/>
          <w:szCs w:val="24"/>
        </w:rPr>
      </w:pPr>
      <w:r w:rsidRPr="00755041">
        <w:rPr>
          <w:rFonts w:ascii="Arial" w:eastAsia="Times New Roman" w:hAnsi="Arial" w:cs="Arial"/>
          <w:sz w:val="24"/>
          <w:szCs w:val="24"/>
        </w:rPr>
        <w:t>Ensure that these plans are implemented effectively and in tune with the EEA's procedural requirements;</w:t>
      </w:r>
    </w:p>
    <w:p w14:paraId="0DD96727" w14:textId="1C9EE438" w:rsidR="00E66170" w:rsidRPr="00755041" w:rsidRDefault="00E66170" w:rsidP="007A7B59">
      <w:pPr>
        <w:pStyle w:val="ListParagraph"/>
        <w:numPr>
          <w:ilvl w:val="0"/>
          <w:numId w:val="98"/>
        </w:numPr>
        <w:shd w:val="clear" w:color="auto" w:fill="FFFFFF"/>
        <w:spacing w:after="0" w:line="360" w:lineRule="auto"/>
        <w:ind w:right="270"/>
        <w:jc w:val="both"/>
        <w:rPr>
          <w:rFonts w:ascii="Arial" w:eastAsia="Times New Roman" w:hAnsi="Arial" w:cs="Arial"/>
          <w:sz w:val="24"/>
          <w:szCs w:val="24"/>
        </w:rPr>
      </w:pPr>
      <w:r w:rsidRPr="00755041">
        <w:rPr>
          <w:rFonts w:ascii="Arial" w:eastAsia="Times New Roman" w:hAnsi="Arial" w:cs="Arial"/>
          <w:sz w:val="24"/>
          <w:szCs w:val="24"/>
        </w:rPr>
        <w:t xml:space="preserve">Consult with a full cross-section of their workforce and representative trade unions on the devising and implementation of the </w:t>
      </w:r>
      <w:r w:rsidR="00570D55" w:rsidRPr="00755041">
        <w:rPr>
          <w:rFonts w:ascii="Arial" w:eastAsia="Times New Roman" w:hAnsi="Arial" w:cs="Arial"/>
          <w:sz w:val="24"/>
          <w:szCs w:val="24"/>
        </w:rPr>
        <w:t>above-mentioned</w:t>
      </w:r>
      <w:r w:rsidRPr="00755041">
        <w:rPr>
          <w:rFonts w:ascii="Arial" w:eastAsia="Times New Roman" w:hAnsi="Arial" w:cs="Arial"/>
          <w:sz w:val="24"/>
          <w:szCs w:val="24"/>
        </w:rPr>
        <w:t xml:space="preserve"> analysis, report, plan and target;</w:t>
      </w:r>
    </w:p>
    <w:p w14:paraId="68570195" w14:textId="77777777" w:rsidR="00E66170" w:rsidRPr="00755041" w:rsidRDefault="00E66170" w:rsidP="007A7B59">
      <w:pPr>
        <w:pStyle w:val="ListParagraph"/>
        <w:numPr>
          <w:ilvl w:val="0"/>
          <w:numId w:val="98"/>
        </w:numPr>
        <w:shd w:val="clear" w:color="auto" w:fill="FFFFFF"/>
        <w:spacing w:after="0" w:line="360" w:lineRule="auto"/>
        <w:ind w:right="270"/>
        <w:jc w:val="both"/>
        <w:rPr>
          <w:rFonts w:ascii="Arial" w:eastAsia="Times New Roman" w:hAnsi="Arial" w:cs="Arial"/>
          <w:sz w:val="24"/>
          <w:szCs w:val="24"/>
        </w:rPr>
      </w:pPr>
      <w:r w:rsidRPr="00755041">
        <w:rPr>
          <w:rFonts w:ascii="Arial" w:eastAsia="Times New Roman" w:hAnsi="Arial" w:cs="Arial"/>
          <w:sz w:val="24"/>
          <w:szCs w:val="24"/>
        </w:rPr>
        <w:t>Make available to employees all the relevant documents - employment equity report and employment equity plan;</w:t>
      </w:r>
    </w:p>
    <w:p w14:paraId="6CE496BB" w14:textId="77777777" w:rsidR="00E66170" w:rsidRPr="00755041" w:rsidRDefault="00E66170" w:rsidP="007A7B59">
      <w:pPr>
        <w:pStyle w:val="ListParagraph"/>
        <w:numPr>
          <w:ilvl w:val="0"/>
          <w:numId w:val="98"/>
        </w:numPr>
        <w:shd w:val="clear" w:color="auto" w:fill="FFFFFF"/>
        <w:spacing w:after="0" w:line="360" w:lineRule="auto"/>
        <w:ind w:right="270"/>
        <w:jc w:val="both"/>
        <w:rPr>
          <w:rFonts w:ascii="Arial" w:eastAsia="Times New Roman" w:hAnsi="Arial" w:cs="Arial"/>
          <w:sz w:val="24"/>
          <w:szCs w:val="24"/>
        </w:rPr>
      </w:pPr>
      <w:r w:rsidRPr="00755041">
        <w:rPr>
          <w:rFonts w:ascii="Arial" w:eastAsia="Times New Roman" w:hAnsi="Arial" w:cs="Arial"/>
          <w:sz w:val="24"/>
          <w:szCs w:val="24"/>
        </w:rPr>
        <w:t>Make special arrangements to ensure that black, colored, Indian, female and disabled employees are able to remain with the organization, cope with their duties and work environment, that they fit into the organization and to advance in the organization; and</w:t>
      </w:r>
    </w:p>
    <w:p w14:paraId="18776977" w14:textId="77777777" w:rsidR="00E66170" w:rsidRPr="00755041" w:rsidRDefault="00E66170" w:rsidP="007A7B59">
      <w:pPr>
        <w:pStyle w:val="ListParagraph"/>
        <w:numPr>
          <w:ilvl w:val="0"/>
          <w:numId w:val="98"/>
        </w:numPr>
        <w:shd w:val="clear" w:color="auto" w:fill="FFFFFF"/>
        <w:spacing w:after="0" w:line="360" w:lineRule="auto"/>
        <w:ind w:right="270"/>
        <w:jc w:val="both"/>
        <w:rPr>
          <w:rFonts w:ascii="Arial" w:eastAsia="Times New Roman" w:hAnsi="Arial" w:cs="Arial"/>
          <w:sz w:val="24"/>
          <w:szCs w:val="24"/>
        </w:rPr>
      </w:pPr>
      <w:r w:rsidRPr="00755041">
        <w:rPr>
          <w:rFonts w:ascii="Arial" w:eastAsia="Times New Roman" w:hAnsi="Arial" w:cs="Arial"/>
          <w:sz w:val="24"/>
          <w:szCs w:val="24"/>
        </w:rPr>
        <w:t>Eliminate barriers to employment of members of designated groups.</w:t>
      </w:r>
    </w:p>
    <w:p w14:paraId="3815B281" w14:textId="77777777"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 </w:t>
      </w:r>
    </w:p>
    <w:p w14:paraId="336DC226" w14:textId="3AD05655"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 xml:space="preserve">While none of these requirements are impossible, they will be very much more difficult to achieve with the DOL inspectors breaking down your door. It is important to bear in mind that, once you have set up your EE system, based on your own level of resources </w:t>
      </w:r>
      <w:r w:rsidRPr="000523DC">
        <w:rPr>
          <w:rFonts w:ascii="Arial" w:eastAsia="Times New Roman" w:hAnsi="Arial" w:cs="Arial"/>
          <w:sz w:val="24"/>
          <w:szCs w:val="24"/>
        </w:rPr>
        <w:lastRenderedPageBreak/>
        <w:t xml:space="preserve">and circumstances, the task of EE compliance becomes very much easier. While potential investors are being deterred by South Africa's </w:t>
      </w:r>
      <w:r w:rsidR="008B7ED5" w:rsidRPr="000523DC">
        <w:rPr>
          <w:rFonts w:ascii="Arial" w:eastAsia="Times New Roman" w:hAnsi="Arial" w:cs="Arial"/>
          <w:sz w:val="24"/>
          <w:szCs w:val="24"/>
        </w:rPr>
        <w:t>Labour</w:t>
      </w:r>
      <w:r w:rsidRPr="000523DC">
        <w:rPr>
          <w:rFonts w:ascii="Arial" w:eastAsia="Times New Roman" w:hAnsi="Arial" w:cs="Arial"/>
          <w:sz w:val="24"/>
          <w:szCs w:val="24"/>
        </w:rPr>
        <w:t xml:space="preserve"> law requirements, the director general is charged with implementing the law with regard to affirmative action. He therefore has no option but to police employers that do not comply and to prosecute those that do not heed his instructions to implement affirmative action meaningfully. Unfortunately, the EEA does not sufficiently take into account the fact that the number of jobs available in South Africa is not increasing.</w:t>
      </w:r>
    </w:p>
    <w:p w14:paraId="4F2D581E" w14:textId="777CF987" w:rsidR="002E58F6" w:rsidRDefault="00621297" w:rsidP="002E58F6">
      <w:pPr>
        <w:shd w:val="clear" w:color="auto" w:fill="FFFFFF"/>
        <w:spacing w:after="0" w:line="360" w:lineRule="auto"/>
        <w:rPr>
          <w:rFonts w:ascii="Arial" w:eastAsia="Times New Roman" w:hAnsi="Arial" w:cs="Arial"/>
        </w:rPr>
      </w:pPr>
      <w:r w:rsidRPr="000523DC">
        <w:rPr>
          <w:noProof/>
          <w:sz w:val="24"/>
          <w:szCs w:val="24"/>
        </w:rPr>
        <w:drawing>
          <wp:anchor distT="0" distB="0" distL="114300" distR="114300" simplePos="0" relativeHeight="251721728" behindDoc="0" locked="0" layoutInCell="1" allowOverlap="1" wp14:anchorId="71FA642F" wp14:editId="5594ECFC">
            <wp:simplePos x="0" y="0"/>
            <wp:positionH relativeFrom="margin">
              <wp:align>right</wp:align>
            </wp:positionH>
            <wp:positionV relativeFrom="margin">
              <wp:posOffset>1800225</wp:posOffset>
            </wp:positionV>
            <wp:extent cx="3857625" cy="2332990"/>
            <wp:effectExtent l="0" t="0" r="9525" b="0"/>
            <wp:wrapSquare wrapText="bothSides"/>
            <wp:docPr id="53" name="Picture 53" descr="What's the Risk of Worker Non-Complianc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the Risk of Worker Non-Compliance? - YouTub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96" t="2362" r="1087" b="3665"/>
                    <a:stretch/>
                  </pic:blipFill>
                  <pic:spPr bwMode="auto">
                    <a:xfrm>
                      <a:off x="0" y="0"/>
                      <a:ext cx="3857625"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6170" w:rsidRPr="000523DC">
        <w:rPr>
          <w:rFonts w:ascii="Arial" w:eastAsia="Times New Roman" w:hAnsi="Arial" w:cs="Arial"/>
          <w:sz w:val="24"/>
          <w:szCs w:val="24"/>
        </w:rPr>
        <w:br/>
        <w:t>This makes it extremely difficult for you to increase your numbers of employees from designated groups even if you want to. However, as long as you can prove that you are doing everything possible to normalize the demographics of your organization and that you have been completing the compulsory analyses, reports and plans, the DOL is unlikely to take action against you.</w:t>
      </w:r>
      <w:r w:rsidR="00E66170" w:rsidRPr="000523DC">
        <w:rPr>
          <w:rFonts w:ascii="Arial" w:eastAsia="Times New Roman" w:hAnsi="Arial" w:cs="Arial"/>
          <w:sz w:val="24"/>
          <w:szCs w:val="24"/>
        </w:rPr>
        <w:br/>
      </w:r>
      <w:r w:rsidR="00E66170" w:rsidRPr="000523DC">
        <w:rPr>
          <w:rFonts w:ascii="Arial" w:eastAsia="Times New Roman" w:hAnsi="Arial" w:cs="Arial"/>
          <w:sz w:val="24"/>
          <w:szCs w:val="24"/>
        </w:rPr>
        <w:br/>
        <w:t xml:space="preserve">You have everything to gain and nothing to lose by using the help of a </w:t>
      </w:r>
      <w:r w:rsidR="008B7ED5" w:rsidRPr="000523DC">
        <w:rPr>
          <w:rFonts w:ascii="Arial" w:eastAsia="Times New Roman" w:hAnsi="Arial" w:cs="Arial"/>
          <w:sz w:val="24"/>
          <w:szCs w:val="24"/>
        </w:rPr>
        <w:t>Labour</w:t>
      </w:r>
      <w:r w:rsidR="00E66170" w:rsidRPr="000523DC">
        <w:rPr>
          <w:rFonts w:ascii="Arial" w:eastAsia="Times New Roman" w:hAnsi="Arial" w:cs="Arial"/>
          <w:sz w:val="24"/>
          <w:szCs w:val="24"/>
        </w:rPr>
        <w:t xml:space="preserve"> law expert to devise your EE analysis, report, plan, target and consultation system. Otherwise, at the Labour Court, you will not only be forced to implement EE and to pay crippling fines; you may also be faced with having to meet imposed EE targets</w:t>
      </w:r>
      <w:r w:rsidR="00E66170" w:rsidRPr="00570D55">
        <w:rPr>
          <w:rFonts w:ascii="Arial" w:eastAsia="Times New Roman" w:hAnsi="Arial" w:cs="Arial"/>
        </w:rPr>
        <w:t>.</w:t>
      </w:r>
    </w:p>
    <w:p w14:paraId="012AA43A" w14:textId="0BD7B8DB" w:rsidR="00621297" w:rsidRDefault="00621297" w:rsidP="002E58F6">
      <w:pPr>
        <w:shd w:val="clear" w:color="auto" w:fill="FFFFFF"/>
        <w:spacing w:after="0" w:line="360" w:lineRule="auto"/>
        <w:rPr>
          <w:rFonts w:ascii="Arial" w:eastAsia="Times New Roman" w:hAnsi="Arial" w:cs="Arial"/>
        </w:rPr>
      </w:pPr>
    </w:p>
    <w:p w14:paraId="6DDB60DA" w14:textId="141F8D59" w:rsidR="00621297" w:rsidRDefault="00621297" w:rsidP="002E58F6">
      <w:pPr>
        <w:shd w:val="clear" w:color="auto" w:fill="FFFFFF"/>
        <w:spacing w:after="0" w:line="360" w:lineRule="auto"/>
        <w:rPr>
          <w:rFonts w:ascii="Arial" w:eastAsia="Times New Roman" w:hAnsi="Arial" w:cs="Arial"/>
        </w:rPr>
      </w:pPr>
    </w:p>
    <w:p w14:paraId="197E5671" w14:textId="1EC6EEFD" w:rsidR="00621297" w:rsidRDefault="00621297" w:rsidP="002E58F6">
      <w:pPr>
        <w:shd w:val="clear" w:color="auto" w:fill="FFFFFF"/>
        <w:spacing w:after="0" w:line="360" w:lineRule="auto"/>
        <w:rPr>
          <w:rFonts w:ascii="Arial" w:eastAsia="Times New Roman" w:hAnsi="Arial" w:cs="Arial"/>
        </w:rPr>
      </w:pPr>
    </w:p>
    <w:p w14:paraId="50CB33C1" w14:textId="1E8D56C5" w:rsidR="00621297" w:rsidRDefault="00621297" w:rsidP="002E58F6">
      <w:pPr>
        <w:shd w:val="clear" w:color="auto" w:fill="FFFFFF"/>
        <w:spacing w:after="0" w:line="360" w:lineRule="auto"/>
        <w:rPr>
          <w:rFonts w:ascii="Arial" w:eastAsia="Times New Roman" w:hAnsi="Arial" w:cs="Arial"/>
        </w:rPr>
      </w:pPr>
    </w:p>
    <w:p w14:paraId="2F468D5F" w14:textId="498B13A2" w:rsidR="00621297" w:rsidRDefault="00621297" w:rsidP="002E58F6">
      <w:pPr>
        <w:shd w:val="clear" w:color="auto" w:fill="FFFFFF"/>
        <w:spacing w:after="0" w:line="360" w:lineRule="auto"/>
        <w:rPr>
          <w:rFonts w:ascii="Arial" w:eastAsia="Times New Roman" w:hAnsi="Arial" w:cs="Arial"/>
        </w:rPr>
      </w:pPr>
    </w:p>
    <w:p w14:paraId="603766ED" w14:textId="4874833D" w:rsidR="00621297" w:rsidRDefault="00621297" w:rsidP="002E58F6">
      <w:pPr>
        <w:shd w:val="clear" w:color="auto" w:fill="FFFFFF"/>
        <w:spacing w:after="0" w:line="360" w:lineRule="auto"/>
        <w:rPr>
          <w:rFonts w:ascii="Arial" w:eastAsia="Times New Roman" w:hAnsi="Arial" w:cs="Arial"/>
        </w:rPr>
      </w:pPr>
    </w:p>
    <w:p w14:paraId="38DB9FA4" w14:textId="5C88204E" w:rsidR="00621297" w:rsidRDefault="00621297" w:rsidP="002E58F6">
      <w:pPr>
        <w:shd w:val="clear" w:color="auto" w:fill="FFFFFF"/>
        <w:spacing w:after="0" w:line="360" w:lineRule="auto"/>
        <w:rPr>
          <w:rFonts w:ascii="Arial" w:eastAsia="Times New Roman" w:hAnsi="Arial" w:cs="Arial"/>
        </w:rPr>
      </w:pPr>
    </w:p>
    <w:p w14:paraId="6D4C4658" w14:textId="2233A165" w:rsidR="00621297" w:rsidRDefault="00621297" w:rsidP="002E58F6">
      <w:pPr>
        <w:shd w:val="clear" w:color="auto" w:fill="FFFFFF"/>
        <w:spacing w:after="0" w:line="360" w:lineRule="auto"/>
        <w:rPr>
          <w:rFonts w:ascii="Arial" w:eastAsia="Times New Roman" w:hAnsi="Arial" w:cs="Arial"/>
        </w:rPr>
      </w:pPr>
    </w:p>
    <w:p w14:paraId="4858C521" w14:textId="77777777" w:rsidR="00621297" w:rsidRDefault="00621297" w:rsidP="002E58F6">
      <w:pPr>
        <w:shd w:val="clear" w:color="auto" w:fill="FFFFFF"/>
        <w:spacing w:after="0" w:line="360" w:lineRule="auto"/>
        <w:rPr>
          <w:rFonts w:ascii="Arial" w:eastAsia="Times New Roman" w:hAnsi="Arial" w:cs="Arial"/>
        </w:rPr>
      </w:pPr>
    </w:p>
    <w:p w14:paraId="2B0B1298" w14:textId="665884A5" w:rsidR="00570D55" w:rsidRPr="00755041" w:rsidRDefault="008B7ED5" w:rsidP="007A7B59">
      <w:pPr>
        <w:pStyle w:val="ListParagraph"/>
        <w:numPr>
          <w:ilvl w:val="0"/>
          <w:numId w:val="6"/>
        </w:numPr>
        <w:outlineLvl w:val="0"/>
        <w:rPr>
          <w:rFonts w:ascii="Arial" w:eastAsia="Times New Roman" w:hAnsi="Arial" w:cs="Arial"/>
          <w:b/>
          <w:bCs/>
          <w:sz w:val="36"/>
          <w:szCs w:val="36"/>
        </w:rPr>
      </w:pPr>
      <w:bookmarkStart w:id="194" w:name="_Toc99716175"/>
      <w:r w:rsidRPr="00755041">
        <w:rPr>
          <w:rFonts w:ascii="Arial" w:hAnsi="Arial" w:cs="Arial"/>
          <w:b/>
          <w:bCs/>
          <w:sz w:val="36"/>
          <w:szCs w:val="36"/>
        </w:rPr>
        <w:lastRenderedPageBreak/>
        <w:t>ANALYSE THE COMPLIANCE TO LEGAL AND OTHER REQUIREMENTS THAT REGULATE THE UNIT</w:t>
      </w:r>
      <w:bookmarkEnd w:id="194"/>
    </w:p>
    <w:p w14:paraId="48AB3034" w14:textId="77777777" w:rsidR="00E66170" w:rsidRPr="000523DC" w:rsidRDefault="00E66170" w:rsidP="00E66170">
      <w:pPr>
        <w:spacing w:after="0" w:line="276" w:lineRule="auto"/>
        <w:rPr>
          <w:rFonts w:ascii="Arial" w:hAnsi="Arial" w:cs="Arial"/>
          <w:sz w:val="28"/>
          <w:szCs w:val="28"/>
          <w:lang w:val="en-ZA"/>
        </w:rPr>
      </w:pPr>
    </w:p>
    <w:p w14:paraId="052C5DEF" w14:textId="79F9410A" w:rsidR="000523DC" w:rsidRPr="00755041" w:rsidRDefault="008B7ED5" w:rsidP="007A7B59">
      <w:pPr>
        <w:pStyle w:val="Heading2"/>
        <w:numPr>
          <w:ilvl w:val="1"/>
          <w:numId w:val="6"/>
        </w:numPr>
        <w:spacing w:line="360" w:lineRule="auto"/>
        <w:ind w:left="426" w:hanging="426"/>
        <w:jc w:val="left"/>
        <w:rPr>
          <w:rFonts w:ascii="Arial" w:hAnsi="Arial" w:cs="Arial"/>
          <w:sz w:val="32"/>
          <w:szCs w:val="32"/>
          <w:lang w:val="en-GB"/>
        </w:rPr>
      </w:pPr>
      <w:bookmarkStart w:id="195" w:name="_Toc513815364"/>
      <w:bookmarkStart w:id="196" w:name="_Toc99716176"/>
      <w:r w:rsidRPr="00755041">
        <w:rPr>
          <w:rFonts w:ascii="Arial" w:hAnsi="Arial" w:cs="Arial"/>
          <w:sz w:val="32"/>
          <w:szCs w:val="32"/>
          <w:lang w:val="en-GB"/>
        </w:rPr>
        <w:t>COMPLIANCE TO LEGAL AND OTHER REQUIREMENTS</w:t>
      </w:r>
      <w:bookmarkEnd w:id="195"/>
      <w:bookmarkEnd w:id="196"/>
    </w:p>
    <w:p w14:paraId="63CB4943" w14:textId="77777777" w:rsidR="000523DC" w:rsidRDefault="000523DC" w:rsidP="00E66170">
      <w:pPr>
        <w:spacing w:after="0" w:line="360" w:lineRule="auto"/>
        <w:jc w:val="both"/>
        <w:rPr>
          <w:rFonts w:ascii="Arial" w:eastAsia="Times New Roman" w:hAnsi="Arial" w:cs="Arial"/>
          <w:bCs/>
          <w:szCs w:val="24"/>
        </w:rPr>
      </w:pPr>
    </w:p>
    <w:p w14:paraId="6742701A" w14:textId="41D177F3" w:rsidR="00552DE5" w:rsidRPr="00755041" w:rsidRDefault="000523DC" w:rsidP="007A7B59">
      <w:pPr>
        <w:pStyle w:val="ListParagraph"/>
        <w:numPr>
          <w:ilvl w:val="2"/>
          <w:numId w:val="6"/>
        </w:numPr>
        <w:spacing w:after="0" w:line="360" w:lineRule="auto"/>
        <w:jc w:val="both"/>
        <w:rPr>
          <w:rFonts w:ascii="Arial" w:eastAsia="Times New Roman" w:hAnsi="Arial" w:cs="Arial"/>
          <w:b/>
          <w:sz w:val="28"/>
          <w:szCs w:val="28"/>
        </w:rPr>
      </w:pPr>
      <w:r>
        <w:rPr>
          <w:rFonts w:ascii="Arial" w:eastAsia="Times New Roman" w:hAnsi="Arial" w:cs="Arial"/>
          <w:b/>
          <w:sz w:val="32"/>
          <w:szCs w:val="32"/>
        </w:rPr>
        <w:t xml:space="preserve"> </w:t>
      </w:r>
      <w:r w:rsidR="00552DE5" w:rsidRPr="00755041">
        <w:rPr>
          <w:rFonts w:ascii="Arial" w:eastAsia="Times New Roman" w:hAnsi="Arial" w:cs="Arial"/>
          <w:b/>
          <w:sz w:val="28"/>
          <w:szCs w:val="28"/>
        </w:rPr>
        <w:t xml:space="preserve">Introduction to Legal and other requirements </w:t>
      </w:r>
    </w:p>
    <w:p w14:paraId="6F71D9AF" w14:textId="77777777" w:rsidR="00C200CB" w:rsidRPr="00C200CB" w:rsidRDefault="00C200CB" w:rsidP="00C200CB">
      <w:pPr>
        <w:pStyle w:val="ListParagraph"/>
        <w:spacing w:after="0" w:line="360" w:lineRule="auto"/>
        <w:jc w:val="both"/>
        <w:rPr>
          <w:rFonts w:ascii="Arial" w:eastAsia="Times New Roman" w:hAnsi="Arial" w:cs="Arial"/>
          <w:bCs/>
          <w:szCs w:val="24"/>
        </w:rPr>
      </w:pPr>
    </w:p>
    <w:p w14:paraId="440CADC5" w14:textId="64D1110E" w:rsidR="00E66170" w:rsidRPr="00570D55" w:rsidRDefault="00E66170" w:rsidP="00E66170">
      <w:pPr>
        <w:spacing w:after="0" w:line="360" w:lineRule="auto"/>
        <w:jc w:val="both"/>
        <w:rPr>
          <w:rFonts w:ascii="Arial" w:eastAsia="Times New Roman" w:hAnsi="Arial" w:cs="Arial"/>
          <w:bCs/>
          <w:szCs w:val="24"/>
        </w:rPr>
      </w:pPr>
      <w:r w:rsidRPr="00570D55">
        <w:rPr>
          <w:rFonts w:ascii="Arial" w:eastAsia="Times New Roman" w:hAnsi="Arial" w:cs="Arial"/>
          <w:bCs/>
          <w:szCs w:val="24"/>
        </w:rPr>
        <w:t>They say that the smartest people among us are those who adopt a positive attitude toward</w:t>
      </w:r>
      <w:r w:rsidR="000523DC">
        <w:rPr>
          <w:rFonts w:ascii="Arial" w:eastAsia="Times New Roman" w:hAnsi="Arial" w:cs="Arial"/>
          <w:bCs/>
          <w:szCs w:val="24"/>
        </w:rPr>
        <w:t xml:space="preserve">s </w:t>
      </w:r>
      <w:r w:rsidRPr="00570D55">
        <w:rPr>
          <w:rFonts w:ascii="Arial" w:eastAsia="Times New Roman" w:hAnsi="Arial" w:cs="Arial"/>
          <w:bCs/>
          <w:szCs w:val="24"/>
        </w:rPr>
        <w:t>life-long learning. In other words, the smartest people are those who realize they will always have a lot to learn, and who spend their entire lives accumulating knowledge to improve their skills development process.</w:t>
      </w:r>
    </w:p>
    <w:p w14:paraId="35732500" w14:textId="376835E6" w:rsidR="00E66170" w:rsidRPr="00570D55" w:rsidRDefault="00E66170" w:rsidP="00E66170">
      <w:pPr>
        <w:spacing w:after="0" w:line="360" w:lineRule="auto"/>
        <w:jc w:val="both"/>
        <w:rPr>
          <w:rFonts w:ascii="Arial" w:eastAsia="Times New Roman" w:hAnsi="Arial" w:cs="Arial"/>
          <w:bCs/>
          <w:szCs w:val="24"/>
        </w:rPr>
      </w:pPr>
      <w:r w:rsidRPr="00570D55">
        <w:rPr>
          <w:rFonts w:ascii="Arial" w:eastAsia="Times New Roman" w:hAnsi="Arial" w:cs="Arial"/>
          <w:bCs/>
          <w:szCs w:val="24"/>
        </w:rPr>
        <w:t>Learning is, then, a life-long process; there is never a point at which you can stop and say that you have learnt everything, or know enough (if you want to be one of the smartest people in the room, or a sought-after professional, that is).</w:t>
      </w:r>
    </w:p>
    <w:p w14:paraId="1D5F40F3" w14:textId="3C9720D2" w:rsidR="00E66170" w:rsidRPr="00570D55" w:rsidRDefault="00E66170" w:rsidP="00E66170">
      <w:pPr>
        <w:spacing w:after="0" w:line="360" w:lineRule="auto"/>
        <w:jc w:val="both"/>
        <w:rPr>
          <w:rFonts w:ascii="Arial" w:eastAsia="Times New Roman" w:hAnsi="Arial" w:cs="Arial"/>
          <w:bCs/>
          <w:szCs w:val="24"/>
        </w:rPr>
      </w:pPr>
    </w:p>
    <w:p w14:paraId="6A4B7CD9" w14:textId="1B446235" w:rsidR="00E66170" w:rsidRPr="000523DC" w:rsidRDefault="00E66170" w:rsidP="00E66170">
      <w:pPr>
        <w:shd w:val="clear" w:color="auto" w:fill="FFFFFF"/>
        <w:spacing w:after="0" w:line="360" w:lineRule="auto"/>
        <w:jc w:val="center"/>
        <w:rPr>
          <w:rFonts w:ascii="Arial" w:eastAsiaTheme="majorEastAsia" w:hAnsi="Arial" w:cs="Arial"/>
          <w:b/>
          <w:bCs/>
          <w:sz w:val="28"/>
          <w:szCs w:val="28"/>
        </w:rPr>
      </w:pPr>
      <w:r w:rsidRPr="000523DC">
        <w:rPr>
          <w:rFonts w:ascii="Arial" w:eastAsiaTheme="majorEastAsia" w:hAnsi="Arial" w:cs="Arial"/>
          <w:b/>
          <w:bCs/>
          <w:sz w:val="28"/>
          <w:szCs w:val="28"/>
        </w:rPr>
        <w:t>To be more, we need to become more.</w:t>
      </w:r>
    </w:p>
    <w:p w14:paraId="6D01711D" w14:textId="7245CA93" w:rsidR="00E66170" w:rsidRPr="00570D55" w:rsidRDefault="00E66170" w:rsidP="00E66170">
      <w:pPr>
        <w:shd w:val="clear" w:color="auto" w:fill="FFFFFF"/>
        <w:spacing w:after="0" w:line="360" w:lineRule="auto"/>
        <w:jc w:val="center"/>
        <w:rPr>
          <w:rFonts w:ascii="Arial" w:eastAsia="Times New Roman" w:hAnsi="Arial" w:cs="Arial"/>
          <w:szCs w:val="24"/>
        </w:rPr>
      </w:pPr>
    </w:p>
    <w:p w14:paraId="6B5D4F08" w14:textId="0CD2F893" w:rsidR="00E66170" w:rsidRPr="000523DC" w:rsidRDefault="00755041" w:rsidP="00E66170">
      <w:pPr>
        <w:shd w:val="clear" w:color="auto" w:fill="FFFFFF"/>
        <w:spacing w:after="300" w:line="360" w:lineRule="auto"/>
        <w:jc w:val="both"/>
        <w:rPr>
          <w:rFonts w:ascii="Arial" w:eastAsia="Times New Roman" w:hAnsi="Arial" w:cs="Arial"/>
          <w:sz w:val="24"/>
          <w:szCs w:val="24"/>
        </w:rPr>
      </w:pPr>
      <w:r>
        <w:rPr>
          <w:noProof/>
        </w:rPr>
        <w:drawing>
          <wp:anchor distT="0" distB="0" distL="114300" distR="114300" simplePos="0" relativeHeight="251722752" behindDoc="0" locked="0" layoutInCell="1" allowOverlap="1" wp14:anchorId="77E41772" wp14:editId="04050A7F">
            <wp:simplePos x="0" y="0"/>
            <wp:positionH relativeFrom="margin">
              <wp:posOffset>2609869</wp:posOffset>
            </wp:positionH>
            <wp:positionV relativeFrom="margin">
              <wp:posOffset>6053787</wp:posOffset>
            </wp:positionV>
            <wp:extent cx="3058160" cy="2400300"/>
            <wp:effectExtent l="0" t="0" r="8890" b="0"/>
            <wp:wrapSquare wrapText="bothSides"/>
            <wp:docPr id="55" name="Picture 55" descr="ISO 14001 - Clause 6.1: Actions to Address Risks and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14001 - Clause 6.1: Actions to Address Risks and Opportunit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816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170" w:rsidRPr="000523DC">
        <w:rPr>
          <w:rFonts w:ascii="Arial" w:eastAsia="Times New Roman" w:hAnsi="Arial" w:cs="Arial"/>
          <w:sz w:val="24"/>
          <w:szCs w:val="24"/>
        </w:rPr>
        <w:t xml:space="preserve">Each industry, and each company within that industry, will have a different approach to skills development. Some companies will have in-house training opportunities and grants for further learning for exceptional employees. Others will have minimum standards – </w:t>
      </w:r>
      <w:proofErr w:type="gramStart"/>
      <w:r w:rsidR="00E66170" w:rsidRPr="000523DC">
        <w:rPr>
          <w:rFonts w:ascii="Arial" w:eastAsia="Times New Roman" w:hAnsi="Arial" w:cs="Arial"/>
          <w:sz w:val="24"/>
          <w:szCs w:val="24"/>
        </w:rPr>
        <w:t>i.e.</w:t>
      </w:r>
      <w:proofErr w:type="gramEnd"/>
      <w:r w:rsidR="00E66170" w:rsidRPr="000523DC">
        <w:rPr>
          <w:rFonts w:ascii="Arial" w:eastAsia="Times New Roman" w:hAnsi="Arial" w:cs="Arial"/>
          <w:sz w:val="24"/>
          <w:szCs w:val="24"/>
        </w:rPr>
        <w:t xml:space="preserve"> a set of basic skills the company requires new hires to possess before they will put in the time and money required to develop those skills further.</w:t>
      </w:r>
    </w:p>
    <w:p w14:paraId="75ADDC84" w14:textId="77777777" w:rsidR="00E66170" w:rsidRPr="000523DC" w:rsidRDefault="00E66170" w:rsidP="00E66170">
      <w:pPr>
        <w:shd w:val="clear" w:color="auto" w:fill="FFFFFF"/>
        <w:spacing w:after="300" w:line="360" w:lineRule="auto"/>
        <w:jc w:val="both"/>
        <w:rPr>
          <w:rFonts w:ascii="Arial" w:eastAsia="Times New Roman" w:hAnsi="Arial" w:cs="Arial"/>
          <w:sz w:val="24"/>
          <w:szCs w:val="24"/>
        </w:rPr>
      </w:pPr>
      <w:r w:rsidRPr="000523DC">
        <w:rPr>
          <w:rFonts w:ascii="Arial" w:eastAsia="Times New Roman" w:hAnsi="Arial" w:cs="Arial"/>
          <w:sz w:val="24"/>
          <w:szCs w:val="24"/>
        </w:rPr>
        <w:t xml:space="preserve">Some businesses will require employees to undergo a series of tests and short courses throughout their tenure to ensure that their employees continue to develop the necessary skills to remain at the forefront of </w:t>
      </w:r>
      <w:r w:rsidRPr="000523DC">
        <w:rPr>
          <w:rFonts w:ascii="Arial" w:eastAsia="Times New Roman" w:hAnsi="Arial" w:cs="Arial"/>
          <w:sz w:val="24"/>
          <w:szCs w:val="24"/>
        </w:rPr>
        <w:lastRenderedPageBreak/>
        <w:t>knowledge and the cutting edge of their field.  Whatever a company’s approach to skills development, you can bet your bottom dollar that skills development is a billion-dollar industry vital to a company’s long-term growth and ultimate success.</w:t>
      </w:r>
    </w:p>
    <w:p w14:paraId="29F1A279" w14:textId="7D5E7B91"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 xml:space="preserve">While many large corporates have been busy implementing skills development </w:t>
      </w:r>
      <w:r w:rsidR="00A0476C" w:rsidRPr="000523DC">
        <w:rPr>
          <w:rFonts w:ascii="Arial" w:eastAsia="Times New Roman" w:hAnsi="Arial" w:cs="Arial"/>
          <w:sz w:val="24"/>
          <w:szCs w:val="24"/>
        </w:rPr>
        <w:t>programmers</w:t>
      </w:r>
      <w:r w:rsidRPr="000523DC">
        <w:rPr>
          <w:rFonts w:ascii="Arial" w:eastAsia="Times New Roman" w:hAnsi="Arial" w:cs="Arial"/>
          <w:sz w:val="24"/>
          <w:szCs w:val="24"/>
        </w:rPr>
        <w:t xml:space="preserve">, SMMEs still lag far behind, which means they’re losing out on two fronts. Think of it this way. You have to pay the levy anyway, so you might as well implement a skills development </w:t>
      </w:r>
      <w:proofErr w:type="spellStart"/>
      <w:r w:rsidRPr="000523DC">
        <w:rPr>
          <w:rFonts w:ascii="Arial" w:eastAsia="Times New Roman" w:hAnsi="Arial" w:cs="Arial"/>
          <w:sz w:val="24"/>
          <w:szCs w:val="24"/>
        </w:rPr>
        <w:t>programme</w:t>
      </w:r>
      <w:proofErr w:type="spellEnd"/>
      <w:r w:rsidR="008B7ED5" w:rsidRPr="000523DC">
        <w:rPr>
          <w:rFonts w:ascii="Arial" w:eastAsia="Times New Roman" w:hAnsi="Arial" w:cs="Arial"/>
          <w:sz w:val="24"/>
          <w:szCs w:val="24"/>
        </w:rPr>
        <w:t>.</w:t>
      </w:r>
    </w:p>
    <w:p w14:paraId="35F2D2CD" w14:textId="77777777"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You will be able to claim back a large portion of that money, while also improving the skills of your employees – something that can only benefit your business in the long run. And depending on the size of your company’s payroll, the amount you can claim back can add up to quite a bit of money. You can recover:</w:t>
      </w:r>
    </w:p>
    <w:p w14:paraId="3F8DC9F4" w14:textId="77777777" w:rsidR="00E66170" w:rsidRPr="000523DC" w:rsidRDefault="00E66170" w:rsidP="007A7B59">
      <w:pPr>
        <w:pStyle w:val="ListParagraph"/>
        <w:numPr>
          <w:ilvl w:val="0"/>
          <w:numId w:val="14"/>
        </w:numPr>
        <w:shd w:val="clear" w:color="auto" w:fill="FFFFFF"/>
        <w:spacing w:before="100" w:beforeAutospacing="1" w:after="300" w:afterAutospacing="1" w:line="360" w:lineRule="auto"/>
        <w:ind w:left="426" w:hanging="426"/>
        <w:jc w:val="both"/>
        <w:rPr>
          <w:rFonts w:ascii="Arial" w:eastAsia="Times New Roman" w:hAnsi="Arial" w:cs="Arial"/>
          <w:sz w:val="24"/>
          <w:szCs w:val="24"/>
        </w:rPr>
      </w:pPr>
      <w:r w:rsidRPr="000523DC">
        <w:rPr>
          <w:rFonts w:ascii="Arial" w:eastAsia="Times New Roman" w:hAnsi="Arial" w:cs="Arial"/>
          <w:sz w:val="24"/>
          <w:szCs w:val="24"/>
        </w:rPr>
        <w:t>15% of the levy your company pays when you appoint and register a skills development facilitator</w:t>
      </w:r>
    </w:p>
    <w:p w14:paraId="3D897A6B" w14:textId="77777777" w:rsidR="00E66170" w:rsidRPr="000523DC" w:rsidRDefault="00E66170" w:rsidP="007A7B59">
      <w:pPr>
        <w:pStyle w:val="ListParagraph"/>
        <w:numPr>
          <w:ilvl w:val="0"/>
          <w:numId w:val="14"/>
        </w:numPr>
        <w:shd w:val="clear" w:color="auto" w:fill="FFFFFF"/>
        <w:spacing w:before="100" w:beforeAutospacing="1" w:after="300" w:afterAutospacing="1" w:line="360" w:lineRule="auto"/>
        <w:ind w:left="426" w:hanging="426"/>
        <w:jc w:val="both"/>
        <w:rPr>
          <w:rFonts w:ascii="Arial" w:eastAsia="Times New Roman" w:hAnsi="Arial" w:cs="Arial"/>
          <w:sz w:val="24"/>
          <w:szCs w:val="24"/>
        </w:rPr>
      </w:pPr>
      <w:r w:rsidRPr="000523DC">
        <w:rPr>
          <w:rFonts w:ascii="Arial" w:eastAsia="Times New Roman" w:hAnsi="Arial" w:cs="Arial"/>
          <w:sz w:val="24"/>
          <w:szCs w:val="24"/>
        </w:rPr>
        <w:t>10% of the levy when you prepare, submit and get approval for a workplace skills plan for the appropriate SETA</w:t>
      </w:r>
    </w:p>
    <w:p w14:paraId="15F8477D" w14:textId="720A24A7" w:rsidR="00E66170" w:rsidRPr="000523DC" w:rsidRDefault="00E66170" w:rsidP="007A7B59">
      <w:pPr>
        <w:pStyle w:val="ListParagraph"/>
        <w:numPr>
          <w:ilvl w:val="0"/>
          <w:numId w:val="14"/>
        </w:numPr>
        <w:shd w:val="clear" w:color="auto" w:fill="FFFFFF"/>
        <w:spacing w:before="100" w:beforeAutospacing="1" w:after="300" w:afterAutospacing="1" w:line="360" w:lineRule="auto"/>
        <w:ind w:left="426" w:hanging="426"/>
        <w:jc w:val="both"/>
        <w:rPr>
          <w:rFonts w:ascii="Arial" w:eastAsia="Times New Roman" w:hAnsi="Arial" w:cs="Arial"/>
          <w:sz w:val="24"/>
          <w:szCs w:val="24"/>
        </w:rPr>
      </w:pPr>
      <w:r w:rsidRPr="000523DC">
        <w:rPr>
          <w:rFonts w:ascii="Arial" w:eastAsia="Times New Roman" w:hAnsi="Arial" w:cs="Arial"/>
          <w:sz w:val="24"/>
          <w:szCs w:val="24"/>
        </w:rPr>
        <w:t>20% of the levy when you prepare an annual training report based on your approved workplace skills plan</w:t>
      </w:r>
    </w:p>
    <w:p w14:paraId="70DB3E9B" w14:textId="0A2D15A1" w:rsidR="00E66170" w:rsidRPr="000523DC" w:rsidRDefault="00D24D84" w:rsidP="00E66170">
      <w:pPr>
        <w:shd w:val="clear" w:color="auto" w:fill="FFFFFF"/>
        <w:spacing w:after="0" w:line="360" w:lineRule="auto"/>
        <w:jc w:val="both"/>
        <w:rPr>
          <w:rFonts w:ascii="Arial" w:eastAsia="Times New Roman" w:hAnsi="Arial" w:cs="Arial"/>
          <w:sz w:val="24"/>
          <w:szCs w:val="24"/>
        </w:rPr>
      </w:pPr>
      <w:r w:rsidRPr="000523DC">
        <w:rPr>
          <w:noProof/>
          <w:sz w:val="24"/>
          <w:szCs w:val="24"/>
        </w:rPr>
        <w:drawing>
          <wp:anchor distT="0" distB="0" distL="114300" distR="114300" simplePos="0" relativeHeight="251723776" behindDoc="0" locked="0" layoutInCell="1" allowOverlap="1" wp14:anchorId="64357809" wp14:editId="663BD1E4">
            <wp:simplePos x="0" y="0"/>
            <wp:positionH relativeFrom="margin">
              <wp:posOffset>1948684</wp:posOffset>
            </wp:positionH>
            <wp:positionV relativeFrom="margin">
              <wp:posOffset>4004179</wp:posOffset>
            </wp:positionV>
            <wp:extent cx="3893185" cy="3499485"/>
            <wp:effectExtent l="0" t="0" r="0" b="5715"/>
            <wp:wrapSquare wrapText="bothSides"/>
            <wp:docPr id="56" name="Picture 56" descr="1,788 Ethics And Complianc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88 Ethics And Compliance Illustrations &amp; Clip Art - iSto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3185" cy="3499485"/>
                    </a:xfrm>
                    <a:prstGeom prst="rect">
                      <a:avLst/>
                    </a:prstGeom>
                    <a:noFill/>
                    <a:ln>
                      <a:noFill/>
                    </a:ln>
                  </pic:spPr>
                </pic:pic>
              </a:graphicData>
            </a:graphic>
            <wp14:sizeRelV relativeFrom="margin">
              <wp14:pctHeight>0</wp14:pctHeight>
            </wp14:sizeRelV>
          </wp:anchor>
        </w:drawing>
      </w:r>
      <w:r w:rsidR="00E66170" w:rsidRPr="000523DC">
        <w:rPr>
          <w:rFonts w:ascii="Arial" w:eastAsia="Times New Roman" w:hAnsi="Arial" w:cs="Arial"/>
          <w:sz w:val="24"/>
          <w:szCs w:val="24"/>
        </w:rPr>
        <w:t xml:space="preserve">In addition, each SETA makes grants available for specific sector skills initiatives, depending on certain criteria, and these add up to an additional 5% of the total levy paid.  Many small businesses can’t be bothered, or don’t have the time, to deal with the paperwork and administration involved in claiming back what is sometimes a small amount of money from SETAs. But the benefits do not just lie in putting money back in your business’s pocket. There are enormous advantages to be </w:t>
      </w:r>
      <w:r w:rsidR="00E66170" w:rsidRPr="000523DC">
        <w:rPr>
          <w:rFonts w:ascii="Arial" w:eastAsia="Times New Roman" w:hAnsi="Arial" w:cs="Arial"/>
          <w:sz w:val="24"/>
          <w:szCs w:val="24"/>
        </w:rPr>
        <w:lastRenderedPageBreak/>
        <w:t xml:space="preserve">derived from upskilling your employees and any small business that is truly invested in growth should have some sort of training and development </w:t>
      </w:r>
      <w:proofErr w:type="spellStart"/>
      <w:r w:rsidR="00E66170" w:rsidRPr="000523DC">
        <w:rPr>
          <w:rFonts w:ascii="Arial" w:eastAsia="Times New Roman" w:hAnsi="Arial" w:cs="Arial"/>
          <w:sz w:val="24"/>
          <w:szCs w:val="24"/>
        </w:rPr>
        <w:t>programme</w:t>
      </w:r>
      <w:proofErr w:type="spellEnd"/>
      <w:r w:rsidR="00E66170" w:rsidRPr="000523DC">
        <w:rPr>
          <w:rFonts w:ascii="Arial" w:eastAsia="Times New Roman" w:hAnsi="Arial" w:cs="Arial"/>
          <w:sz w:val="24"/>
          <w:szCs w:val="24"/>
        </w:rPr>
        <w:t>, regardless of whether or not they can claim money back from SETAs.</w:t>
      </w:r>
    </w:p>
    <w:p w14:paraId="25FDA2FE" w14:textId="47FE8C9C" w:rsidR="00E66170" w:rsidRPr="000523DC" w:rsidRDefault="00E66170" w:rsidP="00E66170">
      <w:pPr>
        <w:shd w:val="clear" w:color="auto" w:fill="FFFFFF"/>
        <w:spacing w:after="0" w:line="360" w:lineRule="auto"/>
        <w:jc w:val="both"/>
        <w:rPr>
          <w:rFonts w:ascii="Arial" w:eastAsia="Times New Roman" w:hAnsi="Arial" w:cs="Arial"/>
          <w:sz w:val="24"/>
          <w:szCs w:val="24"/>
        </w:rPr>
      </w:pPr>
    </w:p>
    <w:p w14:paraId="799251AD" w14:textId="3D27B145"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But to make the system work for your business, you need to understand the basics. For the South African economy to grow and flourish there is an urgent need to address the severe skills shortage that exists in the country. This cannot be achieved without the help of business which is why government implemented the Skills Development Act to provide a framework for skills development in the workplace.</w:t>
      </w:r>
    </w:p>
    <w:p w14:paraId="36C8719E" w14:textId="77777777" w:rsidR="00552DE5" w:rsidRPr="000523DC" w:rsidRDefault="00552DE5" w:rsidP="00E66170">
      <w:pPr>
        <w:shd w:val="clear" w:color="auto" w:fill="FFFFFF"/>
        <w:spacing w:after="0" w:line="360" w:lineRule="auto"/>
        <w:jc w:val="both"/>
        <w:rPr>
          <w:rFonts w:ascii="Arial" w:eastAsia="Times New Roman" w:hAnsi="Arial" w:cs="Arial"/>
          <w:sz w:val="24"/>
          <w:szCs w:val="24"/>
        </w:rPr>
      </w:pPr>
    </w:p>
    <w:p w14:paraId="7D545028" w14:textId="3511F552" w:rsidR="00E66170" w:rsidRPr="000523DC" w:rsidRDefault="0026649F" w:rsidP="00E66170">
      <w:pPr>
        <w:shd w:val="clear" w:color="auto" w:fill="FFFFFF"/>
        <w:spacing w:after="0" w:line="360" w:lineRule="auto"/>
        <w:jc w:val="both"/>
        <w:rPr>
          <w:rFonts w:ascii="Arial" w:eastAsia="Times New Roman" w:hAnsi="Arial" w:cs="Arial"/>
          <w:sz w:val="24"/>
          <w:szCs w:val="24"/>
        </w:rPr>
      </w:pPr>
      <w:r w:rsidRPr="000523DC">
        <w:rPr>
          <w:noProof/>
          <w:sz w:val="24"/>
          <w:szCs w:val="24"/>
        </w:rPr>
        <w:drawing>
          <wp:anchor distT="0" distB="0" distL="114300" distR="114300" simplePos="0" relativeHeight="251724800" behindDoc="0" locked="0" layoutInCell="1" allowOverlap="1" wp14:anchorId="7BD3D6AF" wp14:editId="344F25D7">
            <wp:simplePos x="0" y="0"/>
            <wp:positionH relativeFrom="margin">
              <wp:align>left</wp:align>
            </wp:positionH>
            <wp:positionV relativeFrom="margin">
              <wp:posOffset>1952428</wp:posOffset>
            </wp:positionV>
            <wp:extent cx="4256405" cy="2774315"/>
            <wp:effectExtent l="0" t="0" r="0" b="6985"/>
            <wp:wrapSquare wrapText="bothSides"/>
            <wp:docPr id="4" name="Picture 4" descr="The Importance of Training and Development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Importance of Training and Development in the Workpla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0409" cy="2776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170" w:rsidRPr="000523DC">
        <w:rPr>
          <w:rFonts w:ascii="Arial" w:eastAsia="Times New Roman" w:hAnsi="Arial" w:cs="Arial"/>
          <w:sz w:val="24"/>
          <w:szCs w:val="24"/>
        </w:rPr>
        <w:t>Government set up SETAs to identify skills development needs in each sector; facilitate the development and implementation of a strategic sector skills development plan; approve learnerships; meet the agreed standards for education and training within an agreed national framework to control quality; and to pay out grants. In total, there are 22 SETAs. They receive 80% of levies collected, while the remaining 20% is distributed to the National Skills Development Fund for projects that fall outside any of the established SETAs.</w:t>
      </w:r>
    </w:p>
    <w:p w14:paraId="2694078B" w14:textId="2304464B" w:rsidR="00E66170" w:rsidRPr="000523DC" w:rsidRDefault="00E66170" w:rsidP="00E66170">
      <w:pPr>
        <w:shd w:val="clear" w:color="auto" w:fill="FFFFFF"/>
        <w:spacing w:after="0" w:line="360" w:lineRule="auto"/>
        <w:jc w:val="both"/>
        <w:rPr>
          <w:rFonts w:ascii="Arial" w:eastAsia="Times New Roman" w:hAnsi="Arial" w:cs="Arial"/>
          <w:sz w:val="24"/>
          <w:szCs w:val="24"/>
        </w:rPr>
      </w:pPr>
    </w:p>
    <w:p w14:paraId="17F22076" w14:textId="3E2690AE"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To be eligible to claim back from a SETA you first have to appoint a skills development facilitator. This person can be full-time, part-time or on contract, but they need to be registered with your business sector’s SETA. Their role is to assist you with the second part of the process which is the development of a workplace skills plan and the submission of this to the relevant SETA. They should also be able to advise you on how to implement the plan, assist you in putting together the necessary annual training report (step three), advise you on the quality assurance requirements as set by the relevant SETA and serve as a contact person between your business and your SETA.</w:t>
      </w:r>
    </w:p>
    <w:p w14:paraId="3ED414DA" w14:textId="759457FE" w:rsidR="00E66170" w:rsidRPr="000523DC" w:rsidRDefault="00E66170" w:rsidP="00E66170">
      <w:pPr>
        <w:shd w:val="clear" w:color="auto" w:fill="FFFFFF"/>
        <w:spacing w:after="0" w:line="360" w:lineRule="auto"/>
        <w:jc w:val="both"/>
        <w:rPr>
          <w:rFonts w:ascii="Arial" w:eastAsia="Times New Roman" w:hAnsi="Arial" w:cs="Arial"/>
          <w:sz w:val="24"/>
          <w:szCs w:val="24"/>
        </w:rPr>
      </w:pPr>
    </w:p>
    <w:p w14:paraId="6930BBB2" w14:textId="77777777"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 xml:space="preserve">In addition to the grants that you can claim by implementing these steps, there are a number of discretionary grants that the SETAs may also make. These are for learnerships, skills </w:t>
      </w:r>
      <w:proofErr w:type="spellStart"/>
      <w:r w:rsidRPr="000523DC">
        <w:rPr>
          <w:rFonts w:ascii="Arial" w:eastAsia="Times New Roman" w:hAnsi="Arial" w:cs="Arial"/>
          <w:sz w:val="24"/>
          <w:szCs w:val="24"/>
        </w:rPr>
        <w:t>programmes</w:t>
      </w:r>
      <w:proofErr w:type="spellEnd"/>
      <w:r w:rsidRPr="000523DC">
        <w:rPr>
          <w:rFonts w:ascii="Arial" w:eastAsia="Times New Roman" w:hAnsi="Arial" w:cs="Arial"/>
          <w:sz w:val="24"/>
          <w:szCs w:val="24"/>
        </w:rPr>
        <w:t>, apprentices and sector priorities. By implementing these in the correct way, you can claim back additional funds.</w:t>
      </w:r>
    </w:p>
    <w:p w14:paraId="63B4CD71" w14:textId="77777777" w:rsidR="00570D55" w:rsidRPr="000523DC" w:rsidRDefault="00570D55" w:rsidP="00E66170">
      <w:pPr>
        <w:shd w:val="clear" w:color="auto" w:fill="FFFFFF"/>
        <w:spacing w:after="0" w:line="360" w:lineRule="auto"/>
        <w:jc w:val="both"/>
        <w:rPr>
          <w:rFonts w:ascii="Arial" w:eastAsia="Times New Roman" w:hAnsi="Arial" w:cs="Arial"/>
          <w:sz w:val="24"/>
          <w:szCs w:val="24"/>
        </w:rPr>
      </w:pPr>
    </w:p>
    <w:p w14:paraId="6F4F6966" w14:textId="488B5EA6" w:rsidR="00E66170" w:rsidRPr="000523DC" w:rsidRDefault="00E66170" w:rsidP="00E66170">
      <w:pPr>
        <w:shd w:val="clear" w:color="auto" w:fill="FFFFFF"/>
        <w:spacing w:after="0" w:line="360" w:lineRule="auto"/>
        <w:jc w:val="both"/>
        <w:rPr>
          <w:rFonts w:ascii="Arial" w:eastAsia="Times New Roman" w:hAnsi="Arial" w:cs="Arial"/>
          <w:sz w:val="24"/>
          <w:szCs w:val="24"/>
        </w:rPr>
      </w:pPr>
      <w:r w:rsidRPr="000523DC">
        <w:rPr>
          <w:rFonts w:ascii="Arial" w:eastAsia="Times New Roman" w:hAnsi="Arial" w:cs="Arial"/>
          <w:sz w:val="24"/>
          <w:szCs w:val="24"/>
        </w:rPr>
        <w:t xml:space="preserve">A learnership is an alternative form of training that places the emphasis on practical experience and culminates in the learner receiving an NQF (National Qualifications Framework) qualification. It can include classroom-based learning at a training </w:t>
      </w:r>
      <w:r w:rsidR="00A6502D" w:rsidRPr="000523DC">
        <w:rPr>
          <w:rFonts w:ascii="Arial" w:eastAsia="Times New Roman" w:hAnsi="Arial" w:cs="Arial"/>
          <w:sz w:val="24"/>
          <w:szCs w:val="24"/>
        </w:rPr>
        <w:t>Centre</w:t>
      </w:r>
      <w:r w:rsidRPr="000523DC">
        <w:rPr>
          <w:rFonts w:ascii="Arial" w:eastAsia="Times New Roman" w:hAnsi="Arial" w:cs="Arial"/>
          <w:sz w:val="24"/>
          <w:szCs w:val="24"/>
        </w:rPr>
        <w:t xml:space="preserve"> or college and on-the-job training in a workplace and it has to be approved by the relevant SETA. As an employer, you can seek a grant from a SETA to support the implementation of a learnership. The first type of grant is to offset the costs of implementing a learnership, (such as off-the-job education and training provider fees), while the second subsidies the learner’s allowance if the learner was unemployed immediately before starting the learnership.</w:t>
      </w:r>
    </w:p>
    <w:p w14:paraId="6038347C" w14:textId="3E6DC668" w:rsidR="00D24D84" w:rsidRPr="00570D55" w:rsidRDefault="0026649F" w:rsidP="00E66170">
      <w:pPr>
        <w:shd w:val="clear" w:color="auto" w:fill="FFFFFF"/>
        <w:spacing w:after="0" w:line="360" w:lineRule="auto"/>
        <w:jc w:val="both"/>
        <w:rPr>
          <w:rFonts w:ascii="Arial" w:eastAsia="Times New Roman" w:hAnsi="Arial" w:cs="Arial"/>
          <w:szCs w:val="24"/>
        </w:rPr>
      </w:pPr>
      <w:r>
        <w:rPr>
          <w:noProof/>
        </w:rPr>
        <w:drawing>
          <wp:inline distT="0" distB="0" distL="0" distR="0" wp14:anchorId="146156F4" wp14:editId="11607CD9">
            <wp:extent cx="5730178" cy="1939159"/>
            <wp:effectExtent l="0" t="0" r="4445" b="4445"/>
            <wp:docPr id="6" name="Picture 6" descr="What is the True Value of a Learnership Programme? - E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the True Value of a Learnership Programme? - EEE Train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1578" cy="1943017"/>
                    </a:xfrm>
                    <a:prstGeom prst="rect">
                      <a:avLst/>
                    </a:prstGeom>
                    <a:noFill/>
                    <a:ln>
                      <a:noFill/>
                    </a:ln>
                  </pic:spPr>
                </pic:pic>
              </a:graphicData>
            </a:graphic>
          </wp:inline>
        </w:drawing>
      </w:r>
    </w:p>
    <w:p w14:paraId="03D54E85" w14:textId="77777777" w:rsidR="00E66170" w:rsidRPr="000779A1" w:rsidRDefault="00E66170" w:rsidP="00E66170">
      <w:pPr>
        <w:shd w:val="clear" w:color="auto" w:fill="FFFFFF"/>
        <w:spacing w:after="0" w:line="360" w:lineRule="auto"/>
        <w:jc w:val="both"/>
        <w:rPr>
          <w:rFonts w:ascii="Arial" w:eastAsia="Times New Roman" w:hAnsi="Arial" w:cs="Arial"/>
          <w:sz w:val="24"/>
          <w:szCs w:val="24"/>
        </w:rPr>
      </w:pPr>
      <w:r w:rsidRPr="000779A1">
        <w:rPr>
          <w:rFonts w:ascii="Arial" w:eastAsia="Times New Roman" w:hAnsi="Arial" w:cs="Arial"/>
          <w:sz w:val="24"/>
          <w:szCs w:val="24"/>
        </w:rPr>
        <w:t>The following steps are required to set up a learnership:</w:t>
      </w:r>
    </w:p>
    <w:p w14:paraId="2931E8BC" w14:textId="77777777" w:rsidR="00E66170" w:rsidRPr="000779A1" w:rsidRDefault="00E66170" w:rsidP="007A7B59">
      <w:pPr>
        <w:pStyle w:val="ListParagraph"/>
        <w:numPr>
          <w:ilvl w:val="0"/>
          <w:numId w:val="15"/>
        </w:numPr>
        <w:shd w:val="clear" w:color="auto" w:fill="FFFFFF"/>
        <w:spacing w:after="0" w:line="360" w:lineRule="auto"/>
        <w:ind w:left="426" w:hanging="426"/>
        <w:jc w:val="both"/>
        <w:rPr>
          <w:rFonts w:ascii="Arial" w:eastAsia="Times New Roman" w:hAnsi="Arial" w:cs="Arial"/>
          <w:sz w:val="24"/>
          <w:szCs w:val="24"/>
        </w:rPr>
      </w:pPr>
      <w:r w:rsidRPr="000779A1">
        <w:rPr>
          <w:rFonts w:ascii="Arial" w:eastAsia="Times New Roman" w:hAnsi="Arial" w:cs="Arial"/>
          <w:sz w:val="24"/>
          <w:szCs w:val="24"/>
        </w:rPr>
        <w:t>Decide which skills your company needs and choose any learnership offered by any Sector Education Training Authority (SETA) that meets these needs.</w:t>
      </w:r>
    </w:p>
    <w:p w14:paraId="7ABA3269" w14:textId="77777777" w:rsidR="00E66170" w:rsidRPr="000779A1" w:rsidRDefault="00E66170" w:rsidP="007A7B59">
      <w:pPr>
        <w:pStyle w:val="ListParagraph"/>
        <w:numPr>
          <w:ilvl w:val="0"/>
          <w:numId w:val="15"/>
        </w:numPr>
        <w:shd w:val="clear" w:color="auto" w:fill="FFFFFF"/>
        <w:spacing w:after="0" w:line="360" w:lineRule="auto"/>
        <w:ind w:left="426" w:hanging="426"/>
        <w:jc w:val="both"/>
        <w:rPr>
          <w:rFonts w:ascii="Arial" w:eastAsia="Times New Roman" w:hAnsi="Arial" w:cs="Arial"/>
          <w:sz w:val="24"/>
          <w:szCs w:val="24"/>
        </w:rPr>
      </w:pPr>
      <w:r w:rsidRPr="000779A1">
        <w:rPr>
          <w:rFonts w:ascii="Arial" w:eastAsia="Times New Roman" w:hAnsi="Arial" w:cs="Arial"/>
          <w:sz w:val="24"/>
          <w:szCs w:val="24"/>
        </w:rPr>
        <w:t>You can apply for a grant from your SETA once you have signed a learnership agreement. However, it is important that you contact your SETA before you sign the learnership agreement to make sure that the SETA has enough money available.</w:t>
      </w:r>
    </w:p>
    <w:p w14:paraId="542CD63D" w14:textId="15B43D07" w:rsidR="00E66170" w:rsidRPr="000779A1" w:rsidRDefault="00E66170" w:rsidP="007A7B59">
      <w:pPr>
        <w:pStyle w:val="ListParagraph"/>
        <w:numPr>
          <w:ilvl w:val="0"/>
          <w:numId w:val="15"/>
        </w:numPr>
        <w:shd w:val="clear" w:color="auto" w:fill="FFFFFF"/>
        <w:spacing w:after="0" w:line="360" w:lineRule="auto"/>
        <w:ind w:left="426" w:hanging="426"/>
        <w:jc w:val="both"/>
        <w:rPr>
          <w:rFonts w:ascii="Arial" w:eastAsia="Times New Roman" w:hAnsi="Arial" w:cs="Arial"/>
          <w:sz w:val="24"/>
          <w:szCs w:val="24"/>
        </w:rPr>
      </w:pPr>
      <w:r w:rsidRPr="000779A1">
        <w:rPr>
          <w:rFonts w:ascii="Arial" w:eastAsia="Times New Roman" w:hAnsi="Arial" w:cs="Arial"/>
          <w:sz w:val="24"/>
          <w:szCs w:val="24"/>
        </w:rPr>
        <w:t xml:space="preserve">Find someone in your </w:t>
      </w:r>
      <w:r w:rsidR="00A6502D" w:rsidRPr="000779A1">
        <w:rPr>
          <w:rFonts w:ascii="Arial" w:eastAsia="Times New Roman" w:hAnsi="Arial" w:cs="Arial"/>
          <w:sz w:val="24"/>
          <w:szCs w:val="24"/>
        </w:rPr>
        <w:t>organization</w:t>
      </w:r>
      <w:r w:rsidRPr="000779A1">
        <w:rPr>
          <w:rFonts w:ascii="Arial" w:eastAsia="Times New Roman" w:hAnsi="Arial" w:cs="Arial"/>
          <w:sz w:val="24"/>
          <w:szCs w:val="24"/>
        </w:rPr>
        <w:t xml:space="preserve"> to guide the learners and help them with problems they might face.</w:t>
      </w:r>
    </w:p>
    <w:p w14:paraId="5723B1CF" w14:textId="77777777" w:rsidR="00E66170" w:rsidRPr="000779A1" w:rsidRDefault="00E66170" w:rsidP="007A7B59">
      <w:pPr>
        <w:numPr>
          <w:ilvl w:val="0"/>
          <w:numId w:val="13"/>
        </w:numPr>
        <w:shd w:val="clear" w:color="auto" w:fill="FFFFFF"/>
        <w:spacing w:after="0" w:line="360" w:lineRule="auto"/>
        <w:ind w:left="426" w:hanging="426"/>
        <w:jc w:val="both"/>
        <w:rPr>
          <w:rFonts w:ascii="Arial" w:eastAsia="Times New Roman" w:hAnsi="Arial" w:cs="Arial"/>
          <w:sz w:val="24"/>
          <w:szCs w:val="24"/>
        </w:rPr>
      </w:pPr>
      <w:r w:rsidRPr="000779A1">
        <w:rPr>
          <w:rFonts w:ascii="Arial" w:eastAsia="Times New Roman" w:hAnsi="Arial" w:cs="Arial"/>
          <w:sz w:val="24"/>
          <w:szCs w:val="24"/>
        </w:rPr>
        <w:t>Get someone to assist the learners with the academic part of the learnership by choosing a training provider. The training provider must be accredited by a SETA.</w:t>
      </w:r>
    </w:p>
    <w:p w14:paraId="0F692F43" w14:textId="77777777" w:rsidR="00E66170" w:rsidRPr="000779A1" w:rsidRDefault="00E66170" w:rsidP="007A7B59">
      <w:pPr>
        <w:numPr>
          <w:ilvl w:val="0"/>
          <w:numId w:val="13"/>
        </w:numPr>
        <w:shd w:val="clear" w:color="auto" w:fill="FFFFFF"/>
        <w:spacing w:before="100" w:beforeAutospacing="1" w:after="300" w:afterAutospacing="1" w:line="360" w:lineRule="auto"/>
        <w:ind w:left="426" w:hanging="426"/>
        <w:jc w:val="both"/>
        <w:rPr>
          <w:rFonts w:ascii="Arial" w:eastAsia="Times New Roman" w:hAnsi="Arial" w:cs="Arial"/>
          <w:sz w:val="24"/>
          <w:szCs w:val="24"/>
        </w:rPr>
      </w:pPr>
      <w:r w:rsidRPr="000779A1">
        <w:rPr>
          <w:rFonts w:ascii="Arial" w:eastAsia="Times New Roman" w:hAnsi="Arial" w:cs="Arial"/>
          <w:sz w:val="24"/>
          <w:szCs w:val="24"/>
        </w:rPr>
        <w:lastRenderedPageBreak/>
        <w:t xml:space="preserve">You can choose learners from among your workers or you may choose unemployed people for the learnership. Contact the nearest </w:t>
      </w:r>
      <w:proofErr w:type="spellStart"/>
      <w:r w:rsidRPr="000779A1">
        <w:rPr>
          <w:rFonts w:ascii="Arial" w:eastAsia="Times New Roman" w:hAnsi="Arial" w:cs="Arial"/>
          <w:sz w:val="24"/>
          <w:szCs w:val="24"/>
        </w:rPr>
        <w:t>labour</w:t>
      </w:r>
      <w:proofErr w:type="spellEnd"/>
      <w:r w:rsidRPr="000779A1">
        <w:rPr>
          <w:rFonts w:ascii="Arial" w:eastAsia="Times New Roman" w:hAnsi="Arial" w:cs="Arial"/>
          <w:sz w:val="24"/>
          <w:szCs w:val="24"/>
        </w:rPr>
        <w:t xml:space="preserve"> </w:t>
      </w:r>
      <w:proofErr w:type="spellStart"/>
      <w:r w:rsidRPr="000779A1">
        <w:rPr>
          <w:rFonts w:ascii="Arial" w:eastAsia="Times New Roman" w:hAnsi="Arial" w:cs="Arial"/>
          <w:sz w:val="24"/>
          <w:szCs w:val="24"/>
        </w:rPr>
        <w:t>centre</w:t>
      </w:r>
      <w:proofErr w:type="spellEnd"/>
      <w:r w:rsidRPr="000779A1">
        <w:rPr>
          <w:rFonts w:ascii="Arial" w:eastAsia="Times New Roman" w:hAnsi="Arial" w:cs="Arial"/>
          <w:sz w:val="24"/>
          <w:szCs w:val="24"/>
        </w:rPr>
        <w:t xml:space="preserve"> for a list of available unemployed candidates. You do not have to provide employment to these unemployed learners after the learnerships are complete.</w:t>
      </w:r>
    </w:p>
    <w:p w14:paraId="5146E7BE" w14:textId="77777777" w:rsidR="00E66170" w:rsidRPr="000779A1" w:rsidRDefault="00E66170" w:rsidP="007A7B59">
      <w:pPr>
        <w:numPr>
          <w:ilvl w:val="0"/>
          <w:numId w:val="13"/>
        </w:numPr>
        <w:shd w:val="clear" w:color="auto" w:fill="FFFFFF"/>
        <w:spacing w:before="100" w:beforeAutospacing="1" w:after="300" w:afterAutospacing="1" w:line="360" w:lineRule="auto"/>
        <w:ind w:left="426" w:hanging="426"/>
        <w:jc w:val="both"/>
        <w:rPr>
          <w:rFonts w:ascii="Arial" w:eastAsia="Times New Roman" w:hAnsi="Arial" w:cs="Arial"/>
          <w:sz w:val="24"/>
          <w:szCs w:val="24"/>
        </w:rPr>
      </w:pPr>
      <w:r w:rsidRPr="000779A1">
        <w:rPr>
          <w:rFonts w:ascii="Arial" w:eastAsia="Times New Roman" w:hAnsi="Arial" w:cs="Arial"/>
          <w:sz w:val="24"/>
          <w:szCs w:val="24"/>
        </w:rPr>
        <w:t>You, the training providers and the learners must sign a learnership agreement.</w:t>
      </w:r>
    </w:p>
    <w:p w14:paraId="28354C07" w14:textId="77777777" w:rsidR="00E66170" w:rsidRPr="000779A1" w:rsidRDefault="00E66170" w:rsidP="007A7B59">
      <w:pPr>
        <w:numPr>
          <w:ilvl w:val="0"/>
          <w:numId w:val="13"/>
        </w:numPr>
        <w:shd w:val="clear" w:color="auto" w:fill="FFFFFF"/>
        <w:spacing w:after="0" w:line="360" w:lineRule="auto"/>
        <w:ind w:left="426" w:hanging="426"/>
        <w:jc w:val="both"/>
        <w:rPr>
          <w:rFonts w:ascii="Arial" w:eastAsia="Times New Roman" w:hAnsi="Arial" w:cs="Arial"/>
          <w:sz w:val="24"/>
          <w:szCs w:val="24"/>
        </w:rPr>
      </w:pPr>
      <w:r w:rsidRPr="000779A1">
        <w:rPr>
          <w:rFonts w:ascii="Arial" w:eastAsia="Times New Roman" w:hAnsi="Arial" w:cs="Arial"/>
          <w:sz w:val="24"/>
          <w:szCs w:val="24"/>
        </w:rPr>
        <w:t>You must sign a contract with unemployed learners that complies with the Sectoral Determination for Learnerships. It is not necessary to sign new contracts with workers already working for you.</w:t>
      </w:r>
    </w:p>
    <w:p w14:paraId="1FB26084" w14:textId="77777777" w:rsidR="00E66170" w:rsidRPr="000779A1" w:rsidRDefault="00E66170" w:rsidP="00E66170">
      <w:pPr>
        <w:shd w:val="clear" w:color="auto" w:fill="FFFFFF"/>
        <w:spacing w:after="0" w:line="360" w:lineRule="auto"/>
        <w:ind w:left="426"/>
        <w:jc w:val="both"/>
        <w:rPr>
          <w:rFonts w:ascii="Arial" w:eastAsia="Times New Roman" w:hAnsi="Arial" w:cs="Arial"/>
          <w:sz w:val="24"/>
          <w:szCs w:val="24"/>
        </w:rPr>
      </w:pPr>
    </w:p>
    <w:p w14:paraId="24D43BA9" w14:textId="245E9355" w:rsidR="00552DE5" w:rsidRPr="000779A1" w:rsidRDefault="00E66170" w:rsidP="00C200CB">
      <w:pPr>
        <w:shd w:val="clear" w:color="auto" w:fill="FFFFFF"/>
        <w:spacing w:after="0" w:line="360" w:lineRule="auto"/>
        <w:jc w:val="both"/>
        <w:rPr>
          <w:rFonts w:ascii="Arial" w:eastAsia="Times New Roman" w:hAnsi="Arial" w:cs="Arial"/>
          <w:sz w:val="24"/>
          <w:szCs w:val="24"/>
        </w:rPr>
      </w:pPr>
      <w:r w:rsidRPr="000779A1">
        <w:rPr>
          <w:rFonts w:ascii="Arial" w:eastAsia="Times New Roman" w:hAnsi="Arial" w:cs="Arial"/>
          <w:sz w:val="24"/>
          <w:szCs w:val="24"/>
        </w:rPr>
        <w:t>It is important that you register your learnership agreement with the SETA. If you do not, you will not be able to claim the tax break from SARS. Contact SARS for more details on how to claim the tax break.  Once all the above steps have been finalized, you can implement the learnership.</w:t>
      </w:r>
    </w:p>
    <w:p w14:paraId="7DA35639" w14:textId="77777777" w:rsidR="00C200CB" w:rsidRPr="00C200CB" w:rsidRDefault="00C200CB" w:rsidP="00C200CB">
      <w:pPr>
        <w:shd w:val="clear" w:color="auto" w:fill="FFFFFF"/>
        <w:spacing w:after="0" w:line="360" w:lineRule="auto"/>
        <w:jc w:val="both"/>
        <w:rPr>
          <w:rFonts w:ascii="Arial" w:eastAsia="Times New Roman" w:hAnsi="Arial" w:cs="Arial"/>
          <w:szCs w:val="24"/>
        </w:rPr>
      </w:pPr>
    </w:p>
    <w:p w14:paraId="268EBBDE" w14:textId="71108D14" w:rsidR="00E66170" w:rsidRPr="00755041" w:rsidRDefault="00C200CB" w:rsidP="00E66170">
      <w:pPr>
        <w:spacing w:after="0" w:line="360" w:lineRule="auto"/>
        <w:rPr>
          <w:rFonts w:ascii="Arial" w:hAnsi="Arial" w:cs="Arial"/>
          <w:b/>
          <w:sz w:val="28"/>
          <w:szCs w:val="28"/>
        </w:rPr>
      </w:pPr>
      <w:r w:rsidRPr="00755041">
        <w:rPr>
          <w:rFonts w:ascii="Arial" w:hAnsi="Arial" w:cs="Arial"/>
          <w:b/>
          <w:sz w:val="28"/>
          <w:szCs w:val="28"/>
        </w:rPr>
        <w:t xml:space="preserve">3.1.2 </w:t>
      </w:r>
      <w:r w:rsidR="00E66170" w:rsidRPr="00755041">
        <w:rPr>
          <w:rFonts w:ascii="Arial" w:hAnsi="Arial" w:cs="Arial"/>
          <w:b/>
          <w:sz w:val="28"/>
          <w:szCs w:val="28"/>
        </w:rPr>
        <w:t>Code of Conduct in a Workplace</w:t>
      </w:r>
    </w:p>
    <w:p w14:paraId="68F33033" w14:textId="09D2F09A" w:rsidR="00C200CB" w:rsidRDefault="00C200CB" w:rsidP="00E66170">
      <w:pPr>
        <w:spacing w:after="0" w:line="360" w:lineRule="auto"/>
        <w:jc w:val="both"/>
        <w:rPr>
          <w:rFonts w:ascii="Arial" w:eastAsia="Times New Roman" w:hAnsi="Arial" w:cs="Arial"/>
          <w:bCs/>
          <w:szCs w:val="24"/>
        </w:rPr>
      </w:pPr>
    </w:p>
    <w:p w14:paraId="4CC9EBEC" w14:textId="6B66A938" w:rsidR="00E66170" w:rsidRPr="000779A1" w:rsidRDefault="00621297" w:rsidP="00E66170">
      <w:pPr>
        <w:spacing w:after="0" w:line="360" w:lineRule="auto"/>
        <w:jc w:val="both"/>
        <w:rPr>
          <w:rFonts w:ascii="Arial" w:eastAsia="Times New Roman" w:hAnsi="Arial" w:cs="Arial"/>
          <w:bCs/>
          <w:sz w:val="24"/>
          <w:szCs w:val="24"/>
        </w:rPr>
      </w:pPr>
      <w:r w:rsidRPr="000779A1">
        <w:rPr>
          <w:noProof/>
          <w:sz w:val="24"/>
          <w:szCs w:val="24"/>
        </w:rPr>
        <w:drawing>
          <wp:anchor distT="0" distB="0" distL="114300" distR="114300" simplePos="0" relativeHeight="251725824" behindDoc="0" locked="0" layoutInCell="1" allowOverlap="1" wp14:anchorId="57D25CEE" wp14:editId="3317052C">
            <wp:simplePos x="0" y="0"/>
            <wp:positionH relativeFrom="margin">
              <wp:posOffset>2298065</wp:posOffset>
            </wp:positionH>
            <wp:positionV relativeFrom="margin">
              <wp:posOffset>5156200</wp:posOffset>
            </wp:positionV>
            <wp:extent cx="4097655" cy="2695575"/>
            <wp:effectExtent l="0" t="0" r="0" b="9525"/>
            <wp:wrapSquare wrapText="bothSides"/>
            <wp:docPr id="57" name="Picture 57" descr="Code of Conduct Policy Template | Peop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 of Conduct Policy Template | PeopleGoal"/>
                    <pic:cNvPicPr>
                      <a:picLocks noChangeAspect="1" noChangeArrowheads="1"/>
                    </pic:cNvPicPr>
                  </pic:nvPicPr>
                  <pic:blipFill rotWithShape="1">
                    <a:blip r:embed="rId56">
                      <a:extLst>
                        <a:ext uri="{28A0092B-C50C-407E-A947-70E740481C1C}">
                          <a14:useLocalDpi xmlns:a14="http://schemas.microsoft.com/office/drawing/2010/main" val="0"/>
                        </a:ext>
                      </a:extLst>
                    </a:blip>
                    <a:srcRect l="2477" t="4835" b="3766"/>
                    <a:stretch/>
                  </pic:blipFill>
                  <pic:spPr bwMode="auto">
                    <a:xfrm>
                      <a:off x="0" y="0"/>
                      <a:ext cx="409765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6170" w:rsidRPr="000779A1">
        <w:rPr>
          <w:rFonts w:ascii="Arial" w:eastAsia="Times New Roman" w:hAnsi="Arial" w:cs="Arial"/>
          <w:bCs/>
          <w:sz w:val="24"/>
          <w:szCs w:val="24"/>
        </w:rPr>
        <w:t>An organizational workplace code of conduct establishes acceptable standards of behavior for all employees. Some departments also have codes specific to employees working in areas such as human resources, sales and service. The code of conduct is intended to serve as an internal communication tool as well as a device to protect the company in cases where it must terminate an employee for cause.</w:t>
      </w:r>
    </w:p>
    <w:p w14:paraId="54834677" w14:textId="6C449340" w:rsidR="00E66170" w:rsidRDefault="00E66170" w:rsidP="00E66170">
      <w:pPr>
        <w:spacing w:after="0" w:line="360" w:lineRule="auto"/>
        <w:jc w:val="both"/>
        <w:rPr>
          <w:rFonts w:ascii="Arial" w:eastAsia="Times New Roman" w:hAnsi="Arial" w:cs="Arial"/>
          <w:bCs/>
          <w:sz w:val="24"/>
          <w:szCs w:val="24"/>
        </w:rPr>
      </w:pPr>
      <w:r w:rsidRPr="000779A1">
        <w:rPr>
          <w:rFonts w:ascii="Arial" w:eastAsia="Times New Roman" w:hAnsi="Arial" w:cs="Arial"/>
          <w:bCs/>
          <w:sz w:val="24"/>
          <w:szCs w:val="24"/>
        </w:rPr>
        <w:t xml:space="preserve">Common items covered in a workplace code of conduct include employee dress codes, attendance policies, health and safety standards, use of company property and appropriate workplace behaviors. The code starts with an introduction and statement of purpose, outlines each category and conveys consequences of poor conduct. The code of conduct is a formal document given to new hires along with the company policy </w:t>
      </w:r>
      <w:r w:rsidRPr="000779A1">
        <w:rPr>
          <w:rFonts w:ascii="Arial" w:eastAsia="Times New Roman" w:hAnsi="Arial" w:cs="Arial"/>
          <w:bCs/>
          <w:sz w:val="24"/>
          <w:szCs w:val="24"/>
        </w:rPr>
        <w:lastRenderedPageBreak/>
        <w:t>manual. New employees normally sign a document indicating they have received and read the code of conduct.</w:t>
      </w:r>
    </w:p>
    <w:p w14:paraId="1DD1DE89" w14:textId="77777777" w:rsidR="00755041" w:rsidRPr="00755041" w:rsidRDefault="00755041" w:rsidP="00E66170">
      <w:pPr>
        <w:spacing w:after="0" w:line="360" w:lineRule="auto"/>
        <w:jc w:val="both"/>
        <w:rPr>
          <w:rFonts w:ascii="Arial" w:eastAsia="Times New Roman" w:hAnsi="Arial" w:cs="Arial"/>
          <w:bCs/>
          <w:sz w:val="24"/>
          <w:szCs w:val="24"/>
        </w:rPr>
      </w:pPr>
    </w:p>
    <w:p w14:paraId="4B331461" w14:textId="77777777" w:rsidR="00E66170" w:rsidRPr="000779A1" w:rsidRDefault="00E66170" w:rsidP="00E66170">
      <w:pPr>
        <w:spacing w:after="0" w:line="360" w:lineRule="auto"/>
        <w:jc w:val="both"/>
        <w:rPr>
          <w:rFonts w:ascii="Arial" w:eastAsia="Times New Roman" w:hAnsi="Arial" w:cs="Arial"/>
          <w:b/>
          <w:bCs/>
          <w:sz w:val="28"/>
          <w:szCs w:val="28"/>
        </w:rPr>
      </w:pPr>
      <w:r w:rsidRPr="000779A1">
        <w:rPr>
          <w:rFonts w:ascii="Arial" w:eastAsia="Times New Roman" w:hAnsi="Arial" w:cs="Arial"/>
          <w:b/>
          <w:bCs/>
          <w:sz w:val="28"/>
          <w:szCs w:val="28"/>
        </w:rPr>
        <w:t>Employee Benefits</w:t>
      </w:r>
    </w:p>
    <w:p w14:paraId="01A19C38" w14:textId="77777777" w:rsidR="00E66170" w:rsidRPr="000779A1" w:rsidRDefault="00E66170" w:rsidP="00E66170">
      <w:pPr>
        <w:spacing w:after="0" w:line="360" w:lineRule="auto"/>
        <w:jc w:val="both"/>
        <w:rPr>
          <w:rFonts w:ascii="Arial" w:eastAsia="Times New Roman" w:hAnsi="Arial" w:cs="Arial"/>
          <w:bCs/>
          <w:sz w:val="24"/>
          <w:szCs w:val="24"/>
        </w:rPr>
      </w:pPr>
      <w:r w:rsidRPr="000779A1">
        <w:rPr>
          <w:rFonts w:ascii="Arial" w:eastAsia="Times New Roman" w:hAnsi="Arial" w:cs="Arial"/>
          <w:bCs/>
          <w:sz w:val="24"/>
          <w:szCs w:val="24"/>
        </w:rPr>
        <w:t>Communication of expectations helps establish clear boundaries. Some employees would rather know specifically what is and is not acceptable at work and the consequences of poor decisions. With a dress code, for instance, employees benefit when examples are provided of professional or business casual dress. When a company simply dictates a business casual dress code, employees must come up with their own interpretation of the standard. In sales, there are issues in relationships with customers related to giving and accepting gifts, confidentiality, conflicts of interest and disclosure of information, and code of conduct specific to sales staff should give employees key guidelines in each area to avoid uncertainty and indecision.</w:t>
      </w:r>
    </w:p>
    <w:p w14:paraId="2FF2AEB1" w14:textId="77777777" w:rsidR="00E66170" w:rsidRPr="000779A1" w:rsidRDefault="00E66170" w:rsidP="00E66170">
      <w:pPr>
        <w:spacing w:after="0" w:line="360" w:lineRule="auto"/>
        <w:jc w:val="both"/>
        <w:rPr>
          <w:rFonts w:ascii="Arial" w:eastAsia="Times New Roman" w:hAnsi="Arial" w:cs="Arial"/>
          <w:bCs/>
          <w:sz w:val="24"/>
          <w:szCs w:val="24"/>
        </w:rPr>
      </w:pPr>
    </w:p>
    <w:p w14:paraId="0C24856F" w14:textId="77777777" w:rsidR="00E66170" w:rsidRPr="000779A1" w:rsidRDefault="00E66170" w:rsidP="00E66170">
      <w:pPr>
        <w:spacing w:after="0" w:line="360" w:lineRule="auto"/>
        <w:jc w:val="both"/>
        <w:rPr>
          <w:rFonts w:ascii="Arial" w:eastAsia="Times New Roman" w:hAnsi="Arial" w:cs="Arial"/>
          <w:bCs/>
          <w:sz w:val="24"/>
          <w:szCs w:val="24"/>
        </w:rPr>
      </w:pPr>
      <w:r w:rsidRPr="000779A1">
        <w:rPr>
          <w:rFonts w:ascii="Arial" w:eastAsia="Times New Roman" w:hAnsi="Arial" w:cs="Arial"/>
          <w:bCs/>
          <w:sz w:val="24"/>
          <w:szCs w:val="24"/>
        </w:rPr>
        <w:t>Human resources professionals are leery about having to protect the company against wrongful termination claims and possible allegations of discrimination. If an employee indicates he was discriminated against in a reprimand, the company can use its code of conduct to cite specific ethical or behavioral standards the employee violated. This makes documenting any warnings or prior incidents important, especially when the company terminates based on a consistent pattern of behavior that violates the code. For instance, when an employee is fired because of regular absences and tardiness, the company can refer to its attendance code and provide documentation of the employee's attendance records.</w:t>
      </w:r>
    </w:p>
    <w:p w14:paraId="5C6BF10D" w14:textId="77777777" w:rsidR="00E66170" w:rsidRPr="00570D55" w:rsidRDefault="00E66170" w:rsidP="00E66170">
      <w:pPr>
        <w:spacing w:after="0" w:line="360" w:lineRule="auto"/>
        <w:jc w:val="both"/>
        <w:rPr>
          <w:rFonts w:ascii="Arial" w:eastAsia="Times New Roman" w:hAnsi="Arial" w:cs="Arial"/>
          <w:bCs/>
          <w:szCs w:val="24"/>
        </w:rPr>
      </w:pPr>
    </w:p>
    <w:p w14:paraId="340B5C43" w14:textId="48234447" w:rsidR="00E66170" w:rsidRPr="00755041" w:rsidRDefault="00C200CB" w:rsidP="007A7B59">
      <w:pPr>
        <w:pStyle w:val="ListParagraph"/>
        <w:numPr>
          <w:ilvl w:val="2"/>
          <w:numId w:val="76"/>
        </w:numPr>
        <w:spacing w:after="0" w:line="360" w:lineRule="auto"/>
        <w:jc w:val="both"/>
        <w:rPr>
          <w:rFonts w:ascii="Arial" w:hAnsi="Arial" w:cs="Arial"/>
          <w:b/>
          <w:sz w:val="28"/>
          <w:szCs w:val="28"/>
        </w:rPr>
      </w:pPr>
      <w:r w:rsidRPr="00755041">
        <w:rPr>
          <w:rFonts w:ascii="Arial" w:hAnsi="Arial" w:cs="Arial"/>
          <w:b/>
          <w:sz w:val="28"/>
          <w:szCs w:val="28"/>
        </w:rPr>
        <w:t>D</w:t>
      </w:r>
      <w:r w:rsidR="00E66170" w:rsidRPr="00755041">
        <w:rPr>
          <w:rFonts w:ascii="Arial" w:hAnsi="Arial" w:cs="Arial"/>
          <w:b/>
          <w:sz w:val="28"/>
          <w:szCs w:val="28"/>
        </w:rPr>
        <w:t>isadvantages of a code of conduct in the workplace</w:t>
      </w:r>
    </w:p>
    <w:p w14:paraId="5B6B8D94" w14:textId="77777777" w:rsidR="00C200CB" w:rsidRPr="00C200CB" w:rsidRDefault="00C200CB" w:rsidP="00C200CB">
      <w:pPr>
        <w:pStyle w:val="ListParagraph"/>
        <w:spacing w:after="0" w:line="360" w:lineRule="auto"/>
        <w:ind w:left="1080"/>
        <w:jc w:val="both"/>
        <w:rPr>
          <w:rFonts w:ascii="Arial" w:eastAsia="Times New Roman" w:hAnsi="Arial" w:cs="Arial"/>
          <w:bCs/>
          <w:szCs w:val="24"/>
        </w:rPr>
      </w:pPr>
    </w:p>
    <w:p w14:paraId="32DF3654" w14:textId="77777777" w:rsidR="00E66170" w:rsidRPr="00621297" w:rsidRDefault="00E66170" w:rsidP="007A7B59">
      <w:pPr>
        <w:pStyle w:val="ListParagraph"/>
        <w:numPr>
          <w:ilvl w:val="0"/>
          <w:numId w:val="85"/>
        </w:numPr>
        <w:spacing w:after="0" w:line="360" w:lineRule="auto"/>
        <w:jc w:val="both"/>
        <w:rPr>
          <w:rFonts w:ascii="Arial" w:hAnsi="Arial" w:cs="Arial"/>
          <w:b/>
          <w:sz w:val="28"/>
          <w:szCs w:val="28"/>
        </w:rPr>
      </w:pPr>
      <w:r w:rsidRPr="00621297">
        <w:rPr>
          <w:rFonts w:ascii="Arial" w:hAnsi="Arial" w:cs="Arial"/>
          <w:b/>
          <w:sz w:val="28"/>
          <w:szCs w:val="28"/>
        </w:rPr>
        <w:t>Inequality</w:t>
      </w:r>
    </w:p>
    <w:p w14:paraId="173FA68C" w14:textId="617588A1" w:rsidR="00E66170" w:rsidRPr="00AA7F1D" w:rsidRDefault="00E66170" w:rsidP="00E66170">
      <w:pPr>
        <w:spacing w:after="0" w:line="360" w:lineRule="auto"/>
        <w:jc w:val="both"/>
        <w:rPr>
          <w:rFonts w:ascii="Arial" w:hAnsi="Arial" w:cs="Arial"/>
          <w:sz w:val="24"/>
          <w:szCs w:val="24"/>
        </w:rPr>
      </w:pPr>
      <w:r w:rsidRPr="000779A1">
        <w:rPr>
          <w:rFonts w:ascii="Arial" w:hAnsi="Arial" w:cs="Arial"/>
          <w:sz w:val="24"/>
          <w:szCs w:val="24"/>
        </w:rPr>
        <w:t xml:space="preserve">Codes of conduct are often drafted, in part, to ensure that all members of an organization are treated equally. However, often those in upper-level management and creative positions are given a "bye" on certain codes, like those restricting how the worker talks about the company or to what degree employees are allowed to have </w:t>
      </w:r>
      <w:r w:rsidRPr="000779A1">
        <w:rPr>
          <w:rFonts w:ascii="Arial" w:hAnsi="Arial" w:cs="Arial"/>
          <w:sz w:val="24"/>
          <w:szCs w:val="24"/>
        </w:rPr>
        <w:lastRenderedPageBreak/>
        <w:t xml:space="preserve">personal relationships outside of work.  If companies are going to have codes of </w:t>
      </w:r>
      <w:r w:rsidR="00C200CB" w:rsidRPr="000779A1">
        <w:rPr>
          <w:rFonts w:ascii="Arial" w:hAnsi="Arial" w:cs="Arial"/>
          <w:sz w:val="24"/>
          <w:szCs w:val="24"/>
        </w:rPr>
        <w:t>conduct,</w:t>
      </w:r>
      <w:r w:rsidRPr="000779A1">
        <w:rPr>
          <w:rFonts w:ascii="Arial" w:hAnsi="Arial" w:cs="Arial"/>
          <w:sz w:val="24"/>
          <w:szCs w:val="24"/>
        </w:rPr>
        <w:t xml:space="preserve"> they should reconsider any code that cannot be applied equally.</w:t>
      </w:r>
      <w:r w:rsidRPr="000779A1">
        <w:rPr>
          <w:rFonts w:ascii="Arial" w:hAnsi="Arial" w:cs="Arial"/>
          <w:noProof/>
          <w:sz w:val="24"/>
          <w:szCs w:val="24"/>
          <w:lang w:val="en-ZA" w:eastAsia="en-ZA"/>
        </w:rPr>
        <w:drawing>
          <wp:anchor distT="0" distB="0" distL="114300" distR="114300" simplePos="0" relativeHeight="251669504" behindDoc="0" locked="0" layoutInCell="1" allowOverlap="1" wp14:anchorId="609FF6A3" wp14:editId="73C5B529">
            <wp:simplePos x="0" y="0"/>
            <wp:positionH relativeFrom="margin">
              <wp:posOffset>161925</wp:posOffset>
            </wp:positionH>
            <wp:positionV relativeFrom="margin">
              <wp:posOffset>2023745</wp:posOffset>
            </wp:positionV>
            <wp:extent cx="5004406" cy="2200275"/>
            <wp:effectExtent l="0" t="0" r="6350" b="0"/>
            <wp:wrapSquare wrapText="bothSides"/>
            <wp:docPr id="198040" name="Picture 19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0" name="inequality.jpeg"/>
                    <pic:cNvPicPr/>
                  </pic:nvPicPr>
                  <pic:blipFill>
                    <a:blip r:embed="rId57">
                      <a:extLst>
                        <a:ext uri="{28A0092B-C50C-407E-A947-70E740481C1C}">
                          <a14:useLocalDpi xmlns:a14="http://schemas.microsoft.com/office/drawing/2010/main" val="0"/>
                        </a:ext>
                      </a:extLst>
                    </a:blip>
                    <a:stretch>
                      <a:fillRect/>
                    </a:stretch>
                  </pic:blipFill>
                  <pic:spPr>
                    <a:xfrm>
                      <a:off x="0" y="0"/>
                      <a:ext cx="5004406" cy="2200275"/>
                    </a:xfrm>
                    <a:prstGeom prst="rect">
                      <a:avLst/>
                    </a:prstGeom>
                  </pic:spPr>
                </pic:pic>
              </a:graphicData>
            </a:graphic>
          </wp:anchor>
        </w:drawing>
      </w:r>
    </w:p>
    <w:p w14:paraId="7FE507F2" w14:textId="77777777" w:rsidR="00E66170" w:rsidRPr="00621297" w:rsidRDefault="00E66170" w:rsidP="007A7B59">
      <w:pPr>
        <w:pStyle w:val="ListParagraph"/>
        <w:numPr>
          <w:ilvl w:val="0"/>
          <w:numId w:val="85"/>
        </w:numPr>
        <w:spacing w:after="0" w:line="360" w:lineRule="auto"/>
        <w:jc w:val="both"/>
        <w:rPr>
          <w:rFonts w:ascii="Arial" w:hAnsi="Arial" w:cs="Arial"/>
          <w:b/>
          <w:sz w:val="24"/>
          <w:szCs w:val="24"/>
        </w:rPr>
      </w:pPr>
      <w:r w:rsidRPr="00621297">
        <w:rPr>
          <w:rFonts w:ascii="Arial" w:hAnsi="Arial" w:cs="Arial"/>
          <w:b/>
          <w:sz w:val="24"/>
          <w:szCs w:val="24"/>
        </w:rPr>
        <w:t>Unenforceability</w:t>
      </w:r>
    </w:p>
    <w:p w14:paraId="106ECCDF" w14:textId="77777777" w:rsidR="00E66170" w:rsidRPr="00AA7F1D" w:rsidRDefault="00E66170" w:rsidP="00E66170">
      <w:pPr>
        <w:spacing w:after="0" w:line="360" w:lineRule="auto"/>
        <w:jc w:val="both"/>
        <w:rPr>
          <w:rFonts w:ascii="Arial" w:hAnsi="Arial" w:cs="Arial"/>
          <w:sz w:val="24"/>
          <w:szCs w:val="24"/>
        </w:rPr>
      </w:pPr>
      <w:r w:rsidRPr="00AA7F1D">
        <w:rPr>
          <w:rFonts w:ascii="Arial" w:hAnsi="Arial" w:cs="Arial"/>
          <w:sz w:val="24"/>
          <w:szCs w:val="24"/>
        </w:rPr>
        <w:t>Some codes of conduct, perhaps because of employee misconduct in the past, take a micromanagement approach, dictating detailed minutia like the kinds of material that can be worn in the office or the exact length of personal phone calls. According to Leadership Skills for Life, it is important for codes of conduct to be detailed because some questions, like whether or not taking a company pen home is ethical, will render many answers. However, such codes can be cumbersome, contradictory and ultimately ineffective when people,</w:t>
      </w:r>
      <w:r w:rsidRPr="00570D55">
        <w:rPr>
          <w:rFonts w:ascii="Arial" w:hAnsi="Arial" w:cs="Arial"/>
          <w:szCs w:val="24"/>
        </w:rPr>
        <w:t xml:space="preserve"> </w:t>
      </w:r>
      <w:r w:rsidRPr="00AA7F1D">
        <w:rPr>
          <w:rFonts w:ascii="Arial" w:hAnsi="Arial" w:cs="Arial"/>
          <w:sz w:val="24"/>
          <w:szCs w:val="24"/>
        </w:rPr>
        <w:t xml:space="preserve">including supervisors who cannot enforce the codes and still have a productive workplace, abandon them in </w:t>
      </w:r>
      <w:proofErr w:type="spellStart"/>
      <w:r w:rsidRPr="00AA7F1D">
        <w:rPr>
          <w:rFonts w:ascii="Arial" w:hAnsi="Arial" w:cs="Arial"/>
          <w:sz w:val="24"/>
          <w:szCs w:val="24"/>
        </w:rPr>
        <w:t>favour</w:t>
      </w:r>
      <w:proofErr w:type="spellEnd"/>
      <w:r w:rsidRPr="00AA7F1D">
        <w:rPr>
          <w:rFonts w:ascii="Arial" w:hAnsi="Arial" w:cs="Arial"/>
          <w:sz w:val="24"/>
          <w:szCs w:val="24"/>
        </w:rPr>
        <w:t xml:space="preserve"> of "common sense." On the other hand, a company in which the value of honesty is embedded and appreciated can result in a culture where no one would consider taking a pen.</w:t>
      </w:r>
    </w:p>
    <w:p w14:paraId="05B64787" w14:textId="77777777" w:rsidR="00E66170" w:rsidRPr="00AA7F1D" w:rsidRDefault="00E66170" w:rsidP="00E66170">
      <w:pPr>
        <w:spacing w:after="0" w:line="360" w:lineRule="auto"/>
        <w:jc w:val="both"/>
        <w:rPr>
          <w:rFonts w:ascii="Arial" w:hAnsi="Arial" w:cs="Arial"/>
          <w:sz w:val="24"/>
          <w:szCs w:val="24"/>
        </w:rPr>
      </w:pPr>
    </w:p>
    <w:p w14:paraId="3CE2C894" w14:textId="37CCBCC2" w:rsidR="00E66170" w:rsidRPr="00621297" w:rsidRDefault="00E66170" w:rsidP="007A7B59">
      <w:pPr>
        <w:pStyle w:val="ListParagraph"/>
        <w:numPr>
          <w:ilvl w:val="0"/>
          <w:numId w:val="85"/>
        </w:numPr>
        <w:spacing w:after="0" w:line="360" w:lineRule="auto"/>
        <w:jc w:val="both"/>
        <w:rPr>
          <w:rFonts w:ascii="Arial" w:hAnsi="Arial" w:cs="Arial"/>
          <w:b/>
          <w:sz w:val="28"/>
          <w:szCs w:val="28"/>
        </w:rPr>
      </w:pPr>
      <w:r w:rsidRPr="00621297">
        <w:rPr>
          <w:rFonts w:ascii="Arial" w:hAnsi="Arial" w:cs="Arial"/>
          <w:b/>
          <w:sz w:val="28"/>
          <w:szCs w:val="28"/>
        </w:rPr>
        <w:t xml:space="preserve">Unethical Corporate </w:t>
      </w:r>
      <w:r w:rsidR="00990540" w:rsidRPr="00621297">
        <w:rPr>
          <w:rFonts w:ascii="Arial" w:hAnsi="Arial" w:cs="Arial"/>
          <w:b/>
          <w:sz w:val="28"/>
          <w:szCs w:val="28"/>
        </w:rPr>
        <w:t>Behavior</w:t>
      </w:r>
    </w:p>
    <w:p w14:paraId="1F538B53" w14:textId="69E4EFC1" w:rsidR="00E66170" w:rsidRDefault="00E66170" w:rsidP="00E66170">
      <w:pPr>
        <w:spacing w:line="360" w:lineRule="auto"/>
        <w:jc w:val="both"/>
        <w:rPr>
          <w:rFonts w:ascii="Arial" w:hAnsi="Arial" w:cs="Arial"/>
          <w:sz w:val="24"/>
          <w:szCs w:val="24"/>
        </w:rPr>
      </w:pPr>
      <w:r w:rsidRPr="00AA7F1D">
        <w:rPr>
          <w:rFonts w:ascii="Arial" w:hAnsi="Arial" w:cs="Arial"/>
          <w:sz w:val="24"/>
          <w:szCs w:val="24"/>
        </w:rPr>
        <w:t xml:space="preserve">In some cases, codes of conduct may facilitate unethical corporate </w:t>
      </w:r>
      <w:r w:rsidR="00990540" w:rsidRPr="00AA7F1D">
        <w:rPr>
          <w:rFonts w:ascii="Arial" w:hAnsi="Arial" w:cs="Arial"/>
          <w:sz w:val="24"/>
          <w:szCs w:val="24"/>
        </w:rPr>
        <w:t>behavior</w:t>
      </w:r>
      <w:r w:rsidRPr="00AA7F1D">
        <w:rPr>
          <w:rFonts w:ascii="Arial" w:hAnsi="Arial" w:cs="Arial"/>
          <w:sz w:val="24"/>
          <w:szCs w:val="24"/>
        </w:rPr>
        <w:t>. Codes of conduct that limit employees' ability to speak out against the corporation can keep them quiet for fear of job loss or legal retribution even if the company is engaging in an unethical practice. Further, codes of conduct can be used to set ethical-looking rules that managers are instructed not to follow so if any misconduct occurs it is the individual employee, not the corporation that will be blamed.</w:t>
      </w:r>
    </w:p>
    <w:p w14:paraId="5C1A683A" w14:textId="7C1D4EA3" w:rsidR="0091707A" w:rsidRDefault="0091707A" w:rsidP="00E66170">
      <w:pPr>
        <w:spacing w:line="360" w:lineRule="auto"/>
        <w:jc w:val="both"/>
        <w:rPr>
          <w:rFonts w:ascii="Arial" w:hAnsi="Arial" w:cs="Arial"/>
          <w:sz w:val="24"/>
          <w:szCs w:val="24"/>
        </w:rPr>
      </w:pPr>
    </w:p>
    <w:p w14:paraId="0B5EADB1" w14:textId="4A3A171F" w:rsidR="0091707A" w:rsidRDefault="0091707A" w:rsidP="00E66170">
      <w:pPr>
        <w:spacing w:line="360" w:lineRule="auto"/>
        <w:jc w:val="both"/>
        <w:rPr>
          <w:rFonts w:ascii="Arial" w:hAnsi="Arial" w:cs="Arial"/>
          <w:sz w:val="24"/>
          <w:szCs w:val="24"/>
        </w:rPr>
      </w:pPr>
    </w:p>
    <w:p w14:paraId="3195E677" w14:textId="5EB733C7" w:rsidR="0091707A" w:rsidRDefault="0091707A" w:rsidP="00E66170">
      <w:pPr>
        <w:spacing w:line="360" w:lineRule="auto"/>
        <w:jc w:val="both"/>
        <w:rPr>
          <w:rFonts w:ascii="Arial" w:hAnsi="Arial" w:cs="Arial"/>
          <w:sz w:val="24"/>
          <w:szCs w:val="24"/>
        </w:rPr>
      </w:pPr>
    </w:p>
    <w:p w14:paraId="354A3D40" w14:textId="77777777" w:rsidR="0091707A" w:rsidRPr="00AA7F1D" w:rsidRDefault="0091707A" w:rsidP="00E66170">
      <w:pPr>
        <w:spacing w:line="360" w:lineRule="auto"/>
        <w:jc w:val="both"/>
        <w:rPr>
          <w:rFonts w:ascii="Arial" w:hAnsi="Arial" w:cs="Arial"/>
          <w:sz w:val="24"/>
          <w:szCs w:val="24"/>
        </w:rPr>
      </w:pPr>
    </w:p>
    <w:p w14:paraId="6314BBF4" w14:textId="77777777" w:rsidR="00E66170" w:rsidRPr="00621297" w:rsidRDefault="00E66170" w:rsidP="007A7B59">
      <w:pPr>
        <w:pStyle w:val="ListParagraph"/>
        <w:numPr>
          <w:ilvl w:val="0"/>
          <w:numId w:val="85"/>
        </w:numPr>
        <w:spacing w:after="0" w:line="360" w:lineRule="auto"/>
        <w:jc w:val="both"/>
        <w:rPr>
          <w:rFonts w:ascii="Arial" w:hAnsi="Arial" w:cs="Arial"/>
          <w:b/>
          <w:sz w:val="28"/>
          <w:szCs w:val="28"/>
        </w:rPr>
      </w:pPr>
      <w:r w:rsidRPr="00621297">
        <w:rPr>
          <w:rFonts w:ascii="Arial" w:hAnsi="Arial" w:cs="Arial"/>
          <w:b/>
          <w:sz w:val="28"/>
          <w:szCs w:val="28"/>
        </w:rPr>
        <w:t>Lack of Stability</w:t>
      </w:r>
    </w:p>
    <w:p w14:paraId="2D7B6073" w14:textId="343FB11D" w:rsidR="00E66170" w:rsidRPr="004C0867" w:rsidRDefault="00E66170" w:rsidP="00E66170">
      <w:pPr>
        <w:spacing w:line="360" w:lineRule="auto"/>
        <w:jc w:val="both"/>
        <w:rPr>
          <w:rFonts w:ascii="Arial" w:hAnsi="Arial" w:cs="Arial"/>
          <w:sz w:val="24"/>
          <w:szCs w:val="24"/>
        </w:rPr>
      </w:pPr>
      <w:r w:rsidRPr="004C0867">
        <w:rPr>
          <w:rFonts w:ascii="Arial" w:hAnsi="Arial" w:cs="Arial"/>
          <w:sz w:val="24"/>
          <w:szCs w:val="24"/>
        </w:rPr>
        <w:t>Although many codes of conduct are developed out of corporate values, mission statements and even past incidents of company impropriety, there is rarely anything holding corporations to their own codes of conduct. In other words, they are not stable, and owners or boards of directors can revise them to include the company's current needs and desires -- be they ethical or not -- at any time.</w:t>
      </w:r>
    </w:p>
    <w:p w14:paraId="712FE953" w14:textId="71FF54B2" w:rsidR="00E66170" w:rsidRPr="00621297" w:rsidRDefault="00E66170" w:rsidP="007A7B59">
      <w:pPr>
        <w:pStyle w:val="ListParagraph"/>
        <w:numPr>
          <w:ilvl w:val="0"/>
          <w:numId w:val="85"/>
        </w:numPr>
        <w:spacing w:after="0" w:line="360" w:lineRule="auto"/>
        <w:jc w:val="both"/>
        <w:rPr>
          <w:rFonts w:ascii="Arial" w:hAnsi="Arial" w:cs="Arial"/>
          <w:b/>
          <w:sz w:val="28"/>
          <w:szCs w:val="28"/>
        </w:rPr>
      </w:pPr>
      <w:r w:rsidRPr="00621297">
        <w:rPr>
          <w:rFonts w:ascii="Arial" w:hAnsi="Arial" w:cs="Arial"/>
          <w:b/>
          <w:sz w:val="28"/>
          <w:szCs w:val="28"/>
        </w:rPr>
        <w:t>Time</w:t>
      </w:r>
    </w:p>
    <w:p w14:paraId="56171547" w14:textId="00BF271D" w:rsidR="00E66170" w:rsidRPr="004C0867" w:rsidRDefault="004C0867" w:rsidP="00E66170">
      <w:pPr>
        <w:spacing w:after="0" w:line="360" w:lineRule="auto"/>
        <w:jc w:val="both"/>
        <w:rPr>
          <w:rFonts w:ascii="Arial" w:hAnsi="Arial" w:cs="Arial"/>
          <w:sz w:val="24"/>
          <w:szCs w:val="24"/>
        </w:rPr>
      </w:pPr>
      <w:r w:rsidRPr="004C0867">
        <w:rPr>
          <w:noProof/>
          <w:sz w:val="24"/>
          <w:szCs w:val="24"/>
        </w:rPr>
        <w:drawing>
          <wp:anchor distT="0" distB="0" distL="114300" distR="114300" simplePos="0" relativeHeight="251726848" behindDoc="0" locked="0" layoutInCell="1" allowOverlap="1" wp14:anchorId="467808FA" wp14:editId="67DD3D80">
            <wp:simplePos x="0" y="0"/>
            <wp:positionH relativeFrom="margin">
              <wp:posOffset>2777689</wp:posOffset>
            </wp:positionH>
            <wp:positionV relativeFrom="margin">
              <wp:posOffset>2931179</wp:posOffset>
            </wp:positionV>
            <wp:extent cx="3751580" cy="3073400"/>
            <wp:effectExtent l="0" t="0" r="1270" b="0"/>
            <wp:wrapSquare wrapText="bothSides"/>
            <wp:docPr id="58" name="Picture 58" descr="The Code Of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de Of Condu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806" r="11437"/>
                    <a:stretch/>
                  </pic:blipFill>
                  <pic:spPr bwMode="auto">
                    <a:xfrm>
                      <a:off x="0" y="0"/>
                      <a:ext cx="3751580" cy="307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6170" w:rsidRPr="004C0867">
        <w:rPr>
          <w:rFonts w:ascii="Arial" w:hAnsi="Arial" w:cs="Arial"/>
          <w:sz w:val="24"/>
          <w:szCs w:val="24"/>
        </w:rPr>
        <w:t>As with other strategic plans or documents, it takes time to create a code of conduct. While company leaders could rush through and put pen to paper, a thoughtful code that provides long-term ethical stability takes longer. If different departments are consulted or outside consultants brought in to help with the process, the expenses only multiply.</w:t>
      </w:r>
    </w:p>
    <w:p w14:paraId="4E983602" w14:textId="3710A368" w:rsidR="00E66170" w:rsidRPr="00570D55" w:rsidRDefault="00E66170" w:rsidP="00E66170">
      <w:pPr>
        <w:spacing w:after="0" w:line="360" w:lineRule="auto"/>
        <w:jc w:val="both"/>
        <w:rPr>
          <w:rFonts w:ascii="Arial" w:hAnsi="Arial" w:cs="Arial"/>
          <w:szCs w:val="24"/>
        </w:rPr>
      </w:pPr>
    </w:p>
    <w:p w14:paraId="405CD62D" w14:textId="1CC650A9" w:rsidR="00E66170" w:rsidRPr="00621297" w:rsidRDefault="00E66170" w:rsidP="007A7B59">
      <w:pPr>
        <w:pStyle w:val="ListParagraph"/>
        <w:numPr>
          <w:ilvl w:val="0"/>
          <w:numId w:val="85"/>
        </w:numPr>
        <w:spacing w:after="0" w:line="360" w:lineRule="auto"/>
        <w:jc w:val="both"/>
        <w:rPr>
          <w:rFonts w:ascii="Arial" w:hAnsi="Arial" w:cs="Arial"/>
          <w:b/>
          <w:sz w:val="28"/>
          <w:szCs w:val="28"/>
        </w:rPr>
      </w:pPr>
      <w:r w:rsidRPr="00621297">
        <w:rPr>
          <w:rFonts w:ascii="Arial" w:hAnsi="Arial" w:cs="Arial"/>
          <w:b/>
          <w:sz w:val="28"/>
          <w:szCs w:val="28"/>
        </w:rPr>
        <w:t>Enforcement obligations</w:t>
      </w:r>
    </w:p>
    <w:p w14:paraId="5AEB44B9" w14:textId="404C2ACC" w:rsidR="00621297" w:rsidRPr="004C0867" w:rsidRDefault="00E66170" w:rsidP="004C0867">
      <w:pPr>
        <w:spacing w:after="0" w:line="360" w:lineRule="auto"/>
        <w:jc w:val="both"/>
        <w:rPr>
          <w:rFonts w:ascii="Arial" w:hAnsi="Arial" w:cs="Arial"/>
          <w:sz w:val="24"/>
          <w:szCs w:val="24"/>
        </w:rPr>
      </w:pPr>
      <w:r w:rsidRPr="004C0867">
        <w:rPr>
          <w:rFonts w:ascii="Arial" w:hAnsi="Arial" w:cs="Arial"/>
          <w:sz w:val="24"/>
          <w:szCs w:val="24"/>
        </w:rPr>
        <w:t>One of the biggest challenges of a code of conduct is the need to follow-through on enforcement of its tenets. If employees pick up on the fact that nothing is ever said or done about violations, the code is worth little more than the paper it is printed on. Not only do you need to display enforcement that aligns with stated policies, but employees should also believe that leaders consistently apply the code to all workers. Inconsistent application can lead to envy, tension and poor morale.</w:t>
      </w:r>
    </w:p>
    <w:p w14:paraId="4F032399" w14:textId="77777777" w:rsidR="00621297" w:rsidRPr="00570D55" w:rsidRDefault="00621297" w:rsidP="00E66170">
      <w:pPr>
        <w:spacing w:after="0" w:line="360" w:lineRule="auto"/>
        <w:ind w:left="360"/>
        <w:rPr>
          <w:rFonts w:ascii="Arial" w:hAnsi="Arial" w:cs="Arial"/>
          <w:szCs w:val="24"/>
        </w:rPr>
      </w:pPr>
    </w:p>
    <w:p w14:paraId="681EFA15" w14:textId="6A2E65A7" w:rsidR="00E66170" w:rsidRPr="00621297" w:rsidRDefault="00E66170" w:rsidP="007A7B59">
      <w:pPr>
        <w:pStyle w:val="ListParagraph"/>
        <w:numPr>
          <w:ilvl w:val="2"/>
          <w:numId w:val="76"/>
        </w:numPr>
        <w:spacing w:after="0" w:line="360" w:lineRule="auto"/>
        <w:jc w:val="both"/>
        <w:rPr>
          <w:rFonts w:ascii="Arial" w:hAnsi="Arial" w:cs="Arial"/>
          <w:b/>
          <w:sz w:val="28"/>
          <w:szCs w:val="28"/>
        </w:rPr>
      </w:pPr>
      <w:r w:rsidRPr="00621297">
        <w:rPr>
          <w:rFonts w:ascii="Arial" w:hAnsi="Arial" w:cs="Arial"/>
          <w:b/>
          <w:sz w:val="28"/>
          <w:szCs w:val="28"/>
        </w:rPr>
        <w:t>Advantages of a code of conduct in the workplace</w:t>
      </w:r>
    </w:p>
    <w:p w14:paraId="3EB96A43" w14:textId="77777777" w:rsidR="00C200CB" w:rsidRPr="00C200CB" w:rsidRDefault="00C200CB" w:rsidP="00C200CB">
      <w:pPr>
        <w:pStyle w:val="ListParagraph"/>
        <w:spacing w:after="0" w:line="360" w:lineRule="auto"/>
        <w:ind w:left="1080"/>
        <w:jc w:val="both"/>
        <w:rPr>
          <w:rFonts w:ascii="Arial" w:hAnsi="Arial" w:cs="Arial"/>
          <w:b/>
          <w:szCs w:val="24"/>
        </w:rPr>
      </w:pPr>
    </w:p>
    <w:p w14:paraId="076CD3CB" w14:textId="77777777" w:rsidR="00E66170" w:rsidRPr="00621297" w:rsidRDefault="00E66170" w:rsidP="007A7B59">
      <w:pPr>
        <w:pStyle w:val="ListParagraph"/>
        <w:numPr>
          <w:ilvl w:val="0"/>
          <w:numId w:val="85"/>
        </w:numPr>
        <w:spacing w:after="0" w:line="360" w:lineRule="auto"/>
        <w:jc w:val="both"/>
        <w:rPr>
          <w:rFonts w:ascii="Arial" w:hAnsi="Arial" w:cs="Arial"/>
          <w:b/>
          <w:sz w:val="24"/>
          <w:szCs w:val="24"/>
        </w:rPr>
      </w:pPr>
      <w:r w:rsidRPr="00621297">
        <w:rPr>
          <w:rFonts w:ascii="Arial" w:hAnsi="Arial" w:cs="Arial"/>
          <w:b/>
          <w:sz w:val="24"/>
          <w:szCs w:val="24"/>
        </w:rPr>
        <w:t>Workplace Culture</w:t>
      </w:r>
    </w:p>
    <w:p w14:paraId="7505D641" w14:textId="77777777" w:rsidR="00E66170" w:rsidRPr="0091707A" w:rsidRDefault="00E66170" w:rsidP="00E66170">
      <w:pPr>
        <w:spacing w:after="0" w:line="360" w:lineRule="auto"/>
        <w:jc w:val="both"/>
        <w:rPr>
          <w:rFonts w:ascii="Arial" w:hAnsi="Arial" w:cs="Arial"/>
          <w:sz w:val="24"/>
          <w:szCs w:val="24"/>
        </w:rPr>
      </w:pPr>
      <w:r w:rsidRPr="0091707A">
        <w:rPr>
          <w:rFonts w:ascii="Arial" w:hAnsi="Arial" w:cs="Arial"/>
          <w:sz w:val="24"/>
          <w:szCs w:val="24"/>
        </w:rPr>
        <w:lastRenderedPageBreak/>
        <w:t>A policy of ethical compliance helps to create a workplace culture where all employees are treated with respect. Employees are given equal access to advancement opportunities and the workplace becomes a positive and nurturing environment. A strong ethical standard in the workplace helps to create strong working relationships between the staff and management. It reduces employee turnover, improves morale and has a positive effect on productivity.</w:t>
      </w:r>
    </w:p>
    <w:p w14:paraId="7BF96EB3" w14:textId="03073646" w:rsidR="00E66170" w:rsidRPr="0091707A" w:rsidRDefault="00E66170" w:rsidP="00E66170">
      <w:pPr>
        <w:spacing w:after="0" w:line="360" w:lineRule="auto"/>
        <w:jc w:val="both"/>
        <w:rPr>
          <w:rFonts w:ascii="Arial" w:eastAsia="Times New Roman" w:hAnsi="Arial" w:cs="Arial"/>
          <w:b/>
          <w:bCs/>
          <w:sz w:val="24"/>
          <w:szCs w:val="24"/>
        </w:rPr>
      </w:pPr>
    </w:p>
    <w:p w14:paraId="2B18C93B" w14:textId="77777777" w:rsidR="00E66170" w:rsidRPr="00621297" w:rsidRDefault="00E66170" w:rsidP="007A7B59">
      <w:pPr>
        <w:pStyle w:val="ListParagraph"/>
        <w:numPr>
          <w:ilvl w:val="0"/>
          <w:numId w:val="85"/>
        </w:numPr>
        <w:spacing w:after="0" w:line="360" w:lineRule="auto"/>
        <w:jc w:val="both"/>
        <w:rPr>
          <w:rFonts w:ascii="Arial" w:hAnsi="Arial" w:cs="Arial"/>
          <w:b/>
          <w:sz w:val="24"/>
          <w:szCs w:val="24"/>
        </w:rPr>
      </w:pPr>
      <w:r w:rsidRPr="00621297">
        <w:rPr>
          <w:rFonts w:ascii="Arial" w:hAnsi="Arial" w:cs="Arial"/>
          <w:b/>
          <w:sz w:val="24"/>
          <w:szCs w:val="24"/>
        </w:rPr>
        <w:t>Company Reputation</w:t>
      </w:r>
    </w:p>
    <w:p w14:paraId="18B964D0" w14:textId="5320FEBB" w:rsidR="00E66170" w:rsidRPr="0091707A" w:rsidRDefault="00E66170" w:rsidP="00E66170">
      <w:pPr>
        <w:spacing w:after="0" w:line="360" w:lineRule="auto"/>
        <w:jc w:val="both"/>
        <w:rPr>
          <w:rFonts w:ascii="Arial" w:hAnsi="Arial" w:cs="Arial"/>
          <w:sz w:val="24"/>
          <w:szCs w:val="24"/>
        </w:rPr>
      </w:pPr>
      <w:r w:rsidRPr="0091707A">
        <w:rPr>
          <w:rFonts w:ascii="Arial" w:hAnsi="Arial" w:cs="Arial"/>
          <w:sz w:val="24"/>
          <w:szCs w:val="24"/>
        </w:rPr>
        <w:t>Businesses work hard to gain competitive advantages. Gaining advantages from a positive reputation in the marketplace can be enough to secure a sizable market share from your larger competitors. Proudly displaying your code of ethics on your website or in press releases, while taking care to ensure that your actions are always in line with your words, can garner a positive image among consumers and job-seekers, creating a loyal customer base and helping to develop your brand image.</w:t>
      </w:r>
    </w:p>
    <w:p w14:paraId="6F884E13" w14:textId="77777777" w:rsidR="00621297" w:rsidRDefault="00621297" w:rsidP="00621297">
      <w:pPr>
        <w:spacing w:after="0" w:line="360" w:lineRule="auto"/>
        <w:jc w:val="both"/>
        <w:rPr>
          <w:rFonts w:ascii="Arial" w:hAnsi="Arial" w:cs="Arial"/>
          <w:b/>
          <w:sz w:val="24"/>
          <w:szCs w:val="24"/>
        </w:rPr>
      </w:pPr>
    </w:p>
    <w:p w14:paraId="1B5D3FC7" w14:textId="0C929C71" w:rsidR="00E66170" w:rsidRPr="00621297" w:rsidRDefault="00E66170" w:rsidP="007A7B59">
      <w:pPr>
        <w:pStyle w:val="ListParagraph"/>
        <w:numPr>
          <w:ilvl w:val="0"/>
          <w:numId w:val="85"/>
        </w:numPr>
        <w:spacing w:after="0" w:line="360" w:lineRule="auto"/>
        <w:jc w:val="both"/>
        <w:rPr>
          <w:rFonts w:ascii="Arial" w:hAnsi="Arial" w:cs="Arial"/>
          <w:b/>
          <w:sz w:val="24"/>
          <w:szCs w:val="24"/>
        </w:rPr>
      </w:pPr>
      <w:r w:rsidRPr="00621297">
        <w:rPr>
          <w:rFonts w:ascii="Arial" w:hAnsi="Arial" w:cs="Arial"/>
          <w:b/>
          <w:sz w:val="24"/>
          <w:szCs w:val="24"/>
        </w:rPr>
        <w:t>Strategic Decision-Making</w:t>
      </w:r>
    </w:p>
    <w:p w14:paraId="63648251" w14:textId="79800B03" w:rsidR="00E66170" w:rsidRPr="0091707A" w:rsidRDefault="009B5DC6" w:rsidP="00E66170">
      <w:pPr>
        <w:spacing w:after="0" w:line="360" w:lineRule="auto"/>
        <w:jc w:val="both"/>
        <w:rPr>
          <w:rFonts w:ascii="Arial" w:hAnsi="Arial" w:cs="Arial"/>
          <w:sz w:val="24"/>
          <w:szCs w:val="24"/>
        </w:rPr>
      </w:pPr>
      <w:r w:rsidRPr="0091707A">
        <w:rPr>
          <w:noProof/>
          <w:sz w:val="24"/>
          <w:szCs w:val="24"/>
        </w:rPr>
        <w:drawing>
          <wp:anchor distT="0" distB="0" distL="114300" distR="114300" simplePos="0" relativeHeight="251727872" behindDoc="0" locked="0" layoutInCell="1" allowOverlap="1" wp14:anchorId="13440B6F" wp14:editId="38024A87">
            <wp:simplePos x="0" y="0"/>
            <wp:positionH relativeFrom="margin">
              <wp:posOffset>1581237</wp:posOffset>
            </wp:positionH>
            <wp:positionV relativeFrom="margin">
              <wp:posOffset>5321103</wp:posOffset>
            </wp:positionV>
            <wp:extent cx="4225247" cy="2664372"/>
            <wp:effectExtent l="0" t="0" r="4445" b="3175"/>
            <wp:wrapSquare wrapText="bothSides"/>
            <wp:docPr id="59" name="Picture 59" descr="Code of Conduct |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of Conduct | Wildlif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5247" cy="2664372"/>
                    </a:xfrm>
                    <a:prstGeom prst="rect">
                      <a:avLst/>
                    </a:prstGeom>
                    <a:noFill/>
                    <a:ln>
                      <a:noFill/>
                    </a:ln>
                  </pic:spPr>
                </pic:pic>
              </a:graphicData>
            </a:graphic>
          </wp:anchor>
        </w:drawing>
      </w:r>
      <w:r w:rsidR="00E66170" w:rsidRPr="0091707A">
        <w:rPr>
          <w:rFonts w:ascii="Arial" w:hAnsi="Arial" w:cs="Arial"/>
          <w:sz w:val="24"/>
          <w:szCs w:val="24"/>
        </w:rPr>
        <w:t xml:space="preserve">Business owners make decisions at the executive level of their company. A code of ethics in a business can provide a foundation on which to base all decisions that affect internal and external stakeholders, </w:t>
      </w:r>
    </w:p>
    <w:p w14:paraId="21E85324" w14:textId="786944C4" w:rsidR="00E66170" w:rsidRPr="0091707A" w:rsidRDefault="00E66170" w:rsidP="00E66170">
      <w:pPr>
        <w:spacing w:after="0" w:line="276" w:lineRule="auto"/>
        <w:jc w:val="both"/>
        <w:rPr>
          <w:rFonts w:ascii="Arial" w:hAnsi="Arial" w:cs="Arial"/>
          <w:sz w:val="24"/>
          <w:szCs w:val="24"/>
        </w:rPr>
      </w:pPr>
    </w:p>
    <w:p w14:paraId="68CA4D43" w14:textId="16EED407" w:rsidR="00E66170" w:rsidRPr="0091707A" w:rsidRDefault="00E66170" w:rsidP="00E66170">
      <w:pPr>
        <w:spacing w:after="0" w:line="360" w:lineRule="auto"/>
        <w:jc w:val="both"/>
        <w:rPr>
          <w:rFonts w:ascii="Arial" w:hAnsi="Arial" w:cs="Arial"/>
          <w:sz w:val="24"/>
          <w:szCs w:val="24"/>
        </w:rPr>
      </w:pPr>
      <w:r w:rsidRPr="0091707A">
        <w:rPr>
          <w:rFonts w:ascii="Arial" w:hAnsi="Arial" w:cs="Arial"/>
          <w:sz w:val="24"/>
          <w:szCs w:val="24"/>
        </w:rPr>
        <w:t>such as employees or residents in the local community. Ethical dilemmas faced by small business owners most often do not have the same scope as issues faced by corporate executives, such as laying off thousands of workers or introducing tons of pollutants into the environment. However, having a solid code of ethics in place from the beginning can help to guide you as your company eventually grows to a corporate size.</w:t>
      </w:r>
    </w:p>
    <w:p w14:paraId="34030498" w14:textId="76380731" w:rsidR="00E66170" w:rsidRDefault="00E66170" w:rsidP="00E66170">
      <w:pPr>
        <w:spacing w:after="0" w:line="360" w:lineRule="auto"/>
        <w:jc w:val="both"/>
        <w:rPr>
          <w:rFonts w:ascii="Arial" w:hAnsi="Arial" w:cs="Arial"/>
          <w:sz w:val="24"/>
          <w:szCs w:val="24"/>
        </w:rPr>
      </w:pPr>
    </w:p>
    <w:p w14:paraId="5E78E7B9" w14:textId="77777777" w:rsidR="004C0867" w:rsidRPr="0091707A" w:rsidRDefault="004C0867" w:rsidP="00E66170">
      <w:pPr>
        <w:spacing w:after="0" w:line="360" w:lineRule="auto"/>
        <w:jc w:val="both"/>
        <w:rPr>
          <w:rFonts w:ascii="Arial" w:hAnsi="Arial" w:cs="Arial"/>
          <w:sz w:val="24"/>
          <w:szCs w:val="24"/>
        </w:rPr>
      </w:pPr>
    </w:p>
    <w:p w14:paraId="72D3FB5B" w14:textId="77777777" w:rsidR="00E66170" w:rsidRPr="00621297" w:rsidRDefault="00E66170" w:rsidP="007A7B59">
      <w:pPr>
        <w:pStyle w:val="ListParagraph"/>
        <w:numPr>
          <w:ilvl w:val="0"/>
          <w:numId w:val="85"/>
        </w:numPr>
        <w:spacing w:after="0" w:line="360" w:lineRule="auto"/>
        <w:jc w:val="both"/>
        <w:rPr>
          <w:rFonts w:ascii="Arial" w:hAnsi="Arial" w:cs="Arial"/>
          <w:b/>
          <w:sz w:val="24"/>
          <w:szCs w:val="24"/>
        </w:rPr>
      </w:pPr>
      <w:r w:rsidRPr="00621297">
        <w:rPr>
          <w:rFonts w:ascii="Arial" w:hAnsi="Arial" w:cs="Arial"/>
          <w:b/>
          <w:sz w:val="24"/>
          <w:szCs w:val="24"/>
        </w:rPr>
        <w:t>Responsibility</w:t>
      </w:r>
    </w:p>
    <w:p w14:paraId="495EBE7B" w14:textId="77777777" w:rsidR="00E66170" w:rsidRPr="0091707A" w:rsidRDefault="00E66170" w:rsidP="00E66170">
      <w:pPr>
        <w:spacing w:after="0" w:line="360" w:lineRule="auto"/>
        <w:jc w:val="both"/>
        <w:rPr>
          <w:rFonts w:ascii="Arial" w:hAnsi="Arial" w:cs="Arial"/>
          <w:sz w:val="24"/>
          <w:szCs w:val="24"/>
        </w:rPr>
      </w:pPr>
      <w:r w:rsidRPr="0091707A">
        <w:rPr>
          <w:rFonts w:ascii="Arial" w:hAnsi="Arial" w:cs="Arial"/>
          <w:sz w:val="24"/>
          <w:szCs w:val="24"/>
        </w:rPr>
        <w:t>When people take responsibility for their actions, everyone benefits. Responsibility is accountability and honesty, and holding yourself accountable promotes these good character traits in others who see them in you. This helps to create a cohesive and productive work force, which has several of its own benefits, not the least of which is longer employee retention. Employees are more likely to continue to working for a company that follows and promotes rules that protect and benefit everyone equally.</w:t>
      </w:r>
    </w:p>
    <w:p w14:paraId="52BE483A" w14:textId="77777777" w:rsidR="00E66170" w:rsidRPr="0091707A" w:rsidRDefault="00E66170" w:rsidP="00E66170">
      <w:pPr>
        <w:spacing w:after="0" w:line="360" w:lineRule="auto"/>
        <w:jc w:val="both"/>
        <w:rPr>
          <w:rFonts w:ascii="Arial" w:hAnsi="Arial" w:cs="Arial"/>
          <w:sz w:val="24"/>
          <w:szCs w:val="24"/>
        </w:rPr>
      </w:pPr>
    </w:p>
    <w:p w14:paraId="68E5C736" w14:textId="77777777" w:rsidR="00E66170" w:rsidRPr="00621297" w:rsidRDefault="00E66170" w:rsidP="007A7B59">
      <w:pPr>
        <w:pStyle w:val="ListParagraph"/>
        <w:numPr>
          <w:ilvl w:val="0"/>
          <w:numId w:val="85"/>
        </w:numPr>
        <w:spacing w:after="0" w:line="360" w:lineRule="auto"/>
        <w:jc w:val="both"/>
        <w:rPr>
          <w:rFonts w:ascii="Arial" w:hAnsi="Arial" w:cs="Arial"/>
          <w:sz w:val="24"/>
          <w:szCs w:val="24"/>
        </w:rPr>
      </w:pPr>
      <w:r w:rsidRPr="00621297">
        <w:rPr>
          <w:rFonts w:ascii="Arial" w:hAnsi="Arial" w:cs="Arial"/>
          <w:b/>
          <w:sz w:val="24"/>
          <w:szCs w:val="24"/>
        </w:rPr>
        <w:t>Marketing</w:t>
      </w:r>
    </w:p>
    <w:p w14:paraId="52186345" w14:textId="77777777" w:rsidR="00E66170" w:rsidRPr="0091707A" w:rsidRDefault="00E66170" w:rsidP="00E66170">
      <w:pPr>
        <w:spacing w:after="0" w:line="360" w:lineRule="auto"/>
        <w:jc w:val="both"/>
        <w:rPr>
          <w:rFonts w:ascii="Arial" w:hAnsi="Arial" w:cs="Arial"/>
          <w:sz w:val="24"/>
          <w:szCs w:val="24"/>
        </w:rPr>
      </w:pPr>
      <w:r w:rsidRPr="0091707A">
        <w:rPr>
          <w:rFonts w:ascii="Arial" w:hAnsi="Arial" w:cs="Arial"/>
          <w:sz w:val="24"/>
          <w:szCs w:val="24"/>
        </w:rPr>
        <w:t>A code serves as a public statement of what the company stands for and its commitment to high standards and right conduct.</w:t>
      </w:r>
    </w:p>
    <w:p w14:paraId="0CA52330" w14:textId="295000BB" w:rsidR="00E66170" w:rsidRDefault="00E66170" w:rsidP="00E66170">
      <w:pPr>
        <w:spacing w:after="0" w:line="360" w:lineRule="auto"/>
        <w:jc w:val="both"/>
        <w:rPr>
          <w:rFonts w:ascii="Arial" w:eastAsia="Times New Roman" w:hAnsi="Arial" w:cs="Arial"/>
          <w:sz w:val="24"/>
          <w:szCs w:val="24"/>
        </w:rPr>
      </w:pPr>
    </w:p>
    <w:p w14:paraId="7D38E1F1" w14:textId="0A40DCDB" w:rsidR="00621297" w:rsidRDefault="00621297" w:rsidP="00E66170">
      <w:pPr>
        <w:spacing w:after="0" w:line="360" w:lineRule="auto"/>
        <w:jc w:val="both"/>
        <w:rPr>
          <w:rFonts w:ascii="Arial" w:eastAsia="Times New Roman" w:hAnsi="Arial" w:cs="Arial"/>
          <w:sz w:val="24"/>
          <w:szCs w:val="24"/>
        </w:rPr>
      </w:pPr>
    </w:p>
    <w:p w14:paraId="75656C3C" w14:textId="24D42B8B" w:rsidR="00621297" w:rsidRDefault="00621297" w:rsidP="00E66170">
      <w:pPr>
        <w:spacing w:after="0" w:line="360" w:lineRule="auto"/>
        <w:jc w:val="both"/>
        <w:rPr>
          <w:rFonts w:ascii="Arial" w:eastAsia="Times New Roman" w:hAnsi="Arial" w:cs="Arial"/>
          <w:sz w:val="24"/>
          <w:szCs w:val="24"/>
        </w:rPr>
      </w:pPr>
    </w:p>
    <w:p w14:paraId="7A973235" w14:textId="0B8584E2" w:rsidR="00621297" w:rsidRDefault="00621297" w:rsidP="00E66170">
      <w:pPr>
        <w:spacing w:after="0" w:line="360" w:lineRule="auto"/>
        <w:jc w:val="both"/>
        <w:rPr>
          <w:rFonts w:ascii="Arial" w:eastAsia="Times New Roman" w:hAnsi="Arial" w:cs="Arial"/>
          <w:sz w:val="24"/>
          <w:szCs w:val="24"/>
        </w:rPr>
      </w:pPr>
    </w:p>
    <w:p w14:paraId="1C478056" w14:textId="660C895F" w:rsidR="00621297" w:rsidRDefault="00621297" w:rsidP="00E66170">
      <w:pPr>
        <w:spacing w:after="0" w:line="360" w:lineRule="auto"/>
        <w:jc w:val="both"/>
        <w:rPr>
          <w:rFonts w:ascii="Arial" w:eastAsia="Times New Roman" w:hAnsi="Arial" w:cs="Arial"/>
          <w:sz w:val="24"/>
          <w:szCs w:val="24"/>
        </w:rPr>
      </w:pPr>
    </w:p>
    <w:p w14:paraId="09FEE492" w14:textId="3C5E5D4C" w:rsidR="00621297" w:rsidRDefault="00621297" w:rsidP="00E66170">
      <w:pPr>
        <w:spacing w:after="0" w:line="360" w:lineRule="auto"/>
        <w:jc w:val="both"/>
        <w:rPr>
          <w:rFonts w:ascii="Arial" w:eastAsia="Times New Roman" w:hAnsi="Arial" w:cs="Arial"/>
          <w:sz w:val="24"/>
          <w:szCs w:val="24"/>
        </w:rPr>
      </w:pPr>
    </w:p>
    <w:p w14:paraId="0B2E1390" w14:textId="79110754" w:rsidR="00621297" w:rsidRDefault="00621297" w:rsidP="00E66170">
      <w:pPr>
        <w:spacing w:after="0" w:line="360" w:lineRule="auto"/>
        <w:jc w:val="both"/>
        <w:rPr>
          <w:rFonts w:ascii="Arial" w:eastAsia="Times New Roman" w:hAnsi="Arial" w:cs="Arial"/>
          <w:sz w:val="24"/>
          <w:szCs w:val="24"/>
        </w:rPr>
      </w:pPr>
    </w:p>
    <w:p w14:paraId="1D532828" w14:textId="55F20DCA" w:rsidR="00621297" w:rsidRDefault="00621297" w:rsidP="00E66170">
      <w:pPr>
        <w:spacing w:after="0" w:line="360" w:lineRule="auto"/>
        <w:jc w:val="both"/>
        <w:rPr>
          <w:rFonts w:ascii="Arial" w:eastAsia="Times New Roman" w:hAnsi="Arial" w:cs="Arial"/>
          <w:sz w:val="24"/>
          <w:szCs w:val="24"/>
        </w:rPr>
      </w:pPr>
    </w:p>
    <w:p w14:paraId="4207CEEE" w14:textId="0B452393" w:rsidR="00621297" w:rsidRDefault="00621297" w:rsidP="00E66170">
      <w:pPr>
        <w:spacing w:after="0" w:line="360" w:lineRule="auto"/>
        <w:jc w:val="both"/>
        <w:rPr>
          <w:rFonts w:ascii="Arial" w:eastAsia="Times New Roman" w:hAnsi="Arial" w:cs="Arial"/>
          <w:sz w:val="24"/>
          <w:szCs w:val="24"/>
        </w:rPr>
      </w:pPr>
    </w:p>
    <w:p w14:paraId="76727279" w14:textId="123C7E5C" w:rsidR="00621297" w:rsidRDefault="00621297" w:rsidP="00E66170">
      <w:pPr>
        <w:spacing w:after="0" w:line="360" w:lineRule="auto"/>
        <w:jc w:val="both"/>
        <w:rPr>
          <w:rFonts w:ascii="Arial" w:eastAsia="Times New Roman" w:hAnsi="Arial" w:cs="Arial"/>
          <w:sz w:val="24"/>
          <w:szCs w:val="24"/>
        </w:rPr>
      </w:pPr>
    </w:p>
    <w:p w14:paraId="35C85D20" w14:textId="4541E110" w:rsidR="00621297" w:rsidRDefault="00621297" w:rsidP="00E66170">
      <w:pPr>
        <w:spacing w:after="0" w:line="360" w:lineRule="auto"/>
        <w:jc w:val="both"/>
        <w:rPr>
          <w:rFonts w:ascii="Arial" w:eastAsia="Times New Roman" w:hAnsi="Arial" w:cs="Arial"/>
          <w:sz w:val="24"/>
          <w:szCs w:val="24"/>
        </w:rPr>
      </w:pPr>
    </w:p>
    <w:p w14:paraId="0B63E9A0" w14:textId="78710F5B" w:rsidR="00621297" w:rsidRDefault="00621297" w:rsidP="00E66170">
      <w:pPr>
        <w:spacing w:after="0" w:line="360" w:lineRule="auto"/>
        <w:jc w:val="both"/>
        <w:rPr>
          <w:rFonts w:ascii="Arial" w:eastAsia="Times New Roman" w:hAnsi="Arial" w:cs="Arial"/>
          <w:sz w:val="24"/>
          <w:szCs w:val="24"/>
        </w:rPr>
      </w:pPr>
    </w:p>
    <w:p w14:paraId="24671477" w14:textId="31ECE7EF" w:rsidR="00621297" w:rsidRDefault="00621297" w:rsidP="00E66170">
      <w:pPr>
        <w:spacing w:after="0" w:line="360" w:lineRule="auto"/>
        <w:jc w:val="both"/>
        <w:rPr>
          <w:rFonts w:ascii="Arial" w:eastAsia="Times New Roman" w:hAnsi="Arial" w:cs="Arial"/>
          <w:sz w:val="24"/>
          <w:szCs w:val="24"/>
        </w:rPr>
      </w:pPr>
    </w:p>
    <w:p w14:paraId="688A8FBE" w14:textId="746037E6" w:rsidR="00621297" w:rsidRDefault="00621297" w:rsidP="00E66170">
      <w:pPr>
        <w:spacing w:after="0" w:line="360" w:lineRule="auto"/>
        <w:jc w:val="both"/>
        <w:rPr>
          <w:rFonts w:ascii="Arial" w:eastAsia="Times New Roman" w:hAnsi="Arial" w:cs="Arial"/>
          <w:sz w:val="24"/>
          <w:szCs w:val="24"/>
        </w:rPr>
      </w:pPr>
    </w:p>
    <w:p w14:paraId="2A4D6E56" w14:textId="5F5E8709" w:rsidR="00621297" w:rsidRDefault="00621297" w:rsidP="00E66170">
      <w:pPr>
        <w:spacing w:after="0" w:line="360" w:lineRule="auto"/>
        <w:jc w:val="both"/>
        <w:rPr>
          <w:rFonts w:ascii="Arial" w:eastAsia="Times New Roman" w:hAnsi="Arial" w:cs="Arial"/>
          <w:sz w:val="24"/>
          <w:szCs w:val="24"/>
        </w:rPr>
      </w:pPr>
    </w:p>
    <w:p w14:paraId="486F5483" w14:textId="720A032C" w:rsidR="004C0867" w:rsidRDefault="004C0867" w:rsidP="00E66170">
      <w:pPr>
        <w:spacing w:after="0" w:line="360" w:lineRule="auto"/>
        <w:jc w:val="both"/>
        <w:rPr>
          <w:rFonts w:ascii="Arial" w:eastAsia="Times New Roman" w:hAnsi="Arial" w:cs="Arial"/>
          <w:sz w:val="24"/>
          <w:szCs w:val="24"/>
        </w:rPr>
      </w:pPr>
    </w:p>
    <w:p w14:paraId="0528AA2C" w14:textId="12BE6AC5" w:rsidR="004C0867" w:rsidRDefault="004C0867" w:rsidP="00E66170">
      <w:pPr>
        <w:spacing w:after="0" w:line="360" w:lineRule="auto"/>
        <w:jc w:val="both"/>
        <w:rPr>
          <w:rFonts w:ascii="Arial" w:eastAsia="Times New Roman" w:hAnsi="Arial" w:cs="Arial"/>
          <w:sz w:val="24"/>
          <w:szCs w:val="24"/>
        </w:rPr>
      </w:pPr>
    </w:p>
    <w:p w14:paraId="2E12B02E" w14:textId="77777777" w:rsidR="004C0867" w:rsidRDefault="004C0867" w:rsidP="00E66170">
      <w:pPr>
        <w:spacing w:after="0" w:line="360" w:lineRule="auto"/>
        <w:jc w:val="both"/>
        <w:rPr>
          <w:rFonts w:ascii="Arial" w:eastAsia="Times New Roman" w:hAnsi="Arial" w:cs="Arial"/>
          <w:sz w:val="24"/>
          <w:szCs w:val="24"/>
        </w:rPr>
      </w:pPr>
    </w:p>
    <w:p w14:paraId="76EF4729" w14:textId="77777777" w:rsidR="004C0867" w:rsidRPr="0091707A" w:rsidRDefault="004C0867" w:rsidP="00E66170">
      <w:pPr>
        <w:spacing w:after="0" w:line="360" w:lineRule="auto"/>
        <w:jc w:val="both"/>
        <w:rPr>
          <w:rFonts w:ascii="Arial" w:eastAsia="Times New Roman" w:hAnsi="Arial" w:cs="Arial"/>
          <w:sz w:val="24"/>
          <w:szCs w:val="24"/>
        </w:rPr>
      </w:pPr>
    </w:p>
    <w:p w14:paraId="3643A91A" w14:textId="7EEDF0D7" w:rsidR="00E66170" w:rsidRPr="004C0867" w:rsidRDefault="004C0867" w:rsidP="007A7B59">
      <w:pPr>
        <w:pStyle w:val="Heading2"/>
        <w:numPr>
          <w:ilvl w:val="1"/>
          <w:numId w:val="6"/>
        </w:numPr>
        <w:spacing w:line="360" w:lineRule="auto"/>
        <w:ind w:left="426" w:hanging="426"/>
        <w:jc w:val="left"/>
        <w:rPr>
          <w:rFonts w:ascii="Arial" w:hAnsi="Arial" w:cs="Arial"/>
          <w:sz w:val="32"/>
          <w:szCs w:val="32"/>
          <w:lang w:val="en-GB"/>
        </w:rPr>
      </w:pPr>
      <w:bookmarkStart w:id="197" w:name="_Toc513815365"/>
      <w:bookmarkStart w:id="198" w:name="_Toc99716177"/>
      <w:r w:rsidRPr="004C0867">
        <w:rPr>
          <w:rFonts w:ascii="Arial" w:hAnsi="Arial" w:cs="Arial"/>
          <w:sz w:val="32"/>
          <w:szCs w:val="32"/>
          <w:lang w:val="en-GB"/>
        </w:rPr>
        <w:lastRenderedPageBreak/>
        <w:t>THE REQUIREMENTS OF THE LABOUR RELATIONS ACT AND CODE OF GOOD PRACTICE REGARDING DISMISSAL</w:t>
      </w:r>
      <w:bookmarkEnd w:id="197"/>
      <w:bookmarkEnd w:id="198"/>
    </w:p>
    <w:p w14:paraId="1C736A36" w14:textId="77777777" w:rsidR="004C0867" w:rsidRPr="004C0867" w:rsidRDefault="004C0867" w:rsidP="004C0867">
      <w:pPr>
        <w:rPr>
          <w:lang w:val="en-GB"/>
        </w:rPr>
      </w:pPr>
    </w:p>
    <w:p w14:paraId="5CBB1AEB" w14:textId="77777777" w:rsidR="00E66170" w:rsidRPr="00570D55" w:rsidRDefault="00E66170" w:rsidP="007A7B59">
      <w:pPr>
        <w:pStyle w:val="Heading3"/>
        <w:numPr>
          <w:ilvl w:val="2"/>
          <w:numId w:val="6"/>
        </w:numPr>
        <w:ind w:left="709" w:hanging="709"/>
        <w:rPr>
          <w:rFonts w:ascii="Arial" w:eastAsia="Times New Roman" w:hAnsi="Arial" w:cs="Arial"/>
          <w:b/>
          <w:color w:val="auto"/>
          <w:sz w:val="28"/>
          <w:szCs w:val="28"/>
        </w:rPr>
      </w:pPr>
      <w:bookmarkStart w:id="199" w:name="_Toc513815366"/>
      <w:bookmarkStart w:id="200" w:name="_Toc99716178"/>
      <w:r w:rsidRPr="00570D55">
        <w:rPr>
          <w:rFonts w:ascii="Arial" w:eastAsia="Times New Roman" w:hAnsi="Arial" w:cs="Arial"/>
          <w:b/>
          <w:color w:val="auto"/>
          <w:sz w:val="28"/>
          <w:szCs w:val="28"/>
        </w:rPr>
        <w:t>Code of Good Practice – Dismissal</w:t>
      </w:r>
      <w:bookmarkEnd w:id="199"/>
      <w:bookmarkEnd w:id="200"/>
    </w:p>
    <w:p w14:paraId="2382E734" w14:textId="77777777" w:rsidR="00570D55" w:rsidRPr="00921212" w:rsidRDefault="00570D55" w:rsidP="00E66170">
      <w:pPr>
        <w:spacing w:after="0" w:line="360" w:lineRule="auto"/>
        <w:jc w:val="both"/>
        <w:rPr>
          <w:rFonts w:ascii="Arial" w:eastAsia="Times New Roman" w:hAnsi="Arial" w:cs="Arial"/>
          <w:b/>
          <w:bCs/>
          <w:sz w:val="28"/>
          <w:szCs w:val="28"/>
        </w:rPr>
      </w:pPr>
    </w:p>
    <w:p w14:paraId="1104865C" w14:textId="3A106F19"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 xml:space="preserve">Fair reasons for dismissal </w:t>
      </w:r>
    </w:p>
    <w:p w14:paraId="6D1EA893" w14:textId="77777777" w:rsidR="00621297" w:rsidRDefault="00621297" w:rsidP="00621297">
      <w:pPr>
        <w:spacing w:after="0" w:line="360" w:lineRule="auto"/>
        <w:jc w:val="both"/>
        <w:rPr>
          <w:rFonts w:ascii="Arial" w:eastAsia="Times New Roman" w:hAnsi="Arial" w:cs="Arial"/>
          <w:sz w:val="24"/>
          <w:szCs w:val="24"/>
        </w:rPr>
      </w:pPr>
    </w:p>
    <w:p w14:paraId="15A91577" w14:textId="77777777" w:rsidR="00621297" w:rsidRDefault="00E66170" w:rsidP="007A7B59">
      <w:pPr>
        <w:pStyle w:val="ListParagraph"/>
        <w:numPr>
          <w:ilvl w:val="0"/>
          <w:numId w:val="85"/>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A dismissal is unfair if it is not </w:t>
      </w:r>
      <w:r w:rsidR="006019ED" w:rsidRPr="00621297">
        <w:rPr>
          <w:rFonts w:ascii="Arial" w:eastAsia="Times New Roman" w:hAnsi="Arial" w:cs="Arial"/>
          <w:sz w:val="24"/>
          <w:szCs w:val="24"/>
        </w:rPr>
        <w:t>affected</w:t>
      </w:r>
      <w:r w:rsidRPr="00621297">
        <w:rPr>
          <w:rFonts w:ascii="Arial" w:eastAsia="Times New Roman" w:hAnsi="Arial" w:cs="Arial"/>
          <w:sz w:val="24"/>
          <w:szCs w:val="24"/>
        </w:rPr>
        <w:t xml:space="preserve"> for a fair reason and in accordance with a fair procedure, even if it complies with any notice period in a contract of employment or in legislation governing employment. Whether or not a dismissal is for a fair reason is determined by the facts of the case, and the appropriateness of dismissal as a penalty. Whether or not the procedure is fair is determined by referring to the guidelines set out below. </w:t>
      </w:r>
    </w:p>
    <w:p w14:paraId="533498EE" w14:textId="77777777" w:rsidR="00621297" w:rsidRDefault="00E66170" w:rsidP="007A7B59">
      <w:pPr>
        <w:pStyle w:val="ListParagraph"/>
        <w:numPr>
          <w:ilvl w:val="0"/>
          <w:numId w:val="85"/>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This Act </w:t>
      </w:r>
      <w:r w:rsidR="000F320C" w:rsidRPr="00621297">
        <w:rPr>
          <w:rFonts w:ascii="Arial" w:eastAsia="Times New Roman" w:hAnsi="Arial" w:cs="Arial"/>
          <w:sz w:val="24"/>
          <w:szCs w:val="24"/>
        </w:rPr>
        <w:t>recognizes</w:t>
      </w:r>
      <w:r w:rsidRPr="00621297">
        <w:rPr>
          <w:rFonts w:ascii="Arial" w:eastAsia="Times New Roman" w:hAnsi="Arial" w:cs="Arial"/>
          <w:sz w:val="24"/>
          <w:szCs w:val="24"/>
        </w:rPr>
        <w:t xml:space="preserve"> three grounds on which a termination of employment might be legitimate. These are: the conduct of the employee, the capacity of the employee, and the operational requirements of the employer's business. </w:t>
      </w:r>
    </w:p>
    <w:p w14:paraId="62188C87" w14:textId="77777777" w:rsidR="00621297" w:rsidRDefault="00621297" w:rsidP="007A7B59">
      <w:pPr>
        <w:pStyle w:val="ListParagraph"/>
        <w:numPr>
          <w:ilvl w:val="0"/>
          <w:numId w:val="85"/>
        </w:numPr>
        <w:spacing w:after="0" w:line="360" w:lineRule="auto"/>
        <w:jc w:val="both"/>
        <w:rPr>
          <w:rFonts w:ascii="Arial" w:eastAsia="Times New Roman" w:hAnsi="Arial" w:cs="Arial"/>
          <w:sz w:val="24"/>
          <w:szCs w:val="24"/>
        </w:rPr>
      </w:pPr>
      <w:r w:rsidRPr="00921212">
        <w:rPr>
          <w:noProof/>
        </w:rPr>
        <w:drawing>
          <wp:anchor distT="0" distB="0" distL="114300" distR="114300" simplePos="0" relativeHeight="251728896" behindDoc="0" locked="0" layoutInCell="1" allowOverlap="1" wp14:anchorId="3DB1C620" wp14:editId="421ED10C">
            <wp:simplePos x="0" y="0"/>
            <wp:positionH relativeFrom="page">
              <wp:posOffset>3585210</wp:posOffset>
            </wp:positionH>
            <wp:positionV relativeFrom="margin">
              <wp:posOffset>4805680</wp:posOffset>
            </wp:positionV>
            <wp:extent cx="3830320" cy="2790190"/>
            <wp:effectExtent l="0" t="0" r="0" b="0"/>
            <wp:wrapSquare wrapText="bothSides"/>
            <wp:docPr id="63" name="Picture 63" descr="Employment Law (5ELW) GOSH Weekdays Tristan Callaghan.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ment Law (5ELW) GOSH Weekdays Tristan Callaghan. - ppt downloa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2731" r="11406" b="6136"/>
                    <a:stretch/>
                  </pic:blipFill>
                  <pic:spPr bwMode="auto">
                    <a:xfrm>
                      <a:off x="0" y="0"/>
                      <a:ext cx="3830320" cy="279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6170" w:rsidRPr="00621297">
        <w:rPr>
          <w:rFonts w:ascii="Arial" w:eastAsia="Times New Roman" w:hAnsi="Arial" w:cs="Arial"/>
          <w:sz w:val="24"/>
          <w:szCs w:val="24"/>
        </w:rPr>
        <w:t xml:space="preserve">This Act provides that a dismissal is automatically unfair if the reason for the dismissal is one that amounts to an infringement of the fundamental rights of employees and trade unions, or if the reason is one of those listed in section 187.   The reasons include participation in a lawful strike, intended or actual pregnancy and acts of discrimination. </w:t>
      </w:r>
    </w:p>
    <w:p w14:paraId="2FD24461" w14:textId="71C9B458" w:rsidR="000F320C" w:rsidRPr="00621297" w:rsidRDefault="00E66170" w:rsidP="007A7B59">
      <w:pPr>
        <w:pStyle w:val="ListParagraph"/>
        <w:numPr>
          <w:ilvl w:val="0"/>
          <w:numId w:val="85"/>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In cases where the dismissal is not automatically unfair, the employer must show that the reason for dismissal is a reason related to the employee's conduct or capacity, or is based on the operational requirements of the business. If the </w:t>
      </w:r>
      <w:r w:rsidRPr="00621297">
        <w:rPr>
          <w:rFonts w:ascii="Arial" w:eastAsia="Times New Roman" w:hAnsi="Arial" w:cs="Arial"/>
          <w:sz w:val="24"/>
          <w:szCs w:val="24"/>
        </w:rPr>
        <w:lastRenderedPageBreak/>
        <w:t xml:space="preserve">employer fails to do that, or fails to prove that the dismissal was </w:t>
      </w:r>
      <w:r w:rsidR="00570D55" w:rsidRPr="00621297">
        <w:rPr>
          <w:rFonts w:ascii="Arial" w:eastAsia="Times New Roman" w:hAnsi="Arial" w:cs="Arial"/>
          <w:sz w:val="24"/>
          <w:szCs w:val="24"/>
        </w:rPr>
        <w:t>affected</w:t>
      </w:r>
      <w:r w:rsidRPr="00621297">
        <w:rPr>
          <w:rFonts w:ascii="Arial" w:eastAsia="Times New Roman" w:hAnsi="Arial" w:cs="Arial"/>
          <w:sz w:val="24"/>
          <w:szCs w:val="24"/>
        </w:rPr>
        <w:t xml:space="preserve"> in accordance with a fair procedure, the dismissal is unfair. </w:t>
      </w:r>
    </w:p>
    <w:p w14:paraId="1D7D125F" w14:textId="1657FCC4"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Disciplinary procedures prior to dismissal</w:t>
      </w:r>
    </w:p>
    <w:p w14:paraId="4888A5A6" w14:textId="77777777" w:rsidR="000F320C" w:rsidRPr="00570D55" w:rsidRDefault="000F320C" w:rsidP="00E66170">
      <w:pPr>
        <w:spacing w:after="0" w:line="360" w:lineRule="auto"/>
        <w:jc w:val="both"/>
        <w:rPr>
          <w:rFonts w:ascii="Arial" w:eastAsia="Times New Roman" w:hAnsi="Arial" w:cs="Arial"/>
          <w:b/>
        </w:rPr>
      </w:pPr>
    </w:p>
    <w:p w14:paraId="59E9C1DD" w14:textId="77777777" w:rsidR="00621297" w:rsidRDefault="00E66170" w:rsidP="007A7B59">
      <w:pPr>
        <w:pStyle w:val="ListParagraph"/>
        <w:numPr>
          <w:ilvl w:val="0"/>
          <w:numId w:val="86"/>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All employers should adopt disciplinary rules that establish the standard of conduct required of their employees. The form and content of disciplinary rules will obviously vary according to the size and nature of the employer's business.</w:t>
      </w:r>
    </w:p>
    <w:p w14:paraId="149DE971" w14:textId="77777777" w:rsidR="00621297" w:rsidRDefault="00E66170" w:rsidP="007A7B59">
      <w:pPr>
        <w:pStyle w:val="ListParagraph"/>
        <w:numPr>
          <w:ilvl w:val="0"/>
          <w:numId w:val="86"/>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In general, a larger business will require a more formal approach to discipline. An employer's rules must create certainty and consistency in the application of discipline. This requires that the standards of conduct are clear and made available to employees in a manner that is easily understood. Some rules or standards may be so well established and known that it is not necessary to communicate them. The courts have endorsed the concept of corrective or progressive discipline. </w:t>
      </w:r>
    </w:p>
    <w:p w14:paraId="3A812E19" w14:textId="24AB1A44" w:rsidR="000F320C" w:rsidRDefault="00E66170" w:rsidP="007A7B59">
      <w:pPr>
        <w:pStyle w:val="ListParagraph"/>
        <w:numPr>
          <w:ilvl w:val="0"/>
          <w:numId w:val="86"/>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This approach regards the purpose of discipline as a means for employees to know and understand what standards are required of them. Efforts should be made to correct employees' </w:t>
      </w:r>
      <w:r w:rsidR="00621297" w:rsidRPr="00621297">
        <w:rPr>
          <w:rFonts w:ascii="Arial" w:eastAsia="Times New Roman" w:hAnsi="Arial" w:cs="Arial"/>
          <w:sz w:val="24"/>
          <w:szCs w:val="24"/>
        </w:rPr>
        <w:t>behavior</w:t>
      </w:r>
      <w:r w:rsidRPr="00621297">
        <w:rPr>
          <w:rFonts w:ascii="Arial" w:eastAsia="Times New Roman" w:hAnsi="Arial" w:cs="Arial"/>
          <w:sz w:val="24"/>
          <w:szCs w:val="24"/>
        </w:rPr>
        <w:t xml:space="preserve"> through a system of graduated disciplinary measures such as counselling and warnings.  Formal procedures do not have to be invoked every time a rule is broken or a standard is not met. Informal advice and correction </w:t>
      </w:r>
      <w:proofErr w:type="gramStart"/>
      <w:r w:rsidRPr="00621297">
        <w:rPr>
          <w:rFonts w:ascii="Arial" w:eastAsia="Times New Roman" w:hAnsi="Arial" w:cs="Arial"/>
          <w:sz w:val="24"/>
          <w:szCs w:val="24"/>
        </w:rPr>
        <w:t>is</w:t>
      </w:r>
      <w:proofErr w:type="gramEnd"/>
      <w:r w:rsidRPr="00621297">
        <w:rPr>
          <w:rFonts w:ascii="Arial" w:eastAsia="Times New Roman" w:hAnsi="Arial" w:cs="Arial"/>
          <w:sz w:val="24"/>
          <w:szCs w:val="24"/>
        </w:rPr>
        <w:t xml:space="preserve"> the best and most effective way for an employer to deal with minor violations of work discipline. Repeated misconduct will warrant warnings, which themselves may be graded according to degrees of severity. More serious infringements or repeated misconduct may call for a final warning, or other action short of dismissal. Dismissal should be reserved for cases of serious misconduct or repeated offences. </w:t>
      </w:r>
    </w:p>
    <w:p w14:paraId="531B6E4E" w14:textId="77777777" w:rsidR="00621297" w:rsidRPr="00621297" w:rsidRDefault="00621297" w:rsidP="00621297">
      <w:pPr>
        <w:pStyle w:val="ListParagraph"/>
        <w:spacing w:after="0" w:line="360" w:lineRule="auto"/>
        <w:jc w:val="both"/>
        <w:rPr>
          <w:rFonts w:ascii="Arial" w:eastAsia="Times New Roman" w:hAnsi="Arial" w:cs="Arial"/>
          <w:sz w:val="24"/>
          <w:szCs w:val="24"/>
        </w:rPr>
      </w:pPr>
    </w:p>
    <w:p w14:paraId="2834EC70" w14:textId="6080F0E6"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 xml:space="preserve">Dismissals for misconduct </w:t>
      </w:r>
    </w:p>
    <w:p w14:paraId="115F4BCC" w14:textId="1CE514E5" w:rsidR="00E66170" w:rsidRPr="00921212" w:rsidRDefault="00E66170" w:rsidP="00E66170">
      <w:pPr>
        <w:spacing w:after="0" w:line="360" w:lineRule="auto"/>
        <w:jc w:val="both"/>
        <w:rPr>
          <w:rFonts w:ascii="Arial" w:eastAsia="Times New Roman" w:hAnsi="Arial" w:cs="Arial"/>
          <w:sz w:val="24"/>
          <w:szCs w:val="24"/>
        </w:rPr>
      </w:pPr>
      <w:r w:rsidRPr="00921212">
        <w:rPr>
          <w:rFonts w:ascii="Arial" w:eastAsia="Times New Roman" w:hAnsi="Arial" w:cs="Arial"/>
          <w:sz w:val="24"/>
          <w:szCs w:val="24"/>
        </w:rPr>
        <w:t xml:space="preserve">Generally, it is not appropriate to dismiss an employee for a first offence, except if the misconduct is serious and of such gravity that it makes a continued employment relationship intolerable. Examples of serious misconduct, subject to the rule that each case should be judged on its merits, are gross dishonesty or willful damage to the property of the employer, willful endangering of the safety of others, physical assault on the employer, a fellow employee, client or customer and gross insubordination. </w:t>
      </w:r>
    </w:p>
    <w:p w14:paraId="0FEB930D" w14:textId="77777777" w:rsidR="00E66170" w:rsidRPr="00921212" w:rsidRDefault="00E66170" w:rsidP="00E66170">
      <w:pPr>
        <w:spacing w:after="0" w:line="360" w:lineRule="auto"/>
        <w:jc w:val="both"/>
        <w:rPr>
          <w:rFonts w:ascii="Arial" w:eastAsia="Times New Roman" w:hAnsi="Arial" w:cs="Arial"/>
          <w:sz w:val="24"/>
          <w:szCs w:val="24"/>
        </w:rPr>
      </w:pPr>
    </w:p>
    <w:p w14:paraId="5B750734" w14:textId="626F4A67" w:rsidR="00E66170" w:rsidRPr="00921212" w:rsidRDefault="00A9629A" w:rsidP="00E66170">
      <w:pPr>
        <w:spacing w:after="0" w:line="360" w:lineRule="auto"/>
        <w:jc w:val="both"/>
        <w:rPr>
          <w:rFonts w:ascii="Arial" w:eastAsia="Times New Roman" w:hAnsi="Arial" w:cs="Arial"/>
          <w:sz w:val="24"/>
          <w:szCs w:val="24"/>
        </w:rPr>
      </w:pPr>
      <w:r w:rsidRPr="00921212">
        <w:rPr>
          <w:noProof/>
          <w:sz w:val="24"/>
          <w:szCs w:val="24"/>
        </w:rPr>
        <w:drawing>
          <wp:anchor distT="0" distB="0" distL="114300" distR="114300" simplePos="0" relativeHeight="251729920" behindDoc="0" locked="0" layoutInCell="1" allowOverlap="1" wp14:anchorId="7A7B01C6" wp14:editId="0FD60744">
            <wp:simplePos x="0" y="0"/>
            <wp:positionH relativeFrom="page">
              <wp:posOffset>2553970</wp:posOffset>
            </wp:positionH>
            <wp:positionV relativeFrom="margin">
              <wp:posOffset>2916555</wp:posOffset>
            </wp:positionV>
            <wp:extent cx="4272280" cy="3641725"/>
            <wp:effectExtent l="0" t="0" r="0" b="0"/>
            <wp:wrapSquare wrapText="bothSides"/>
            <wp:docPr id="198016" name="Picture 198016" descr="Tough Choices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gh Choices Cartoons and Comics - funny pictures from CartoonStock"/>
                    <pic:cNvPicPr>
                      <a:picLocks noChangeAspect="1" noChangeArrowheads="1"/>
                    </pic:cNvPicPr>
                  </pic:nvPicPr>
                  <pic:blipFill rotWithShape="1">
                    <a:blip r:embed="rId61">
                      <a:extLst>
                        <a:ext uri="{28A0092B-C50C-407E-A947-70E740481C1C}">
                          <a14:useLocalDpi xmlns:a14="http://schemas.microsoft.com/office/drawing/2010/main" val="0"/>
                        </a:ext>
                      </a:extLst>
                    </a:blip>
                    <a:srcRect t="6805"/>
                    <a:stretch/>
                  </pic:blipFill>
                  <pic:spPr bwMode="auto">
                    <a:xfrm>
                      <a:off x="0" y="0"/>
                      <a:ext cx="4272280" cy="364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170" w:rsidRPr="00921212">
        <w:rPr>
          <w:rFonts w:ascii="Arial" w:eastAsia="Times New Roman" w:hAnsi="Arial" w:cs="Arial"/>
          <w:sz w:val="24"/>
          <w:szCs w:val="24"/>
        </w:rPr>
        <w:t xml:space="preserve">Whatever the merits of the case for dismissal might be, a dismissal will not be fair if it does not meet the requirements of section 188.   When deciding whether or not to impose the penalty of dismissal, the employer should in addition to the gravity of the misconduct consider factors such as the employee's circumstances (including length of service, previous disciplinary record and personal circumstances), the nature of the job and the circumstances of the infringement itself. </w:t>
      </w:r>
    </w:p>
    <w:p w14:paraId="33A2398C" w14:textId="1BF007FE" w:rsidR="00E66170" w:rsidRPr="00921212" w:rsidRDefault="00E66170" w:rsidP="00E66170">
      <w:pPr>
        <w:spacing w:after="0" w:line="360" w:lineRule="auto"/>
        <w:jc w:val="both"/>
        <w:rPr>
          <w:rFonts w:ascii="Arial" w:eastAsia="Times New Roman" w:hAnsi="Arial" w:cs="Arial"/>
          <w:sz w:val="24"/>
          <w:szCs w:val="24"/>
        </w:rPr>
      </w:pPr>
    </w:p>
    <w:p w14:paraId="718679A9" w14:textId="379ABF17" w:rsidR="00E66170" w:rsidRPr="00921212" w:rsidRDefault="00E66170" w:rsidP="00E66170">
      <w:pPr>
        <w:spacing w:after="0" w:line="360" w:lineRule="auto"/>
        <w:jc w:val="both"/>
        <w:rPr>
          <w:rFonts w:ascii="Arial" w:eastAsia="Times New Roman" w:hAnsi="Arial" w:cs="Arial"/>
          <w:sz w:val="24"/>
          <w:szCs w:val="24"/>
        </w:rPr>
      </w:pPr>
      <w:r w:rsidRPr="00921212">
        <w:rPr>
          <w:rFonts w:ascii="Arial" w:eastAsia="Times New Roman" w:hAnsi="Arial" w:cs="Arial"/>
          <w:sz w:val="24"/>
          <w:szCs w:val="24"/>
        </w:rPr>
        <w:t xml:space="preserve">The employer should apply the penalty of dismissal consistently with the way in which it has been applied to the same and other employees in the past, and consistently as between two or more employees who participate in the misconduct under consideration. </w:t>
      </w:r>
    </w:p>
    <w:p w14:paraId="7E5BFA1F" w14:textId="77777777" w:rsidR="000F320C" w:rsidRPr="00921212" w:rsidRDefault="000F320C" w:rsidP="00E66170">
      <w:pPr>
        <w:spacing w:after="0" w:line="360" w:lineRule="auto"/>
        <w:jc w:val="both"/>
        <w:rPr>
          <w:rFonts w:ascii="Arial" w:eastAsia="Times New Roman" w:hAnsi="Arial" w:cs="Arial"/>
          <w:sz w:val="24"/>
          <w:szCs w:val="24"/>
        </w:rPr>
      </w:pPr>
    </w:p>
    <w:p w14:paraId="4EF64560" w14:textId="3D479EDB"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 xml:space="preserve">Fair procedure </w:t>
      </w:r>
    </w:p>
    <w:p w14:paraId="7FA61152" w14:textId="77777777" w:rsidR="000F320C" w:rsidRPr="00570D55" w:rsidRDefault="000F320C" w:rsidP="00E66170">
      <w:pPr>
        <w:spacing w:after="0" w:line="360" w:lineRule="auto"/>
        <w:jc w:val="both"/>
        <w:rPr>
          <w:rFonts w:ascii="Arial" w:eastAsia="Times New Roman" w:hAnsi="Arial" w:cs="Arial"/>
          <w:b/>
          <w:bCs/>
        </w:rPr>
      </w:pPr>
    </w:p>
    <w:p w14:paraId="704B04AD" w14:textId="77777777" w:rsidR="00621297" w:rsidRDefault="00E66170" w:rsidP="007A7B59">
      <w:pPr>
        <w:pStyle w:val="ListParagraph"/>
        <w:numPr>
          <w:ilvl w:val="0"/>
          <w:numId w:val="87"/>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Normally, the employer should conduct an investigation to determine whether there are grounds for dismissal. This does not need to be a formal enquiry. The employer should notify the employee of the allegations using a form and language that the employee can reasonably understand. The employee should be allowed the opportunity to state a case in response to the allegations. The employee should be entitled to a reasonable time to prepare the response and to the assistance of a trade union representative or fellow employee. After the enquiry, the employer should communicate the decision taken, and preferably furnish the employee with written notification of that decision. </w:t>
      </w:r>
    </w:p>
    <w:p w14:paraId="1027F838" w14:textId="77777777" w:rsidR="00621297" w:rsidRDefault="00E66170" w:rsidP="007A7B59">
      <w:pPr>
        <w:pStyle w:val="ListParagraph"/>
        <w:numPr>
          <w:ilvl w:val="0"/>
          <w:numId w:val="87"/>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lastRenderedPageBreak/>
        <w:t xml:space="preserve">Discipline against a trade union representative or an employee who is an office-bearer or official of a trade union should not be instituted without first informing and consulting the trade union. </w:t>
      </w:r>
    </w:p>
    <w:p w14:paraId="13B57F91" w14:textId="77777777" w:rsidR="00621297" w:rsidRDefault="00E66170" w:rsidP="007A7B59">
      <w:pPr>
        <w:pStyle w:val="ListParagraph"/>
        <w:numPr>
          <w:ilvl w:val="0"/>
          <w:numId w:val="87"/>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If the employee is dismissed, the employee should be given the reason for dismissal and reminded of any rights to refer the matter to a council with jurisdiction or to the Commission or to any dispute resolution procedures established in terms of a collective agreement. </w:t>
      </w:r>
    </w:p>
    <w:p w14:paraId="4936F5BE" w14:textId="7650C57F" w:rsidR="00E66170" w:rsidRPr="00621297" w:rsidRDefault="00E66170" w:rsidP="007A7B59">
      <w:pPr>
        <w:pStyle w:val="ListParagraph"/>
        <w:numPr>
          <w:ilvl w:val="0"/>
          <w:numId w:val="87"/>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In exceptional circumstances, if the employer cannot reasonably be expected to comply with these guidelines, the employer may dispense with pre-dismissal procedures. </w:t>
      </w:r>
    </w:p>
    <w:p w14:paraId="5092446D" w14:textId="77777777" w:rsidR="000F320C" w:rsidRPr="00570D55" w:rsidRDefault="000F320C" w:rsidP="00E66170">
      <w:pPr>
        <w:spacing w:after="0" w:line="360" w:lineRule="auto"/>
        <w:ind w:left="360"/>
        <w:jc w:val="both"/>
        <w:rPr>
          <w:rFonts w:ascii="Arial" w:eastAsia="Times New Roman" w:hAnsi="Arial" w:cs="Arial"/>
          <w:b/>
          <w:bCs/>
        </w:rPr>
      </w:pPr>
    </w:p>
    <w:p w14:paraId="73DD288B" w14:textId="77777777"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 xml:space="preserve">Disciplinary records </w:t>
      </w:r>
    </w:p>
    <w:p w14:paraId="06694D44" w14:textId="77777777" w:rsidR="00E66170" w:rsidRPr="00570D55" w:rsidRDefault="00E66170" w:rsidP="00E66170">
      <w:pPr>
        <w:spacing w:after="0" w:line="360" w:lineRule="auto"/>
        <w:jc w:val="both"/>
        <w:rPr>
          <w:rFonts w:ascii="Arial" w:eastAsia="Times New Roman" w:hAnsi="Arial" w:cs="Arial"/>
        </w:rPr>
      </w:pPr>
      <w:r w:rsidRPr="00921212">
        <w:rPr>
          <w:rFonts w:ascii="Arial" w:eastAsia="Times New Roman" w:hAnsi="Arial" w:cs="Arial"/>
          <w:sz w:val="24"/>
          <w:szCs w:val="24"/>
        </w:rPr>
        <w:t>Employers should keep records for each employee specifying the nature of any disciplinary transgressions, the actions taken by the employer and the reasons for the actions</w:t>
      </w:r>
      <w:r w:rsidRPr="00570D55">
        <w:rPr>
          <w:rFonts w:ascii="Arial" w:eastAsia="Times New Roman" w:hAnsi="Arial" w:cs="Arial"/>
        </w:rPr>
        <w:t xml:space="preserve">. </w:t>
      </w:r>
    </w:p>
    <w:p w14:paraId="3A65F5E2" w14:textId="77777777" w:rsidR="00570D55" w:rsidRPr="00921212" w:rsidRDefault="00570D55" w:rsidP="00E66170">
      <w:pPr>
        <w:spacing w:after="0" w:line="360" w:lineRule="auto"/>
        <w:jc w:val="both"/>
        <w:rPr>
          <w:rFonts w:ascii="Arial" w:eastAsia="Times New Roman" w:hAnsi="Arial" w:cs="Arial"/>
          <w:sz w:val="28"/>
          <w:szCs w:val="28"/>
        </w:rPr>
      </w:pPr>
    </w:p>
    <w:p w14:paraId="13E526D0" w14:textId="08D23573"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 xml:space="preserve">Dismissals and industrial action </w:t>
      </w:r>
    </w:p>
    <w:p w14:paraId="03593162" w14:textId="77777777" w:rsidR="000F320C" w:rsidRPr="00570D55" w:rsidRDefault="000F320C" w:rsidP="00E66170">
      <w:pPr>
        <w:spacing w:after="0" w:line="360" w:lineRule="auto"/>
        <w:jc w:val="both"/>
        <w:rPr>
          <w:rFonts w:ascii="Arial" w:eastAsia="Times New Roman" w:hAnsi="Arial" w:cs="Arial"/>
          <w:b/>
          <w:bCs/>
        </w:rPr>
      </w:pPr>
    </w:p>
    <w:p w14:paraId="590EC337" w14:textId="77777777" w:rsidR="00E66170" w:rsidRPr="00621297" w:rsidRDefault="00E66170" w:rsidP="007A7B59">
      <w:pPr>
        <w:pStyle w:val="ListParagraph"/>
        <w:numPr>
          <w:ilvl w:val="0"/>
          <w:numId w:val="88"/>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Participation in a strike that does not comply with the provisions of Chapter IV is misconduct. However, like any other act of misconduct, it does not always deserve dismissal. The substantive fairness of dismissal in these circumstances must be determined in the light of the facts of the case, including:</w:t>
      </w:r>
    </w:p>
    <w:p w14:paraId="26640407" w14:textId="77777777" w:rsidR="00E66170" w:rsidRPr="00921212" w:rsidRDefault="00E66170" w:rsidP="00E66170">
      <w:pPr>
        <w:spacing w:after="0" w:line="360" w:lineRule="auto"/>
        <w:ind w:left="851" w:hanging="491"/>
        <w:jc w:val="both"/>
        <w:rPr>
          <w:rFonts w:ascii="Arial" w:eastAsia="Times New Roman" w:hAnsi="Arial" w:cs="Arial"/>
          <w:sz w:val="24"/>
          <w:szCs w:val="24"/>
        </w:rPr>
      </w:pPr>
      <w:r w:rsidRPr="00921212">
        <w:rPr>
          <w:rFonts w:ascii="Arial" w:eastAsia="Times New Roman" w:hAnsi="Arial" w:cs="Arial"/>
          <w:sz w:val="24"/>
          <w:szCs w:val="24"/>
        </w:rPr>
        <w:t xml:space="preserve">(a) </w:t>
      </w:r>
      <w:r w:rsidRPr="00921212">
        <w:rPr>
          <w:rFonts w:ascii="Arial" w:eastAsia="Times New Roman" w:hAnsi="Arial" w:cs="Arial"/>
          <w:sz w:val="24"/>
          <w:szCs w:val="24"/>
        </w:rPr>
        <w:tab/>
        <w:t xml:space="preserve">the seriousness of the contravention of this Act; </w:t>
      </w:r>
    </w:p>
    <w:p w14:paraId="65FB3B5C" w14:textId="77777777" w:rsidR="00E66170" w:rsidRPr="00921212" w:rsidRDefault="00E66170" w:rsidP="00E66170">
      <w:pPr>
        <w:spacing w:after="0" w:line="360" w:lineRule="auto"/>
        <w:ind w:left="851" w:hanging="491"/>
        <w:jc w:val="both"/>
        <w:rPr>
          <w:rFonts w:ascii="Arial" w:eastAsia="Times New Roman" w:hAnsi="Arial" w:cs="Arial"/>
          <w:sz w:val="24"/>
          <w:szCs w:val="24"/>
        </w:rPr>
      </w:pPr>
      <w:r w:rsidRPr="00921212">
        <w:rPr>
          <w:rFonts w:ascii="Arial" w:eastAsia="Times New Roman" w:hAnsi="Arial" w:cs="Arial"/>
          <w:sz w:val="24"/>
          <w:szCs w:val="24"/>
        </w:rPr>
        <w:t xml:space="preserve">(b) </w:t>
      </w:r>
      <w:r w:rsidRPr="00921212">
        <w:rPr>
          <w:rFonts w:ascii="Arial" w:eastAsia="Times New Roman" w:hAnsi="Arial" w:cs="Arial"/>
          <w:sz w:val="24"/>
          <w:szCs w:val="24"/>
        </w:rPr>
        <w:tab/>
        <w:t xml:space="preserve">attempts made to comply with this Act; and </w:t>
      </w:r>
    </w:p>
    <w:p w14:paraId="722128D0" w14:textId="77777777" w:rsidR="00E66170" w:rsidRPr="00921212" w:rsidRDefault="00E66170" w:rsidP="00E66170">
      <w:pPr>
        <w:spacing w:after="0" w:line="360" w:lineRule="auto"/>
        <w:ind w:left="851" w:hanging="491"/>
        <w:jc w:val="both"/>
        <w:rPr>
          <w:rFonts w:ascii="Arial" w:eastAsia="Times New Roman" w:hAnsi="Arial" w:cs="Arial"/>
          <w:sz w:val="24"/>
          <w:szCs w:val="24"/>
        </w:rPr>
      </w:pPr>
      <w:r w:rsidRPr="00921212">
        <w:rPr>
          <w:rFonts w:ascii="Arial" w:eastAsia="Times New Roman" w:hAnsi="Arial" w:cs="Arial"/>
          <w:sz w:val="24"/>
          <w:szCs w:val="24"/>
        </w:rPr>
        <w:t xml:space="preserve">(c) </w:t>
      </w:r>
      <w:r w:rsidRPr="00921212">
        <w:rPr>
          <w:rFonts w:ascii="Arial" w:eastAsia="Times New Roman" w:hAnsi="Arial" w:cs="Arial"/>
          <w:sz w:val="24"/>
          <w:szCs w:val="24"/>
        </w:rPr>
        <w:tab/>
        <w:t xml:space="preserve">whether or not the strike was in response to unjustified conduct by the employer. </w:t>
      </w:r>
    </w:p>
    <w:p w14:paraId="7D279F15" w14:textId="77777777" w:rsidR="00E66170" w:rsidRPr="00621297" w:rsidRDefault="00E66170" w:rsidP="007A7B59">
      <w:pPr>
        <w:pStyle w:val="ListParagraph"/>
        <w:numPr>
          <w:ilvl w:val="0"/>
          <w:numId w:val="88"/>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Prior to dismissal the employer should, at the earliest opportunity, contact a trade union official to discuss the course of action it intends to adopt. The employer should issue an ultimatum in clear and unambiguous terms that should state what is required of the employees and what sanction will be imposed if they do not comply with the ultimatum. The employees should be allowed sufficient </w:t>
      </w:r>
    </w:p>
    <w:p w14:paraId="740EDBA4" w14:textId="77777777" w:rsidR="00E66170" w:rsidRPr="00921212" w:rsidRDefault="00E66170" w:rsidP="00E66170">
      <w:pPr>
        <w:pStyle w:val="ListParagraph"/>
        <w:spacing w:after="0" w:line="360" w:lineRule="auto"/>
        <w:ind w:left="426"/>
        <w:jc w:val="both"/>
        <w:rPr>
          <w:rFonts w:ascii="Arial" w:eastAsia="Times New Roman" w:hAnsi="Arial" w:cs="Arial"/>
          <w:sz w:val="24"/>
          <w:szCs w:val="24"/>
        </w:rPr>
      </w:pPr>
      <w:r w:rsidRPr="00921212">
        <w:rPr>
          <w:rFonts w:ascii="Arial" w:eastAsia="Times New Roman" w:hAnsi="Arial" w:cs="Arial"/>
          <w:sz w:val="24"/>
          <w:szCs w:val="24"/>
        </w:rPr>
        <w:lastRenderedPageBreak/>
        <w:t xml:space="preserve">time to reflect on the ultimatum and respond to it, either by complying with it or rejecting it. If the employer cannot reasonably be expected to extend these steps to the employees in question, the employer may dispense with them. </w:t>
      </w:r>
    </w:p>
    <w:p w14:paraId="790D1BE2" w14:textId="77777777" w:rsidR="00E66170" w:rsidRPr="00570D55" w:rsidRDefault="00E66170" w:rsidP="00E66170">
      <w:pPr>
        <w:spacing w:after="0" w:line="360" w:lineRule="auto"/>
        <w:ind w:left="360"/>
        <w:jc w:val="both"/>
        <w:rPr>
          <w:rFonts w:ascii="Arial" w:eastAsia="Times New Roman" w:hAnsi="Arial" w:cs="Arial"/>
          <w:b/>
          <w:bCs/>
        </w:rPr>
      </w:pPr>
    </w:p>
    <w:p w14:paraId="06F3B04E" w14:textId="77777777" w:rsidR="00E66170" w:rsidRPr="00921212" w:rsidRDefault="00E66170" w:rsidP="007A7B59">
      <w:pPr>
        <w:pStyle w:val="Heading3"/>
        <w:numPr>
          <w:ilvl w:val="2"/>
          <w:numId w:val="6"/>
        </w:numPr>
        <w:spacing w:before="0" w:line="360" w:lineRule="auto"/>
        <w:ind w:left="709" w:hanging="709"/>
        <w:rPr>
          <w:rFonts w:ascii="Arial" w:eastAsia="Times New Roman" w:hAnsi="Arial" w:cs="Arial"/>
          <w:b/>
          <w:color w:val="auto"/>
          <w:sz w:val="28"/>
          <w:szCs w:val="28"/>
        </w:rPr>
      </w:pPr>
      <w:bookmarkStart w:id="201" w:name="_Toc513815367"/>
      <w:bookmarkStart w:id="202" w:name="_Toc99716179"/>
      <w:r w:rsidRPr="00921212">
        <w:rPr>
          <w:rFonts w:ascii="Arial" w:eastAsia="Times New Roman" w:hAnsi="Arial" w:cs="Arial"/>
          <w:b/>
          <w:color w:val="auto"/>
          <w:sz w:val="28"/>
          <w:szCs w:val="28"/>
        </w:rPr>
        <w:t>Guidelines in cases of Dismissal for Misconduct</w:t>
      </w:r>
      <w:bookmarkEnd w:id="201"/>
      <w:bookmarkEnd w:id="202"/>
    </w:p>
    <w:p w14:paraId="388E0D07" w14:textId="77777777" w:rsidR="00621297" w:rsidRDefault="00621297" w:rsidP="00E66170">
      <w:pPr>
        <w:spacing w:after="0" w:line="360" w:lineRule="auto"/>
        <w:jc w:val="both"/>
        <w:rPr>
          <w:rFonts w:ascii="Arial" w:eastAsia="Times New Roman" w:hAnsi="Arial" w:cs="Arial"/>
        </w:rPr>
      </w:pPr>
    </w:p>
    <w:p w14:paraId="4DBF55E9" w14:textId="3B409B2E" w:rsidR="00E66170" w:rsidRPr="00570D55" w:rsidRDefault="00E66170" w:rsidP="00E66170">
      <w:pPr>
        <w:spacing w:after="0" w:line="360" w:lineRule="auto"/>
        <w:jc w:val="both"/>
        <w:rPr>
          <w:rFonts w:ascii="Arial" w:eastAsia="Times New Roman" w:hAnsi="Arial" w:cs="Arial"/>
        </w:rPr>
      </w:pPr>
      <w:r w:rsidRPr="00570D55">
        <w:rPr>
          <w:rFonts w:ascii="Arial" w:eastAsia="Times New Roman" w:hAnsi="Arial" w:cs="Arial"/>
        </w:rPr>
        <w:t xml:space="preserve">Any person who is determining whether a dismissal for misconduct is unfair should consider: </w:t>
      </w:r>
    </w:p>
    <w:p w14:paraId="404FA09D" w14:textId="0365D86D" w:rsidR="00E66170" w:rsidRPr="00570D55" w:rsidRDefault="00621297" w:rsidP="00E66170">
      <w:pPr>
        <w:spacing w:after="0" w:line="360" w:lineRule="auto"/>
        <w:ind w:left="426" w:hanging="426"/>
        <w:jc w:val="both"/>
        <w:rPr>
          <w:rFonts w:ascii="Arial" w:eastAsia="Times New Roman" w:hAnsi="Arial" w:cs="Arial"/>
        </w:rPr>
      </w:pPr>
      <w:r w:rsidRPr="00921212">
        <w:rPr>
          <w:noProof/>
          <w:sz w:val="24"/>
          <w:szCs w:val="24"/>
        </w:rPr>
        <w:drawing>
          <wp:anchor distT="0" distB="0" distL="114300" distR="114300" simplePos="0" relativeHeight="251730944" behindDoc="0" locked="0" layoutInCell="1" allowOverlap="1" wp14:anchorId="4814273C" wp14:editId="2E1EE5EC">
            <wp:simplePos x="0" y="0"/>
            <wp:positionH relativeFrom="margin">
              <wp:posOffset>2607945</wp:posOffset>
            </wp:positionH>
            <wp:positionV relativeFrom="page">
              <wp:posOffset>2818765</wp:posOffset>
            </wp:positionV>
            <wp:extent cx="3846195" cy="3121025"/>
            <wp:effectExtent l="0" t="0" r="1905" b="3175"/>
            <wp:wrapSquare wrapText="bothSides"/>
            <wp:docPr id="198017" name="Picture 198017" descr="Poor work performance in the Workplace - Consolidated Employers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or work performance in the Workplace - Consolidated Employers Organisat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46195" cy="312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170" w:rsidRPr="00570D55">
        <w:rPr>
          <w:rFonts w:ascii="Arial" w:eastAsia="Times New Roman" w:hAnsi="Arial" w:cs="Arial"/>
        </w:rPr>
        <w:t xml:space="preserve">(a) </w:t>
      </w:r>
      <w:r w:rsidR="00E66170" w:rsidRPr="00570D55">
        <w:rPr>
          <w:rFonts w:ascii="Arial" w:eastAsia="Times New Roman" w:hAnsi="Arial" w:cs="Arial"/>
        </w:rPr>
        <w:tab/>
        <w:t xml:space="preserve">whether or not the employee contravened a rule or standard regulating conduct in, or of relevance to, the workplace; and </w:t>
      </w:r>
    </w:p>
    <w:p w14:paraId="49D18020" w14:textId="6CE3141C" w:rsidR="00E66170" w:rsidRPr="00570D55" w:rsidRDefault="00E66170" w:rsidP="00E66170">
      <w:pPr>
        <w:spacing w:after="0" w:line="360" w:lineRule="auto"/>
        <w:ind w:left="426" w:hanging="426"/>
        <w:jc w:val="both"/>
        <w:rPr>
          <w:rFonts w:ascii="Arial" w:eastAsia="Times New Roman" w:hAnsi="Arial" w:cs="Arial"/>
        </w:rPr>
      </w:pPr>
      <w:r w:rsidRPr="00570D55">
        <w:rPr>
          <w:rFonts w:ascii="Arial" w:eastAsia="Times New Roman" w:hAnsi="Arial" w:cs="Arial"/>
        </w:rPr>
        <w:t>(b)</w:t>
      </w:r>
      <w:r w:rsidRPr="00570D55">
        <w:rPr>
          <w:rFonts w:ascii="Arial" w:eastAsia="Times New Roman" w:hAnsi="Arial" w:cs="Arial"/>
        </w:rPr>
        <w:tab/>
        <w:t xml:space="preserve"> if a rule or standard was contravened, whether or not- </w:t>
      </w:r>
    </w:p>
    <w:p w14:paraId="052D2458" w14:textId="77777777" w:rsidR="00E66170" w:rsidRPr="00570D55" w:rsidRDefault="00E66170" w:rsidP="00E66170">
      <w:pPr>
        <w:spacing w:after="0" w:line="360" w:lineRule="auto"/>
        <w:ind w:left="993" w:hanging="567"/>
        <w:jc w:val="both"/>
        <w:rPr>
          <w:rFonts w:ascii="Arial" w:eastAsia="Times New Roman" w:hAnsi="Arial" w:cs="Arial"/>
        </w:rPr>
      </w:pPr>
      <w:r w:rsidRPr="00570D55">
        <w:rPr>
          <w:rFonts w:ascii="Arial" w:eastAsia="Times New Roman" w:hAnsi="Arial" w:cs="Arial"/>
        </w:rPr>
        <w:t>(</w:t>
      </w:r>
      <w:proofErr w:type="spellStart"/>
      <w:r w:rsidRPr="00570D55">
        <w:rPr>
          <w:rFonts w:ascii="Arial" w:eastAsia="Times New Roman" w:hAnsi="Arial" w:cs="Arial"/>
        </w:rPr>
        <w:t>i</w:t>
      </w:r>
      <w:proofErr w:type="spellEnd"/>
      <w:r w:rsidRPr="00570D55">
        <w:rPr>
          <w:rFonts w:ascii="Arial" w:eastAsia="Times New Roman" w:hAnsi="Arial" w:cs="Arial"/>
        </w:rPr>
        <w:t xml:space="preserve">) </w:t>
      </w:r>
      <w:r w:rsidRPr="00570D55">
        <w:rPr>
          <w:rFonts w:ascii="Arial" w:eastAsia="Times New Roman" w:hAnsi="Arial" w:cs="Arial"/>
        </w:rPr>
        <w:tab/>
        <w:t xml:space="preserve">the rule was a valid or reasonable rule or standard; </w:t>
      </w:r>
    </w:p>
    <w:p w14:paraId="2FD7F9D8" w14:textId="7DAE8333" w:rsidR="00E66170" w:rsidRPr="00570D55" w:rsidRDefault="00E66170" w:rsidP="00E66170">
      <w:pPr>
        <w:spacing w:after="0" w:line="360" w:lineRule="auto"/>
        <w:ind w:left="993" w:hanging="567"/>
        <w:jc w:val="both"/>
        <w:rPr>
          <w:rFonts w:ascii="Arial" w:eastAsia="Times New Roman" w:hAnsi="Arial" w:cs="Arial"/>
        </w:rPr>
      </w:pPr>
      <w:r w:rsidRPr="00570D55">
        <w:rPr>
          <w:rFonts w:ascii="Arial" w:eastAsia="Times New Roman" w:hAnsi="Arial" w:cs="Arial"/>
        </w:rPr>
        <w:t xml:space="preserve">(ii) </w:t>
      </w:r>
      <w:r w:rsidRPr="00570D55">
        <w:rPr>
          <w:rFonts w:ascii="Arial" w:eastAsia="Times New Roman" w:hAnsi="Arial" w:cs="Arial"/>
        </w:rPr>
        <w:tab/>
        <w:t xml:space="preserve">the employee was aware, or could reasonably be expected to have been aware, of the rule or standard; </w:t>
      </w:r>
    </w:p>
    <w:p w14:paraId="0B989DF3" w14:textId="77777777" w:rsidR="00E66170" w:rsidRPr="00570D55" w:rsidRDefault="00E66170" w:rsidP="00E66170">
      <w:pPr>
        <w:spacing w:after="0" w:line="360" w:lineRule="auto"/>
        <w:ind w:left="993" w:hanging="567"/>
        <w:jc w:val="both"/>
        <w:rPr>
          <w:rFonts w:ascii="Arial" w:eastAsia="Times New Roman" w:hAnsi="Arial" w:cs="Arial"/>
        </w:rPr>
      </w:pPr>
      <w:r w:rsidRPr="00570D55">
        <w:rPr>
          <w:rFonts w:ascii="Arial" w:eastAsia="Times New Roman" w:hAnsi="Arial" w:cs="Arial"/>
        </w:rPr>
        <w:t xml:space="preserve">(iii) </w:t>
      </w:r>
      <w:r w:rsidRPr="00570D55">
        <w:rPr>
          <w:rFonts w:ascii="Arial" w:eastAsia="Times New Roman" w:hAnsi="Arial" w:cs="Arial"/>
        </w:rPr>
        <w:tab/>
        <w:t xml:space="preserve">the rule or standard has been consistently applied by the employer; and </w:t>
      </w:r>
    </w:p>
    <w:p w14:paraId="78F03BE1" w14:textId="67301D67" w:rsidR="00E66170" w:rsidRDefault="00E66170" w:rsidP="00E66170">
      <w:pPr>
        <w:spacing w:after="0" w:line="360" w:lineRule="auto"/>
        <w:ind w:left="993" w:hanging="567"/>
        <w:jc w:val="both"/>
        <w:rPr>
          <w:rFonts w:ascii="Arial" w:eastAsia="Times New Roman" w:hAnsi="Arial" w:cs="Arial"/>
        </w:rPr>
      </w:pPr>
      <w:r w:rsidRPr="00570D55">
        <w:rPr>
          <w:rFonts w:ascii="Arial" w:eastAsia="Times New Roman" w:hAnsi="Arial" w:cs="Arial"/>
        </w:rPr>
        <w:t xml:space="preserve">(iv) </w:t>
      </w:r>
      <w:r w:rsidRPr="00570D55">
        <w:rPr>
          <w:rFonts w:ascii="Arial" w:eastAsia="Times New Roman" w:hAnsi="Arial" w:cs="Arial"/>
        </w:rPr>
        <w:tab/>
        <w:t xml:space="preserve">dismissal was an appropriate sanction for the contravention of the rule or standard. </w:t>
      </w:r>
    </w:p>
    <w:p w14:paraId="3BE4D46E" w14:textId="04FA21A2" w:rsidR="00921212" w:rsidRDefault="00921212" w:rsidP="00E66170">
      <w:pPr>
        <w:spacing w:after="0" w:line="360" w:lineRule="auto"/>
        <w:ind w:left="993" w:hanging="567"/>
        <w:jc w:val="both"/>
        <w:rPr>
          <w:rFonts w:ascii="Arial" w:eastAsia="Times New Roman" w:hAnsi="Arial" w:cs="Arial"/>
        </w:rPr>
      </w:pPr>
    </w:p>
    <w:p w14:paraId="72F05B85" w14:textId="09F3FCC6" w:rsidR="00921212" w:rsidRDefault="00921212" w:rsidP="00E66170">
      <w:pPr>
        <w:spacing w:after="0" w:line="360" w:lineRule="auto"/>
        <w:ind w:left="993" w:hanging="567"/>
        <w:jc w:val="both"/>
        <w:rPr>
          <w:rFonts w:ascii="Arial" w:eastAsia="Times New Roman" w:hAnsi="Arial" w:cs="Arial"/>
        </w:rPr>
      </w:pPr>
    </w:p>
    <w:p w14:paraId="7034EA5B" w14:textId="390F8844" w:rsidR="00921212" w:rsidRDefault="00921212" w:rsidP="00E66170">
      <w:pPr>
        <w:spacing w:after="0" w:line="360" w:lineRule="auto"/>
        <w:ind w:left="993" w:hanging="567"/>
        <w:jc w:val="both"/>
        <w:rPr>
          <w:rFonts w:ascii="Arial" w:eastAsia="Times New Roman" w:hAnsi="Arial" w:cs="Arial"/>
        </w:rPr>
      </w:pPr>
    </w:p>
    <w:p w14:paraId="23EB5F10" w14:textId="17AAB1CC" w:rsidR="00921212" w:rsidRDefault="00921212" w:rsidP="00E66170">
      <w:pPr>
        <w:spacing w:after="0" w:line="360" w:lineRule="auto"/>
        <w:ind w:left="993" w:hanging="567"/>
        <w:jc w:val="both"/>
        <w:rPr>
          <w:rFonts w:ascii="Arial" w:eastAsia="Times New Roman" w:hAnsi="Arial" w:cs="Arial"/>
        </w:rPr>
      </w:pPr>
    </w:p>
    <w:p w14:paraId="0A738F71" w14:textId="0E529B99" w:rsidR="00921212" w:rsidRDefault="00921212" w:rsidP="00E66170">
      <w:pPr>
        <w:spacing w:after="0" w:line="360" w:lineRule="auto"/>
        <w:ind w:left="993" w:hanging="567"/>
        <w:jc w:val="both"/>
        <w:rPr>
          <w:rFonts w:ascii="Arial" w:eastAsia="Times New Roman" w:hAnsi="Arial" w:cs="Arial"/>
        </w:rPr>
      </w:pPr>
    </w:p>
    <w:p w14:paraId="1228033E" w14:textId="24112004" w:rsidR="00921212" w:rsidRDefault="00921212" w:rsidP="00E66170">
      <w:pPr>
        <w:spacing w:after="0" w:line="360" w:lineRule="auto"/>
        <w:ind w:left="993" w:hanging="567"/>
        <w:jc w:val="both"/>
        <w:rPr>
          <w:rFonts w:ascii="Arial" w:eastAsia="Times New Roman" w:hAnsi="Arial" w:cs="Arial"/>
        </w:rPr>
      </w:pPr>
    </w:p>
    <w:p w14:paraId="4005FFA9" w14:textId="412DD7CD" w:rsidR="00921212" w:rsidRDefault="00921212" w:rsidP="00E66170">
      <w:pPr>
        <w:spacing w:after="0" w:line="360" w:lineRule="auto"/>
        <w:ind w:left="993" w:hanging="567"/>
        <w:jc w:val="both"/>
        <w:rPr>
          <w:rFonts w:ascii="Arial" w:eastAsia="Times New Roman" w:hAnsi="Arial" w:cs="Arial"/>
        </w:rPr>
      </w:pPr>
    </w:p>
    <w:p w14:paraId="16BCB269" w14:textId="60151EF0" w:rsidR="00921212" w:rsidRDefault="00921212" w:rsidP="00E66170">
      <w:pPr>
        <w:spacing w:after="0" w:line="360" w:lineRule="auto"/>
        <w:ind w:left="993" w:hanging="567"/>
        <w:jc w:val="both"/>
        <w:rPr>
          <w:rFonts w:ascii="Arial" w:eastAsia="Times New Roman" w:hAnsi="Arial" w:cs="Arial"/>
        </w:rPr>
      </w:pPr>
    </w:p>
    <w:p w14:paraId="2550D141" w14:textId="28786BF4" w:rsidR="00921212" w:rsidRDefault="00921212" w:rsidP="00E66170">
      <w:pPr>
        <w:spacing w:after="0" w:line="360" w:lineRule="auto"/>
        <w:ind w:left="993" w:hanging="567"/>
        <w:jc w:val="both"/>
        <w:rPr>
          <w:rFonts w:ascii="Arial" w:eastAsia="Times New Roman" w:hAnsi="Arial" w:cs="Arial"/>
        </w:rPr>
      </w:pPr>
    </w:p>
    <w:p w14:paraId="2ED2321A" w14:textId="50D8EDB4" w:rsidR="00921212" w:rsidRDefault="00921212" w:rsidP="00E66170">
      <w:pPr>
        <w:spacing w:after="0" w:line="360" w:lineRule="auto"/>
        <w:ind w:left="993" w:hanging="567"/>
        <w:jc w:val="both"/>
        <w:rPr>
          <w:rFonts w:ascii="Arial" w:eastAsia="Times New Roman" w:hAnsi="Arial" w:cs="Arial"/>
        </w:rPr>
      </w:pPr>
    </w:p>
    <w:p w14:paraId="2D23FF90" w14:textId="591003BD" w:rsidR="00921212" w:rsidRDefault="00921212" w:rsidP="00E66170">
      <w:pPr>
        <w:spacing w:after="0" w:line="360" w:lineRule="auto"/>
        <w:ind w:left="993" w:hanging="567"/>
        <w:jc w:val="both"/>
        <w:rPr>
          <w:rFonts w:ascii="Arial" w:eastAsia="Times New Roman" w:hAnsi="Arial" w:cs="Arial"/>
        </w:rPr>
      </w:pPr>
    </w:p>
    <w:p w14:paraId="566C4DFD" w14:textId="13F8C512" w:rsidR="00921212" w:rsidRDefault="00921212" w:rsidP="00E66170">
      <w:pPr>
        <w:spacing w:after="0" w:line="360" w:lineRule="auto"/>
        <w:ind w:left="993" w:hanging="567"/>
        <w:jc w:val="both"/>
        <w:rPr>
          <w:rFonts w:ascii="Arial" w:eastAsia="Times New Roman" w:hAnsi="Arial" w:cs="Arial"/>
        </w:rPr>
      </w:pPr>
    </w:p>
    <w:p w14:paraId="49ACF511" w14:textId="0B42697E" w:rsidR="00921212" w:rsidRDefault="00921212" w:rsidP="00E66170">
      <w:pPr>
        <w:spacing w:after="0" w:line="360" w:lineRule="auto"/>
        <w:ind w:left="993" w:hanging="567"/>
        <w:jc w:val="both"/>
        <w:rPr>
          <w:rFonts w:ascii="Arial" w:eastAsia="Times New Roman" w:hAnsi="Arial" w:cs="Arial"/>
        </w:rPr>
      </w:pPr>
    </w:p>
    <w:p w14:paraId="33362751" w14:textId="77777777" w:rsidR="00E66170" w:rsidRPr="00570D55" w:rsidRDefault="00E66170" w:rsidP="00E66170">
      <w:pPr>
        <w:spacing w:after="0" w:line="360" w:lineRule="auto"/>
        <w:ind w:left="360"/>
        <w:jc w:val="both"/>
        <w:rPr>
          <w:rFonts w:ascii="Arial" w:eastAsia="Times New Roman" w:hAnsi="Arial" w:cs="Arial"/>
          <w:b/>
          <w:bCs/>
        </w:rPr>
      </w:pPr>
    </w:p>
    <w:p w14:paraId="3F8F1C94" w14:textId="54459617"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 xml:space="preserve">Incapacity: Poor work performance </w:t>
      </w:r>
    </w:p>
    <w:p w14:paraId="0C9BE3C0" w14:textId="77777777" w:rsidR="006341C8" w:rsidRPr="00570D55" w:rsidRDefault="006341C8" w:rsidP="00E66170">
      <w:pPr>
        <w:spacing w:after="0" w:line="360" w:lineRule="auto"/>
        <w:jc w:val="both"/>
        <w:rPr>
          <w:rFonts w:ascii="Arial" w:eastAsia="Times New Roman" w:hAnsi="Arial" w:cs="Arial"/>
          <w:b/>
          <w:bCs/>
        </w:rPr>
      </w:pPr>
    </w:p>
    <w:p w14:paraId="064B45B7" w14:textId="77777777" w:rsidR="00621297" w:rsidRDefault="00E66170" w:rsidP="007A7B59">
      <w:pPr>
        <w:pStyle w:val="ListParagraph"/>
        <w:numPr>
          <w:ilvl w:val="0"/>
          <w:numId w:val="88"/>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A newly hired employee may be placed on probation for a period that is reasonable given the circumstances of the job. The period should be determined by the nature of the job, and the time it takes to determine the employee's suitability for continued employment. When appropriate, an employer should give an employee whatever evaluation, instruction, training, guidance or counselling the employee requires to render satisfactory service. Dismissal during the probationary period should be preceded by an opportunity for the employee to state a case in response and to be assisted by a trade union representative or fellow employee. </w:t>
      </w:r>
    </w:p>
    <w:p w14:paraId="19C8D753" w14:textId="6AFCFB8D" w:rsidR="00E66170" w:rsidRPr="00621297" w:rsidRDefault="00E66170" w:rsidP="007A7B59">
      <w:pPr>
        <w:pStyle w:val="ListParagraph"/>
        <w:numPr>
          <w:ilvl w:val="0"/>
          <w:numId w:val="88"/>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After probation, an employee should not be dismissed for unsatisfactory performance unless the employer has: </w:t>
      </w:r>
    </w:p>
    <w:p w14:paraId="48F9455F" w14:textId="733B7958" w:rsidR="00E66170" w:rsidRPr="00921212" w:rsidRDefault="00E66170" w:rsidP="007A7B59">
      <w:pPr>
        <w:pStyle w:val="ListParagraph"/>
        <w:numPr>
          <w:ilvl w:val="0"/>
          <w:numId w:val="89"/>
        </w:numPr>
        <w:spacing w:after="0" w:line="360" w:lineRule="auto"/>
        <w:jc w:val="both"/>
        <w:rPr>
          <w:rFonts w:ascii="Arial" w:eastAsia="Times New Roman" w:hAnsi="Arial" w:cs="Arial"/>
          <w:sz w:val="24"/>
          <w:szCs w:val="24"/>
        </w:rPr>
      </w:pPr>
      <w:r w:rsidRPr="00921212">
        <w:rPr>
          <w:rFonts w:ascii="Arial" w:eastAsia="Times New Roman" w:hAnsi="Arial" w:cs="Arial"/>
          <w:sz w:val="24"/>
          <w:szCs w:val="24"/>
        </w:rPr>
        <w:t xml:space="preserve">given the employee appropriate evaluation, instruction, training, guidance or counselling; and </w:t>
      </w:r>
    </w:p>
    <w:p w14:paraId="1DE72C86" w14:textId="0B245F4C" w:rsidR="00E66170" w:rsidRPr="00921212" w:rsidRDefault="00E66170" w:rsidP="007A7B59">
      <w:pPr>
        <w:pStyle w:val="ListParagraph"/>
        <w:numPr>
          <w:ilvl w:val="0"/>
          <w:numId w:val="89"/>
        </w:numPr>
        <w:spacing w:after="0" w:line="360" w:lineRule="auto"/>
        <w:jc w:val="both"/>
        <w:rPr>
          <w:rFonts w:ascii="Arial" w:eastAsia="Times New Roman" w:hAnsi="Arial" w:cs="Arial"/>
          <w:sz w:val="24"/>
          <w:szCs w:val="24"/>
        </w:rPr>
      </w:pPr>
      <w:r w:rsidRPr="00921212">
        <w:rPr>
          <w:rFonts w:ascii="Arial" w:eastAsia="Times New Roman" w:hAnsi="Arial" w:cs="Arial"/>
          <w:sz w:val="24"/>
          <w:szCs w:val="24"/>
        </w:rPr>
        <w:t xml:space="preserve">after a reasonable period of time for improvement, the employee continues to perform unsatisfactorily. </w:t>
      </w:r>
    </w:p>
    <w:p w14:paraId="555A8609" w14:textId="49638B66" w:rsidR="00A9629A" w:rsidRPr="00921212" w:rsidRDefault="00A9629A" w:rsidP="00A9629A">
      <w:pPr>
        <w:pStyle w:val="ListParagraph"/>
        <w:spacing w:after="0" w:line="360" w:lineRule="auto"/>
        <w:jc w:val="both"/>
        <w:rPr>
          <w:rFonts w:ascii="Arial" w:eastAsia="Times New Roman" w:hAnsi="Arial" w:cs="Arial"/>
          <w:sz w:val="24"/>
          <w:szCs w:val="24"/>
        </w:rPr>
      </w:pPr>
    </w:p>
    <w:p w14:paraId="509C8AD6" w14:textId="77777777" w:rsidR="00621297" w:rsidRDefault="00E66170" w:rsidP="007A7B59">
      <w:pPr>
        <w:pStyle w:val="ListParagraph"/>
        <w:numPr>
          <w:ilvl w:val="0"/>
          <w:numId w:val="90"/>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The procedure leading to dismissal should include an investigation to establish the reasons for the unsatisfactory performance and the employer should consider other ways, short of dismissal, to remedy the matter. </w:t>
      </w:r>
    </w:p>
    <w:p w14:paraId="325EC2B0" w14:textId="17B9DE94" w:rsidR="00921212" w:rsidRPr="00621297" w:rsidRDefault="00E66170" w:rsidP="007A7B59">
      <w:pPr>
        <w:pStyle w:val="ListParagraph"/>
        <w:numPr>
          <w:ilvl w:val="0"/>
          <w:numId w:val="90"/>
        </w:numPr>
        <w:spacing w:after="0" w:line="360" w:lineRule="auto"/>
        <w:jc w:val="both"/>
        <w:rPr>
          <w:rFonts w:ascii="Arial" w:eastAsia="Times New Roman" w:hAnsi="Arial" w:cs="Arial"/>
          <w:sz w:val="24"/>
          <w:szCs w:val="24"/>
        </w:rPr>
      </w:pPr>
      <w:r w:rsidRPr="00621297">
        <w:rPr>
          <w:rFonts w:ascii="Arial" w:eastAsia="Times New Roman" w:hAnsi="Arial" w:cs="Arial"/>
          <w:sz w:val="24"/>
          <w:szCs w:val="24"/>
        </w:rPr>
        <w:t xml:space="preserve">In the process, the employee should have the right to be heard and to be assisted by a trade union representative or a fellow employee. </w:t>
      </w:r>
    </w:p>
    <w:p w14:paraId="0D2EEE5A" w14:textId="79663000" w:rsidR="00E66170" w:rsidRPr="00570D55" w:rsidRDefault="00E66170" w:rsidP="00E66170">
      <w:pPr>
        <w:spacing w:after="0" w:line="360" w:lineRule="auto"/>
        <w:jc w:val="both"/>
        <w:rPr>
          <w:rFonts w:ascii="Arial" w:eastAsia="Times New Roman" w:hAnsi="Arial" w:cs="Arial"/>
        </w:rPr>
      </w:pPr>
    </w:p>
    <w:p w14:paraId="5C7AB1A2" w14:textId="4274C69C" w:rsidR="00E66170" w:rsidRPr="00921212" w:rsidRDefault="00E66170" w:rsidP="007A7B59">
      <w:pPr>
        <w:pStyle w:val="Heading3"/>
        <w:numPr>
          <w:ilvl w:val="2"/>
          <w:numId w:val="6"/>
        </w:numPr>
        <w:spacing w:before="0" w:line="360" w:lineRule="auto"/>
        <w:ind w:left="709" w:hanging="709"/>
        <w:rPr>
          <w:rFonts w:ascii="Arial" w:eastAsia="Times New Roman" w:hAnsi="Arial" w:cs="Arial"/>
          <w:b/>
          <w:color w:val="auto"/>
          <w:sz w:val="28"/>
          <w:szCs w:val="28"/>
        </w:rPr>
      </w:pPr>
      <w:bookmarkStart w:id="203" w:name="_Toc513815368"/>
      <w:bookmarkStart w:id="204" w:name="_Toc99716180"/>
      <w:r w:rsidRPr="00921212">
        <w:rPr>
          <w:rFonts w:ascii="Arial" w:eastAsia="Times New Roman" w:hAnsi="Arial" w:cs="Arial"/>
          <w:b/>
          <w:color w:val="auto"/>
          <w:sz w:val="28"/>
          <w:szCs w:val="28"/>
        </w:rPr>
        <w:t>Guidelines in cases of Dismissal for Poor Work Performance</w:t>
      </w:r>
      <w:bookmarkEnd w:id="203"/>
      <w:bookmarkEnd w:id="204"/>
    </w:p>
    <w:p w14:paraId="69FD83DE" w14:textId="2D89A328" w:rsidR="00E66170" w:rsidRPr="00921212" w:rsidRDefault="00E66170" w:rsidP="00E66170">
      <w:pPr>
        <w:spacing w:after="0" w:line="360" w:lineRule="auto"/>
        <w:jc w:val="both"/>
        <w:rPr>
          <w:rFonts w:ascii="Arial" w:eastAsia="Times New Roman" w:hAnsi="Arial" w:cs="Arial"/>
          <w:sz w:val="24"/>
          <w:szCs w:val="24"/>
        </w:rPr>
      </w:pPr>
      <w:r w:rsidRPr="00921212">
        <w:rPr>
          <w:rFonts w:ascii="Arial" w:eastAsia="Times New Roman" w:hAnsi="Arial" w:cs="Arial"/>
          <w:sz w:val="24"/>
          <w:szCs w:val="24"/>
        </w:rPr>
        <w:t xml:space="preserve">Any person determining whether a dismissal for poor work performance is unfair should consider </w:t>
      </w:r>
    </w:p>
    <w:p w14:paraId="3DB8CAB1" w14:textId="77777777" w:rsidR="00E66170" w:rsidRPr="00921212" w:rsidRDefault="00E66170" w:rsidP="00E66170">
      <w:pPr>
        <w:spacing w:after="0" w:line="360" w:lineRule="auto"/>
        <w:ind w:left="426" w:hanging="426"/>
        <w:jc w:val="both"/>
        <w:rPr>
          <w:rFonts w:ascii="Arial" w:eastAsia="Times New Roman" w:hAnsi="Arial" w:cs="Arial"/>
          <w:sz w:val="24"/>
          <w:szCs w:val="24"/>
        </w:rPr>
      </w:pPr>
      <w:r w:rsidRPr="00921212">
        <w:rPr>
          <w:rFonts w:ascii="Arial" w:eastAsia="Times New Roman" w:hAnsi="Arial" w:cs="Arial"/>
          <w:sz w:val="24"/>
          <w:szCs w:val="24"/>
        </w:rPr>
        <w:t xml:space="preserve">(a) </w:t>
      </w:r>
      <w:r w:rsidRPr="00921212">
        <w:rPr>
          <w:rFonts w:ascii="Arial" w:eastAsia="Times New Roman" w:hAnsi="Arial" w:cs="Arial"/>
          <w:sz w:val="24"/>
          <w:szCs w:val="24"/>
        </w:rPr>
        <w:tab/>
        <w:t xml:space="preserve">whether or not the employee failed to meet a performance standard; and </w:t>
      </w:r>
    </w:p>
    <w:p w14:paraId="7544C97B" w14:textId="7CFAA817" w:rsidR="00E66170" w:rsidRPr="00921212" w:rsidRDefault="00E66170" w:rsidP="00E66170">
      <w:pPr>
        <w:spacing w:after="0" w:line="360" w:lineRule="auto"/>
        <w:ind w:left="426" w:hanging="426"/>
        <w:jc w:val="both"/>
        <w:rPr>
          <w:rFonts w:ascii="Arial" w:eastAsia="Times New Roman" w:hAnsi="Arial" w:cs="Arial"/>
          <w:sz w:val="24"/>
          <w:szCs w:val="24"/>
        </w:rPr>
      </w:pPr>
      <w:r w:rsidRPr="00921212">
        <w:rPr>
          <w:rFonts w:ascii="Arial" w:eastAsia="Times New Roman" w:hAnsi="Arial" w:cs="Arial"/>
          <w:sz w:val="24"/>
          <w:szCs w:val="24"/>
        </w:rPr>
        <w:t xml:space="preserve">(b) </w:t>
      </w:r>
      <w:r w:rsidRPr="00921212">
        <w:rPr>
          <w:rFonts w:ascii="Arial" w:eastAsia="Times New Roman" w:hAnsi="Arial" w:cs="Arial"/>
          <w:sz w:val="24"/>
          <w:szCs w:val="24"/>
        </w:rPr>
        <w:tab/>
        <w:t xml:space="preserve">if the employee did not meet a required performance standard whether or not- </w:t>
      </w:r>
    </w:p>
    <w:p w14:paraId="6AF26413" w14:textId="538FC082" w:rsidR="00E66170" w:rsidRPr="00921212" w:rsidRDefault="00E66170" w:rsidP="00E66170">
      <w:pPr>
        <w:spacing w:after="0" w:line="360" w:lineRule="auto"/>
        <w:ind w:left="993" w:hanging="567"/>
        <w:jc w:val="both"/>
        <w:rPr>
          <w:rFonts w:ascii="Arial" w:eastAsia="Times New Roman" w:hAnsi="Arial" w:cs="Arial"/>
          <w:sz w:val="24"/>
          <w:szCs w:val="24"/>
        </w:rPr>
      </w:pPr>
      <w:r w:rsidRPr="00921212">
        <w:rPr>
          <w:rFonts w:ascii="Arial" w:eastAsia="Times New Roman" w:hAnsi="Arial" w:cs="Arial"/>
          <w:sz w:val="24"/>
          <w:szCs w:val="24"/>
        </w:rPr>
        <w:t>(</w:t>
      </w:r>
      <w:proofErr w:type="spellStart"/>
      <w:r w:rsidRPr="00921212">
        <w:rPr>
          <w:rFonts w:ascii="Arial" w:eastAsia="Times New Roman" w:hAnsi="Arial" w:cs="Arial"/>
          <w:sz w:val="24"/>
          <w:szCs w:val="24"/>
        </w:rPr>
        <w:t>i</w:t>
      </w:r>
      <w:proofErr w:type="spellEnd"/>
      <w:r w:rsidRPr="00921212">
        <w:rPr>
          <w:rFonts w:ascii="Arial" w:eastAsia="Times New Roman" w:hAnsi="Arial" w:cs="Arial"/>
          <w:sz w:val="24"/>
          <w:szCs w:val="24"/>
        </w:rPr>
        <w:t xml:space="preserve">) </w:t>
      </w:r>
      <w:r w:rsidRPr="00921212">
        <w:rPr>
          <w:rFonts w:ascii="Arial" w:eastAsia="Times New Roman" w:hAnsi="Arial" w:cs="Arial"/>
          <w:sz w:val="24"/>
          <w:szCs w:val="24"/>
        </w:rPr>
        <w:tab/>
        <w:t xml:space="preserve">the employee was aware, or could reasonably be expected to have been aware, of the required performance standard; </w:t>
      </w:r>
    </w:p>
    <w:p w14:paraId="6FF6186C" w14:textId="33646935" w:rsidR="00E66170" w:rsidRPr="00921212" w:rsidRDefault="00E66170" w:rsidP="00E66170">
      <w:pPr>
        <w:spacing w:after="0" w:line="360" w:lineRule="auto"/>
        <w:ind w:left="993" w:hanging="567"/>
        <w:jc w:val="both"/>
        <w:rPr>
          <w:rFonts w:ascii="Arial" w:eastAsia="Times New Roman" w:hAnsi="Arial" w:cs="Arial"/>
          <w:sz w:val="24"/>
          <w:szCs w:val="24"/>
        </w:rPr>
      </w:pPr>
      <w:r w:rsidRPr="00921212">
        <w:rPr>
          <w:rFonts w:ascii="Arial" w:eastAsia="Times New Roman" w:hAnsi="Arial" w:cs="Arial"/>
          <w:sz w:val="24"/>
          <w:szCs w:val="24"/>
        </w:rPr>
        <w:lastRenderedPageBreak/>
        <w:t xml:space="preserve">(ii) </w:t>
      </w:r>
      <w:r w:rsidRPr="00921212">
        <w:rPr>
          <w:rFonts w:ascii="Arial" w:eastAsia="Times New Roman" w:hAnsi="Arial" w:cs="Arial"/>
          <w:sz w:val="24"/>
          <w:szCs w:val="24"/>
        </w:rPr>
        <w:tab/>
        <w:t xml:space="preserve">the employee was given a fair opportunity to meet the required performance standard; and </w:t>
      </w:r>
    </w:p>
    <w:p w14:paraId="4F13DA40" w14:textId="77777777" w:rsidR="00E66170" w:rsidRPr="00921212" w:rsidRDefault="00E66170" w:rsidP="00E66170">
      <w:pPr>
        <w:spacing w:after="0" w:line="360" w:lineRule="auto"/>
        <w:ind w:left="993" w:hanging="567"/>
        <w:jc w:val="both"/>
        <w:rPr>
          <w:rFonts w:ascii="Arial" w:eastAsia="Times New Roman" w:hAnsi="Arial" w:cs="Arial"/>
          <w:sz w:val="24"/>
          <w:szCs w:val="24"/>
        </w:rPr>
      </w:pPr>
      <w:r w:rsidRPr="00921212">
        <w:rPr>
          <w:rFonts w:ascii="Arial" w:eastAsia="Times New Roman" w:hAnsi="Arial" w:cs="Arial"/>
          <w:sz w:val="24"/>
          <w:szCs w:val="24"/>
        </w:rPr>
        <w:t xml:space="preserve">(iii) </w:t>
      </w:r>
      <w:r w:rsidRPr="00921212">
        <w:rPr>
          <w:rFonts w:ascii="Arial" w:eastAsia="Times New Roman" w:hAnsi="Arial" w:cs="Arial"/>
          <w:sz w:val="24"/>
          <w:szCs w:val="24"/>
        </w:rPr>
        <w:tab/>
        <w:t xml:space="preserve">dismissal was an appropriate sanction for not meeting the required performance standard. </w:t>
      </w:r>
    </w:p>
    <w:p w14:paraId="47A89C32" w14:textId="43E3D18A" w:rsidR="00E66170" w:rsidRPr="00570D55" w:rsidRDefault="00E66170" w:rsidP="00E66170">
      <w:pPr>
        <w:spacing w:after="0" w:line="360" w:lineRule="auto"/>
        <w:jc w:val="both"/>
        <w:rPr>
          <w:rFonts w:ascii="Arial" w:eastAsia="Times New Roman" w:hAnsi="Arial" w:cs="Arial"/>
          <w:b/>
          <w:bCs/>
        </w:rPr>
      </w:pPr>
    </w:p>
    <w:p w14:paraId="2A7D06ED" w14:textId="3E9ED57C" w:rsidR="00E66170" w:rsidRPr="00921212" w:rsidRDefault="00E66170" w:rsidP="00E66170">
      <w:pPr>
        <w:spacing w:after="0" w:line="360" w:lineRule="auto"/>
        <w:jc w:val="both"/>
        <w:rPr>
          <w:rFonts w:ascii="Arial" w:eastAsia="Times New Roman" w:hAnsi="Arial" w:cs="Arial"/>
          <w:b/>
          <w:bCs/>
          <w:sz w:val="28"/>
          <w:szCs w:val="28"/>
        </w:rPr>
      </w:pPr>
      <w:r w:rsidRPr="00921212">
        <w:rPr>
          <w:rFonts w:ascii="Arial" w:eastAsia="Times New Roman" w:hAnsi="Arial" w:cs="Arial"/>
          <w:b/>
          <w:bCs/>
          <w:sz w:val="28"/>
          <w:szCs w:val="28"/>
        </w:rPr>
        <w:t xml:space="preserve">Incapacity: ill health or injury </w:t>
      </w:r>
    </w:p>
    <w:p w14:paraId="197F86FE" w14:textId="19C14736" w:rsidR="00E66170" w:rsidRPr="001E6D61" w:rsidRDefault="00E66170" w:rsidP="007A7B59">
      <w:pPr>
        <w:pStyle w:val="ListParagraph"/>
        <w:numPr>
          <w:ilvl w:val="2"/>
          <w:numId w:val="16"/>
        </w:numPr>
        <w:spacing w:after="0" w:line="360" w:lineRule="auto"/>
        <w:ind w:left="426" w:hanging="426"/>
        <w:jc w:val="both"/>
        <w:rPr>
          <w:rFonts w:ascii="Arial" w:eastAsia="Times New Roman" w:hAnsi="Arial" w:cs="Arial"/>
          <w:sz w:val="24"/>
          <w:szCs w:val="24"/>
        </w:rPr>
      </w:pPr>
      <w:r w:rsidRPr="001E6D61">
        <w:rPr>
          <w:rFonts w:ascii="Arial" w:eastAsia="Times New Roman" w:hAnsi="Arial" w:cs="Arial"/>
          <w:sz w:val="24"/>
          <w:szCs w:val="24"/>
        </w:rPr>
        <w:t xml:space="preserve">Incapacity on the grounds of ill health or injury may be temporary or permanent. If an employee is temporarily unable to work in these circumstances, the employer should investigate the extent of the incapacity or the injury. If the employee is likely to be absent for a time that is unreasonably long in the circumstances, the employer should investigate all the possible alternatives short of dismissal. </w:t>
      </w:r>
    </w:p>
    <w:p w14:paraId="4C6A9065" w14:textId="26D5AAA0" w:rsidR="00E66170" w:rsidRPr="001E6D61" w:rsidRDefault="00621297" w:rsidP="00E66170">
      <w:pPr>
        <w:pStyle w:val="ListParagraph"/>
        <w:spacing w:after="0" w:line="360" w:lineRule="auto"/>
        <w:ind w:left="426"/>
        <w:jc w:val="both"/>
        <w:rPr>
          <w:rFonts w:ascii="Arial" w:eastAsia="Times New Roman" w:hAnsi="Arial" w:cs="Arial"/>
          <w:sz w:val="24"/>
          <w:szCs w:val="24"/>
        </w:rPr>
      </w:pPr>
      <w:r w:rsidRPr="00921212">
        <w:rPr>
          <w:noProof/>
          <w:sz w:val="24"/>
          <w:szCs w:val="24"/>
        </w:rPr>
        <w:drawing>
          <wp:anchor distT="0" distB="0" distL="114300" distR="114300" simplePos="0" relativeHeight="251731968" behindDoc="0" locked="0" layoutInCell="1" allowOverlap="1" wp14:anchorId="6E9FEC6D" wp14:editId="4E20BBB6">
            <wp:simplePos x="0" y="0"/>
            <wp:positionH relativeFrom="page">
              <wp:posOffset>3461385</wp:posOffset>
            </wp:positionH>
            <wp:positionV relativeFrom="margin">
              <wp:posOffset>3845560</wp:posOffset>
            </wp:positionV>
            <wp:extent cx="3877945" cy="3215640"/>
            <wp:effectExtent l="0" t="0" r="8255" b="3810"/>
            <wp:wrapSquare wrapText="bothSides"/>
            <wp:docPr id="198018" name="Picture 198018" descr="Labour Law and Labour Relations JanuaryFebruary 2020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ur Law and Labour Relations JanuaryFebruary 2020 Introduction"/>
                    <pic:cNvPicPr>
                      <a:picLocks noChangeAspect="1" noChangeArrowheads="1"/>
                    </pic:cNvPicPr>
                  </pic:nvPicPr>
                  <pic:blipFill rotWithShape="1">
                    <a:blip r:embed="rId63">
                      <a:extLst>
                        <a:ext uri="{28A0092B-C50C-407E-A947-70E740481C1C}">
                          <a14:useLocalDpi xmlns:a14="http://schemas.microsoft.com/office/drawing/2010/main" val="0"/>
                        </a:ext>
                      </a:extLst>
                    </a:blip>
                    <a:srcRect b="17045"/>
                    <a:stretch/>
                  </pic:blipFill>
                  <pic:spPr bwMode="auto">
                    <a:xfrm>
                      <a:off x="0" y="0"/>
                      <a:ext cx="3877945" cy="321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66170" w:rsidRPr="001E6D61">
        <w:rPr>
          <w:rFonts w:ascii="Arial" w:eastAsia="Times New Roman" w:hAnsi="Arial" w:cs="Arial"/>
          <w:sz w:val="24"/>
          <w:szCs w:val="24"/>
        </w:rPr>
        <w:t xml:space="preserve">When alternatives are considered, relevant factors might include the nature of the job, the period of absence, the seriousness of the illness or injury and the possibility of securing a temporary replacement for the ill or injured employee. In cases of permanent incapacity, the employer should ascertain the possibility of securing alternative employment, or adapting the duties or work circumstances of the employee to accommodate the employee's disability. </w:t>
      </w:r>
    </w:p>
    <w:p w14:paraId="2F324F87" w14:textId="77777777" w:rsidR="00E66170" w:rsidRPr="001E6D61" w:rsidRDefault="00E66170" w:rsidP="007A7B59">
      <w:pPr>
        <w:pStyle w:val="ListParagraph"/>
        <w:numPr>
          <w:ilvl w:val="2"/>
          <w:numId w:val="16"/>
        </w:numPr>
        <w:spacing w:before="100" w:beforeAutospacing="1" w:after="100" w:afterAutospacing="1" w:line="360" w:lineRule="auto"/>
        <w:ind w:left="426" w:hanging="426"/>
        <w:jc w:val="both"/>
        <w:rPr>
          <w:rFonts w:ascii="Arial" w:eastAsia="Times New Roman" w:hAnsi="Arial" w:cs="Arial"/>
          <w:sz w:val="24"/>
          <w:szCs w:val="24"/>
        </w:rPr>
      </w:pPr>
      <w:r w:rsidRPr="001E6D61">
        <w:rPr>
          <w:rFonts w:ascii="Arial" w:eastAsia="Times New Roman" w:hAnsi="Arial" w:cs="Arial"/>
          <w:sz w:val="24"/>
          <w:szCs w:val="24"/>
        </w:rPr>
        <w:t xml:space="preserve">In the process of the investigation referred to in subsection (1) the employee I should be allowed the opportunity to state a case in response and to be assisted by a trade union representative or fellow employee. </w:t>
      </w:r>
    </w:p>
    <w:p w14:paraId="3821C9E8" w14:textId="77777777" w:rsidR="00E66170" w:rsidRPr="001E6D61" w:rsidRDefault="00E66170" w:rsidP="007A7B59">
      <w:pPr>
        <w:pStyle w:val="ListParagraph"/>
        <w:numPr>
          <w:ilvl w:val="2"/>
          <w:numId w:val="16"/>
        </w:numPr>
        <w:spacing w:before="100" w:beforeAutospacing="1" w:after="100" w:afterAutospacing="1" w:line="360" w:lineRule="auto"/>
        <w:ind w:left="426" w:hanging="426"/>
        <w:jc w:val="both"/>
        <w:rPr>
          <w:rFonts w:ascii="Arial" w:eastAsia="Times New Roman" w:hAnsi="Arial" w:cs="Arial"/>
          <w:sz w:val="24"/>
          <w:szCs w:val="24"/>
        </w:rPr>
      </w:pPr>
      <w:r w:rsidRPr="001E6D61">
        <w:rPr>
          <w:rFonts w:ascii="Arial" w:eastAsia="Times New Roman" w:hAnsi="Arial" w:cs="Arial"/>
          <w:sz w:val="24"/>
          <w:szCs w:val="24"/>
        </w:rPr>
        <w:t xml:space="preserve">The degree of incapacity is relevant to the fairness of any dismissal. The cause of the incapacity may also be relevant. In the case of certain kinds of incapacity, for example alcoholism or drug abuse, counselling and rehabilitation may be appropriate steps for an employer to consider. </w:t>
      </w:r>
    </w:p>
    <w:p w14:paraId="034B9749" w14:textId="77777777" w:rsidR="00E66170" w:rsidRPr="001E6D61" w:rsidRDefault="00E66170" w:rsidP="007A7B59">
      <w:pPr>
        <w:pStyle w:val="ListParagraph"/>
        <w:numPr>
          <w:ilvl w:val="2"/>
          <w:numId w:val="16"/>
        </w:numPr>
        <w:spacing w:after="0" w:line="360" w:lineRule="auto"/>
        <w:ind w:left="426" w:hanging="426"/>
        <w:jc w:val="both"/>
        <w:rPr>
          <w:rFonts w:ascii="Arial" w:eastAsia="Times New Roman" w:hAnsi="Arial" w:cs="Arial"/>
          <w:sz w:val="24"/>
          <w:szCs w:val="24"/>
        </w:rPr>
      </w:pPr>
      <w:r w:rsidRPr="001E6D61">
        <w:rPr>
          <w:rFonts w:ascii="Arial" w:eastAsia="Times New Roman" w:hAnsi="Arial" w:cs="Arial"/>
          <w:sz w:val="24"/>
          <w:szCs w:val="24"/>
        </w:rPr>
        <w:lastRenderedPageBreak/>
        <w:t xml:space="preserve">Particular consideration should be given to employees who are injured at work or who are incapacitated by work-related illness. The courts have indicated that the duty on the employer to accommodate the incapacity of the employee is more onerous in these circumstances. </w:t>
      </w:r>
    </w:p>
    <w:p w14:paraId="1D64078D" w14:textId="77777777" w:rsidR="00901E43" w:rsidRPr="001E6D61" w:rsidRDefault="00901E43" w:rsidP="00E66170">
      <w:pPr>
        <w:spacing w:after="0" w:line="360" w:lineRule="auto"/>
        <w:jc w:val="both"/>
        <w:rPr>
          <w:rFonts w:ascii="Arial" w:eastAsia="Calibri" w:hAnsi="Arial" w:cs="Arial"/>
          <w:sz w:val="24"/>
          <w:szCs w:val="24"/>
          <w:shd w:val="clear" w:color="auto" w:fill="FFFFFF"/>
        </w:rPr>
      </w:pPr>
    </w:p>
    <w:p w14:paraId="646F03FD" w14:textId="35DAE367" w:rsidR="00E66170" w:rsidRPr="004C0867" w:rsidRDefault="004C0867" w:rsidP="007A7B59">
      <w:pPr>
        <w:pStyle w:val="Heading2"/>
        <w:numPr>
          <w:ilvl w:val="1"/>
          <w:numId w:val="6"/>
        </w:numPr>
        <w:spacing w:line="360" w:lineRule="auto"/>
        <w:ind w:left="426" w:hanging="426"/>
        <w:jc w:val="left"/>
        <w:rPr>
          <w:rFonts w:ascii="Arial" w:hAnsi="Arial" w:cs="Arial"/>
          <w:sz w:val="32"/>
          <w:szCs w:val="32"/>
          <w:lang w:val="en-GB"/>
        </w:rPr>
      </w:pPr>
      <w:bookmarkStart w:id="205" w:name="_Toc99716181"/>
      <w:r w:rsidRPr="004C0867">
        <w:rPr>
          <w:rFonts w:ascii="Arial" w:hAnsi="Arial" w:cs="Arial"/>
          <w:sz w:val="32"/>
          <w:szCs w:val="32"/>
          <w:lang w:val="en-GB"/>
        </w:rPr>
        <w:t>THE BASIC CONDITIONS OF EMPLOYMENT ACT</w:t>
      </w:r>
      <w:bookmarkEnd w:id="205"/>
      <w:r w:rsidRPr="004C0867">
        <w:rPr>
          <w:rFonts w:ascii="Arial" w:hAnsi="Arial" w:cs="Arial"/>
          <w:sz w:val="32"/>
          <w:szCs w:val="32"/>
          <w:lang w:val="en-GB"/>
        </w:rPr>
        <w:t xml:space="preserve"> </w:t>
      </w:r>
    </w:p>
    <w:p w14:paraId="6367BB06" w14:textId="77777777" w:rsidR="004C0867" w:rsidRDefault="004C0867" w:rsidP="00E66170">
      <w:pPr>
        <w:spacing w:after="0" w:line="360" w:lineRule="auto"/>
        <w:jc w:val="both"/>
        <w:rPr>
          <w:rFonts w:ascii="Arial" w:eastAsia="Times New Roman" w:hAnsi="Arial" w:cs="Arial"/>
          <w:bCs/>
          <w:sz w:val="24"/>
          <w:szCs w:val="24"/>
          <w:lang w:eastAsia="en-GB"/>
        </w:rPr>
      </w:pPr>
    </w:p>
    <w:p w14:paraId="11F8E76A" w14:textId="2952AA9B" w:rsidR="00E66170" w:rsidRPr="001E6D61" w:rsidRDefault="00E66170" w:rsidP="00E66170">
      <w:pPr>
        <w:spacing w:after="0" w:line="360" w:lineRule="auto"/>
        <w:jc w:val="both"/>
        <w:rPr>
          <w:rFonts w:ascii="Arial" w:eastAsia="Times New Roman" w:hAnsi="Arial" w:cs="Arial"/>
          <w:bCs/>
          <w:sz w:val="24"/>
          <w:szCs w:val="24"/>
          <w:lang w:eastAsia="en-GB"/>
        </w:rPr>
      </w:pPr>
      <w:r w:rsidRPr="001E6D61">
        <w:rPr>
          <w:rFonts w:ascii="Arial" w:eastAsia="Times New Roman" w:hAnsi="Arial" w:cs="Arial"/>
          <w:bCs/>
          <w:sz w:val="24"/>
          <w:szCs w:val="24"/>
          <w:lang w:eastAsia="en-GB"/>
        </w:rPr>
        <w:t xml:space="preserve">The Basic Conditions of Employment Act (BCEA) provides for minimum terms on which employees must be employed in relation to such things as annual leave, sick leave, overtime and daily and weekly maximum working hours. </w:t>
      </w:r>
    </w:p>
    <w:p w14:paraId="14D29392" w14:textId="77777777" w:rsidR="00E66170" w:rsidRPr="001E6D61" w:rsidRDefault="00E66170" w:rsidP="00E66170">
      <w:pPr>
        <w:spacing w:after="0" w:line="360" w:lineRule="auto"/>
        <w:jc w:val="both"/>
        <w:rPr>
          <w:rFonts w:ascii="Arial" w:eastAsia="Times New Roman" w:hAnsi="Arial" w:cs="Arial"/>
          <w:bCs/>
          <w:sz w:val="24"/>
          <w:szCs w:val="24"/>
          <w:lang w:eastAsia="en-GB"/>
        </w:rPr>
      </w:pPr>
    </w:p>
    <w:p w14:paraId="6D73F525" w14:textId="77777777" w:rsidR="00E66170" w:rsidRPr="001E6D61" w:rsidRDefault="00E66170" w:rsidP="00E66170">
      <w:pPr>
        <w:spacing w:after="0" w:line="360" w:lineRule="auto"/>
        <w:jc w:val="both"/>
        <w:rPr>
          <w:rFonts w:ascii="Arial" w:eastAsia="Times New Roman" w:hAnsi="Arial" w:cs="Arial"/>
          <w:bCs/>
          <w:sz w:val="24"/>
          <w:szCs w:val="24"/>
          <w:lang w:eastAsia="en-GB"/>
        </w:rPr>
      </w:pPr>
      <w:r w:rsidRPr="001E6D61">
        <w:rPr>
          <w:rFonts w:ascii="Arial" w:eastAsia="Times New Roman" w:hAnsi="Arial" w:cs="Arial"/>
          <w:bCs/>
          <w:sz w:val="24"/>
          <w:szCs w:val="24"/>
          <w:lang w:eastAsia="en-GB"/>
        </w:rPr>
        <w:t xml:space="preserve">Certain provisions of the BCEA are regarded to be terms of an employment contract whether or not the employer and employee intended differently. The BCEA prescribes minimum terms and conditions of employment such as maximum ordinary hours of work and overtime, minimum payment for overtime worked including work performed on Sundays and public holidays as well as minimum meal intervals, rest periods and leave provisions, including minimum annual leave and maternity leave. </w:t>
      </w:r>
    </w:p>
    <w:p w14:paraId="1490739F" w14:textId="77777777" w:rsidR="00E66170" w:rsidRPr="001E6D61" w:rsidRDefault="00E66170" w:rsidP="00E66170">
      <w:pPr>
        <w:spacing w:after="0" w:line="360" w:lineRule="auto"/>
        <w:jc w:val="both"/>
        <w:rPr>
          <w:rFonts w:ascii="Arial" w:eastAsia="Times New Roman" w:hAnsi="Arial" w:cs="Arial"/>
          <w:bCs/>
          <w:sz w:val="24"/>
          <w:szCs w:val="24"/>
          <w:lang w:eastAsia="en-GB"/>
        </w:rPr>
      </w:pPr>
    </w:p>
    <w:p w14:paraId="04B052E3" w14:textId="77777777" w:rsidR="00E66170" w:rsidRPr="001E6D61" w:rsidRDefault="00E66170" w:rsidP="00E66170">
      <w:pPr>
        <w:spacing w:after="0" w:line="360" w:lineRule="auto"/>
        <w:jc w:val="both"/>
        <w:rPr>
          <w:rFonts w:ascii="Arial" w:eastAsia="Calibri" w:hAnsi="Arial" w:cs="Arial"/>
          <w:bCs/>
          <w:sz w:val="24"/>
          <w:szCs w:val="24"/>
        </w:rPr>
      </w:pPr>
      <w:r w:rsidRPr="001E6D61">
        <w:rPr>
          <w:rFonts w:ascii="Arial" w:eastAsia="Times New Roman" w:hAnsi="Arial" w:cs="Arial"/>
          <w:bCs/>
          <w:sz w:val="24"/>
          <w:szCs w:val="24"/>
          <w:lang w:eastAsia="en-GB"/>
        </w:rPr>
        <w:t xml:space="preserve">The BCEA encourages transparency in the workplace by obliging employers to furnish employees with particulars of employment as well as information in respect of their remuneration.   </w:t>
      </w:r>
      <w:r w:rsidRPr="001E6D61">
        <w:rPr>
          <w:rFonts w:ascii="Arial" w:eastAsia="Calibri" w:hAnsi="Arial" w:cs="Arial"/>
          <w:bCs/>
          <w:sz w:val="24"/>
          <w:szCs w:val="24"/>
        </w:rPr>
        <w:t xml:space="preserve">The following is a summary of the provisions of the most important sections of the Basic Conditions of Employment Act, 1997, as amended. </w:t>
      </w:r>
    </w:p>
    <w:p w14:paraId="7B6883CF" w14:textId="77777777" w:rsidR="00E66170" w:rsidRPr="001E6D61" w:rsidRDefault="00E66170" w:rsidP="00E66170">
      <w:pPr>
        <w:spacing w:after="0" w:line="276" w:lineRule="auto"/>
        <w:jc w:val="both"/>
        <w:rPr>
          <w:rFonts w:ascii="Arial" w:eastAsia="Calibri" w:hAnsi="Arial" w:cs="Arial"/>
          <w:bCs/>
          <w:sz w:val="32"/>
          <w:szCs w:val="32"/>
        </w:rPr>
      </w:pPr>
    </w:p>
    <w:p w14:paraId="7395A8FD" w14:textId="77777777" w:rsidR="00E66170" w:rsidRPr="001E6D61" w:rsidRDefault="00E66170" w:rsidP="00E66170">
      <w:pPr>
        <w:keepNext/>
        <w:keepLines/>
        <w:tabs>
          <w:tab w:val="num" w:pos="720"/>
        </w:tabs>
        <w:spacing w:after="0" w:line="276" w:lineRule="auto"/>
        <w:jc w:val="both"/>
        <w:outlineLvl w:val="1"/>
        <w:rPr>
          <w:rFonts w:ascii="Arial" w:eastAsia="Times New Roman" w:hAnsi="Arial" w:cs="Arial"/>
          <w:b/>
          <w:sz w:val="28"/>
          <w:szCs w:val="28"/>
        </w:rPr>
      </w:pPr>
      <w:bookmarkStart w:id="206" w:name="_Toc513813330"/>
      <w:bookmarkStart w:id="207" w:name="_Toc513815371"/>
      <w:bookmarkStart w:id="208" w:name="_Toc95753045"/>
      <w:bookmarkStart w:id="209" w:name="_Toc99707426"/>
      <w:bookmarkStart w:id="210" w:name="_Toc99715388"/>
      <w:bookmarkStart w:id="211" w:name="_Toc99716182"/>
      <w:r w:rsidRPr="001E6D61">
        <w:rPr>
          <w:rFonts w:ascii="Arial" w:eastAsia="Times New Roman" w:hAnsi="Arial" w:cs="Arial"/>
          <w:b/>
          <w:sz w:val="28"/>
          <w:szCs w:val="28"/>
        </w:rPr>
        <w:t>Application of the Act: Section 3</w:t>
      </w:r>
      <w:bookmarkEnd w:id="206"/>
      <w:bookmarkEnd w:id="207"/>
      <w:bookmarkEnd w:id="208"/>
      <w:bookmarkEnd w:id="209"/>
      <w:bookmarkEnd w:id="210"/>
      <w:bookmarkEnd w:id="211"/>
    </w:p>
    <w:p w14:paraId="4F80D770" w14:textId="77777777" w:rsidR="00E66170" w:rsidRPr="001E6D61" w:rsidRDefault="00E66170" w:rsidP="00E66170">
      <w:pPr>
        <w:spacing w:after="0" w:line="360" w:lineRule="auto"/>
        <w:jc w:val="both"/>
        <w:rPr>
          <w:rFonts w:ascii="Arial" w:eastAsia="Calibri" w:hAnsi="Arial" w:cs="Arial"/>
          <w:bCs/>
          <w:sz w:val="24"/>
          <w:szCs w:val="24"/>
        </w:rPr>
      </w:pPr>
      <w:r w:rsidRPr="001E6D61">
        <w:rPr>
          <w:rFonts w:ascii="Arial" w:eastAsia="Calibri" w:hAnsi="Arial" w:cs="Arial"/>
          <w:bCs/>
          <w:sz w:val="24"/>
          <w:szCs w:val="24"/>
        </w:rPr>
        <w:t xml:space="preserve">The Act applies to all employees and employers except members of the National </w:t>
      </w:r>
      <w:proofErr w:type="spellStart"/>
      <w:r w:rsidRPr="001E6D61">
        <w:rPr>
          <w:rFonts w:ascii="Arial" w:eastAsia="Calibri" w:hAnsi="Arial" w:cs="Arial"/>
          <w:bCs/>
          <w:sz w:val="24"/>
          <w:szCs w:val="24"/>
        </w:rPr>
        <w:t>Defence</w:t>
      </w:r>
      <w:proofErr w:type="spellEnd"/>
      <w:r w:rsidRPr="001E6D61">
        <w:rPr>
          <w:rFonts w:ascii="Arial" w:eastAsia="Calibri" w:hAnsi="Arial" w:cs="Arial"/>
          <w:bCs/>
          <w:sz w:val="24"/>
          <w:szCs w:val="24"/>
        </w:rPr>
        <w:t xml:space="preserve"> Force, National Intelligence Agency, South African Secret Service and unpaid volunteers working for an </w:t>
      </w:r>
      <w:proofErr w:type="spellStart"/>
      <w:r w:rsidRPr="001E6D61">
        <w:rPr>
          <w:rFonts w:ascii="Arial" w:eastAsia="Calibri" w:hAnsi="Arial" w:cs="Arial"/>
          <w:bCs/>
          <w:sz w:val="24"/>
          <w:szCs w:val="24"/>
        </w:rPr>
        <w:t>organisation</w:t>
      </w:r>
      <w:proofErr w:type="spellEnd"/>
      <w:r w:rsidRPr="001E6D61">
        <w:rPr>
          <w:rFonts w:ascii="Arial" w:eastAsia="Calibri" w:hAnsi="Arial" w:cs="Arial"/>
          <w:bCs/>
          <w:sz w:val="24"/>
          <w:szCs w:val="24"/>
        </w:rPr>
        <w:t xml:space="preserve"> with a charitable purpose.  The basic conditions of employment contained in the Act form part of the contract of employment of employees covered by the Act. Some, but not all, basic conditions </w:t>
      </w:r>
    </w:p>
    <w:p w14:paraId="1CD5C253" w14:textId="76118D56" w:rsidR="00E66170" w:rsidRPr="001E6D61" w:rsidRDefault="00E66170" w:rsidP="00E66170">
      <w:pPr>
        <w:spacing w:after="0" w:line="360" w:lineRule="auto"/>
        <w:jc w:val="both"/>
        <w:rPr>
          <w:rFonts w:ascii="Arial" w:eastAsia="Calibri" w:hAnsi="Arial" w:cs="Arial"/>
          <w:bCs/>
          <w:sz w:val="24"/>
          <w:szCs w:val="24"/>
        </w:rPr>
      </w:pPr>
      <w:r w:rsidRPr="001E6D61">
        <w:rPr>
          <w:rFonts w:ascii="Arial" w:eastAsia="Calibri" w:hAnsi="Arial" w:cs="Arial"/>
          <w:bCs/>
          <w:sz w:val="24"/>
          <w:szCs w:val="24"/>
        </w:rPr>
        <w:t>of employment may be varied by individual or collective agreements in accordance with the provisions of the Act. (</w:t>
      </w:r>
      <w:proofErr w:type="gramStart"/>
      <w:r w:rsidRPr="001E6D61">
        <w:rPr>
          <w:rFonts w:ascii="Arial" w:eastAsia="Calibri" w:hAnsi="Arial" w:cs="Arial"/>
          <w:bCs/>
          <w:sz w:val="24"/>
          <w:szCs w:val="24"/>
        </w:rPr>
        <w:t>see</w:t>
      </w:r>
      <w:proofErr w:type="gramEnd"/>
      <w:r w:rsidRPr="001E6D61">
        <w:rPr>
          <w:rFonts w:ascii="Arial" w:eastAsia="Calibri" w:hAnsi="Arial" w:cs="Arial"/>
          <w:bCs/>
          <w:sz w:val="24"/>
          <w:szCs w:val="24"/>
        </w:rPr>
        <w:t xml:space="preserve"> paragraph 7 below).</w:t>
      </w:r>
    </w:p>
    <w:p w14:paraId="1CF8F8DD" w14:textId="6B6BB8DB" w:rsidR="00570D55" w:rsidRDefault="00570D55" w:rsidP="00E66170">
      <w:pPr>
        <w:spacing w:after="0" w:line="360" w:lineRule="auto"/>
        <w:jc w:val="both"/>
        <w:rPr>
          <w:rFonts w:ascii="Arial" w:eastAsia="Calibri" w:hAnsi="Arial" w:cs="Arial"/>
          <w:bCs/>
          <w:sz w:val="24"/>
          <w:szCs w:val="24"/>
        </w:rPr>
      </w:pPr>
    </w:p>
    <w:p w14:paraId="1E9FA904" w14:textId="6E23B0E1" w:rsidR="001E6D61" w:rsidRDefault="001E6D61" w:rsidP="00E66170">
      <w:pPr>
        <w:spacing w:after="0" w:line="360" w:lineRule="auto"/>
        <w:jc w:val="both"/>
        <w:rPr>
          <w:rFonts w:ascii="Arial" w:eastAsia="Calibri" w:hAnsi="Arial" w:cs="Arial"/>
          <w:bCs/>
          <w:sz w:val="24"/>
          <w:szCs w:val="24"/>
        </w:rPr>
      </w:pPr>
    </w:p>
    <w:p w14:paraId="62A3FF44" w14:textId="77777777" w:rsidR="001E6D61" w:rsidRPr="001E6D61" w:rsidRDefault="001E6D61" w:rsidP="00E66170">
      <w:pPr>
        <w:spacing w:after="0" w:line="360" w:lineRule="auto"/>
        <w:jc w:val="both"/>
        <w:rPr>
          <w:rFonts w:ascii="Arial" w:eastAsia="Calibri" w:hAnsi="Arial" w:cs="Arial"/>
          <w:bCs/>
        </w:rPr>
      </w:pPr>
    </w:p>
    <w:p w14:paraId="0F3B4CEE" w14:textId="7102F164" w:rsidR="00570D55" w:rsidRPr="001E6D61" w:rsidRDefault="00570D55" w:rsidP="00E66170">
      <w:pPr>
        <w:spacing w:after="0" w:line="360" w:lineRule="auto"/>
        <w:jc w:val="both"/>
        <w:rPr>
          <w:rFonts w:ascii="Arial" w:eastAsia="Calibri" w:hAnsi="Arial" w:cs="Arial"/>
          <w:bCs/>
        </w:rPr>
      </w:pPr>
    </w:p>
    <w:p w14:paraId="3FC47437" w14:textId="160D8489" w:rsidR="00E66170" w:rsidRPr="001E6D61" w:rsidRDefault="0063206D" w:rsidP="00E66170">
      <w:pPr>
        <w:spacing w:after="120" w:line="360" w:lineRule="auto"/>
        <w:jc w:val="both"/>
        <w:rPr>
          <w:rFonts w:ascii="Arial" w:eastAsia="Calibri" w:hAnsi="Arial" w:cs="Arial"/>
          <w:bCs/>
        </w:rPr>
      </w:pPr>
      <w:r w:rsidRPr="001E6D61">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02C3DFF5" wp14:editId="6C86ACB8">
                <wp:simplePos x="0" y="0"/>
                <wp:positionH relativeFrom="column">
                  <wp:posOffset>47297</wp:posOffset>
                </wp:positionH>
                <wp:positionV relativeFrom="paragraph">
                  <wp:posOffset>0</wp:posOffset>
                </wp:positionV>
                <wp:extent cx="5781675" cy="7218636"/>
                <wp:effectExtent l="0" t="0" r="104775" b="97155"/>
                <wp:wrapNone/>
                <wp:docPr id="198058" name="Text Box 198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218636"/>
                        </a:xfrm>
                        <a:prstGeom prst="rect">
                          <a:avLst/>
                        </a:prstGeom>
                        <a:solidFill>
                          <a:srgbClr val="FFFFFF"/>
                        </a:solidFill>
                        <a:ln w="9525">
                          <a:solidFill>
                            <a:schemeClr val="bg1">
                              <a:lumMod val="65000"/>
                            </a:schemeClr>
                          </a:solidFill>
                          <a:miter lim="800000"/>
                          <a:headEnd/>
                          <a:tailEnd/>
                        </a:ln>
                        <a:effectLst>
                          <a:outerShdw dist="107763" dir="2700000" algn="ctr" rotWithShape="0">
                            <a:srgbClr val="808080">
                              <a:alpha val="50000"/>
                            </a:srgbClr>
                          </a:outerShdw>
                        </a:effectLst>
                      </wps:spPr>
                      <wps:txbx>
                        <w:txbxContent>
                          <w:p w14:paraId="0EF8AF88" w14:textId="77777777" w:rsidR="00570D55" w:rsidRPr="00B96A5B" w:rsidRDefault="00570D55" w:rsidP="00E66170">
                            <w:pPr>
                              <w:tabs>
                                <w:tab w:val="num" w:pos="720"/>
                              </w:tabs>
                              <w:spacing w:after="0" w:line="360" w:lineRule="auto"/>
                              <w:jc w:val="both"/>
                              <w:outlineLvl w:val="0"/>
                              <w:rPr>
                                <w:rFonts w:ascii="Din" w:eastAsia="Calibri" w:hAnsi="Din" w:cs="Arial"/>
                                <w:b/>
                                <w:bCs/>
                              </w:rPr>
                            </w:pPr>
                            <w:bookmarkStart w:id="212" w:name="_Toc513813331"/>
                            <w:bookmarkStart w:id="213" w:name="_Toc513815372"/>
                            <w:bookmarkStart w:id="214" w:name="_Toc95753046"/>
                            <w:bookmarkStart w:id="215" w:name="_Toc99707427"/>
                            <w:bookmarkStart w:id="216" w:name="_Toc99715389"/>
                            <w:bookmarkStart w:id="217" w:name="_Toc99716183"/>
                            <w:r w:rsidRPr="00B96A5B">
                              <w:rPr>
                                <w:rFonts w:ascii="Din" w:eastAsia="Calibri" w:hAnsi="Din" w:cs="Arial"/>
                                <w:b/>
                                <w:bCs/>
                              </w:rPr>
                              <w:t>Regulation of Working Time: Chapter Two</w:t>
                            </w:r>
                            <w:bookmarkEnd w:id="212"/>
                            <w:bookmarkEnd w:id="213"/>
                            <w:bookmarkEnd w:id="214"/>
                            <w:bookmarkEnd w:id="215"/>
                            <w:bookmarkEnd w:id="216"/>
                            <w:bookmarkEnd w:id="217"/>
                          </w:p>
                          <w:p w14:paraId="7572B1EB"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2.1</w:t>
                            </w:r>
                            <w:r w:rsidRPr="00B96A5B">
                              <w:rPr>
                                <w:rFonts w:ascii="Din" w:eastAsia="Calibri" w:hAnsi="Din" w:cs="Arial"/>
                                <w:bCs/>
                              </w:rPr>
                              <w:tab/>
                              <w:t>Application</w:t>
                            </w:r>
                          </w:p>
                          <w:p w14:paraId="4C208971"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This chapter does not apply to senior managerial employees, employees engaged as sales staff who travel and employees who work less than 24 hours a month.</w:t>
                            </w:r>
                          </w:p>
                          <w:p w14:paraId="1745A4AC"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2.2</w:t>
                            </w:r>
                            <w:r w:rsidRPr="00B96A5B">
                              <w:rPr>
                                <w:rFonts w:ascii="Din" w:eastAsia="Calibri" w:hAnsi="Din" w:cs="Arial"/>
                                <w:bCs/>
                              </w:rPr>
                              <w:tab/>
                              <w:t>Ordinary hours of work: Section 9</w:t>
                            </w:r>
                          </w:p>
                          <w:p w14:paraId="65CB0E2F" w14:textId="77777777" w:rsidR="00570D55" w:rsidRPr="00B96A5B" w:rsidRDefault="00570D55" w:rsidP="00E66170">
                            <w:pPr>
                              <w:spacing w:after="0"/>
                              <w:jc w:val="both"/>
                              <w:outlineLvl w:val="0"/>
                              <w:rPr>
                                <w:rFonts w:ascii="Din" w:eastAsia="Calibri" w:hAnsi="Din" w:cs="Arial"/>
                                <w:bCs/>
                              </w:rPr>
                            </w:pPr>
                            <w:bookmarkStart w:id="218" w:name="_Toc513813332"/>
                            <w:bookmarkStart w:id="219" w:name="_Toc513815373"/>
                            <w:bookmarkStart w:id="220" w:name="_Toc95753047"/>
                            <w:bookmarkStart w:id="221" w:name="_Toc99707428"/>
                            <w:bookmarkStart w:id="222" w:name="_Toc99715390"/>
                            <w:bookmarkStart w:id="223" w:name="_Toc99716184"/>
                            <w:r w:rsidRPr="00B96A5B">
                              <w:rPr>
                                <w:rFonts w:ascii="Din" w:eastAsia="Calibri" w:hAnsi="Din" w:cs="Arial"/>
                                <w:bCs/>
                              </w:rPr>
                              <w:t>No employer shall require or permit an employee to work more than</w:t>
                            </w:r>
                            <w:r>
                              <w:rPr>
                                <w:rFonts w:ascii="Din" w:eastAsia="Calibri" w:hAnsi="Din" w:cs="Arial"/>
                                <w:bCs/>
                              </w:rPr>
                              <w:t>:</w:t>
                            </w:r>
                            <w:bookmarkEnd w:id="218"/>
                            <w:bookmarkEnd w:id="219"/>
                            <w:bookmarkEnd w:id="220"/>
                            <w:bookmarkEnd w:id="221"/>
                            <w:bookmarkEnd w:id="222"/>
                            <w:bookmarkEnd w:id="223"/>
                          </w:p>
                          <w:p w14:paraId="39EC07A7" w14:textId="77777777" w:rsidR="00570D55" w:rsidRPr="00B96A5B" w:rsidRDefault="00570D55" w:rsidP="007A7B59">
                            <w:pPr>
                              <w:numPr>
                                <w:ilvl w:val="0"/>
                                <w:numId w:val="17"/>
                              </w:numPr>
                              <w:spacing w:after="0" w:line="276" w:lineRule="auto"/>
                              <w:jc w:val="both"/>
                              <w:rPr>
                                <w:rFonts w:ascii="Din" w:eastAsia="Calibri" w:hAnsi="Din" w:cs="Arial"/>
                                <w:bCs/>
                              </w:rPr>
                            </w:pPr>
                            <w:r w:rsidRPr="00B96A5B">
                              <w:rPr>
                                <w:rFonts w:ascii="Din" w:eastAsia="Calibri" w:hAnsi="Din" w:cs="Arial"/>
                                <w:bCs/>
                              </w:rPr>
                              <w:t>45 hours in any week;</w:t>
                            </w:r>
                          </w:p>
                          <w:p w14:paraId="2EEE5EB2" w14:textId="77777777" w:rsidR="00570D55" w:rsidRPr="00B96A5B" w:rsidRDefault="00570D55" w:rsidP="007A7B59">
                            <w:pPr>
                              <w:numPr>
                                <w:ilvl w:val="0"/>
                                <w:numId w:val="17"/>
                              </w:numPr>
                              <w:spacing w:after="0" w:line="276" w:lineRule="auto"/>
                              <w:jc w:val="both"/>
                              <w:rPr>
                                <w:rFonts w:ascii="Din" w:eastAsia="Calibri" w:hAnsi="Din" w:cs="Arial"/>
                                <w:bCs/>
                              </w:rPr>
                            </w:pPr>
                            <w:r w:rsidRPr="00B96A5B">
                              <w:rPr>
                                <w:rFonts w:ascii="Din" w:eastAsia="Calibri" w:hAnsi="Din" w:cs="Arial"/>
                                <w:bCs/>
                              </w:rPr>
                              <w:t>nine hours in any day if an employee works for five days or less in a week; or</w:t>
                            </w:r>
                          </w:p>
                          <w:p w14:paraId="09B3A204" w14:textId="77777777" w:rsidR="00570D55" w:rsidRPr="00B96A5B" w:rsidRDefault="00570D55" w:rsidP="007A7B59">
                            <w:pPr>
                              <w:numPr>
                                <w:ilvl w:val="0"/>
                                <w:numId w:val="17"/>
                              </w:numPr>
                              <w:spacing w:after="0" w:line="276" w:lineRule="auto"/>
                              <w:jc w:val="both"/>
                              <w:rPr>
                                <w:rFonts w:ascii="Din" w:eastAsia="Calibri" w:hAnsi="Din" w:cs="Arial"/>
                                <w:bCs/>
                              </w:rPr>
                            </w:pPr>
                            <w:r w:rsidRPr="00B96A5B">
                              <w:rPr>
                                <w:rFonts w:ascii="Din" w:eastAsia="Calibri" w:hAnsi="Din" w:cs="Arial"/>
                                <w:bCs/>
                              </w:rPr>
                              <w:t>eight hours in any day if an employee works on more than five days in a week.</w:t>
                            </w:r>
                          </w:p>
                          <w:p w14:paraId="4B5B34A4" w14:textId="77777777" w:rsidR="00570D55" w:rsidRPr="00B96A5B" w:rsidRDefault="00570D55" w:rsidP="00E66170">
                            <w:pPr>
                              <w:spacing w:after="0"/>
                              <w:jc w:val="both"/>
                              <w:rPr>
                                <w:rFonts w:ascii="Din" w:eastAsia="Calibri" w:hAnsi="Din" w:cs="Arial"/>
                              </w:rPr>
                            </w:pPr>
                          </w:p>
                          <w:p w14:paraId="04FF5278"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2.3</w:t>
                            </w:r>
                            <w:r w:rsidRPr="00B96A5B">
                              <w:rPr>
                                <w:rFonts w:ascii="Din" w:eastAsia="Calibri" w:hAnsi="Din" w:cs="Arial"/>
                                <w:bCs/>
                              </w:rPr>
                              <w:tab/>
                              <w:t>Overtime: Section 10</w:t>
                            </w:r>
                          </w:p>
                          <w:p w14:paraId="520B85BB"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2.3.1</w:t>
                            </w:r>
                            <w:r w:rsidRPr="00B96A5B">
                              <w:rPr>
                                <w:rFonts w:ascii="Din" w:eastAsia="Calibri" w:hAnsi="Din" w:cs="Arial"/>
                                <w:bCs/>
                              </w:rPr>
                              <w:tab/>
                              <w:t>An employer may not require or permit an employee</w:t>
                            </w:r>
                            <w:r>
                              <w:rPr>
                                <w:rFonts w:ascii="Din" w:eastAsia="Calibri" w:hAnsi="Din" w:cs="Arial"/>
                                <w:bCs/>
                              </w:rPr>
                              <w:t>:</w:t>
                            </w:r>
                          </w:p>
                          <w:p w14:paraId="1F16435B" w14:textId="77777777" w:rsidR="00570D55" w:rsidRPr="00B96A5B" w:rsidRDefault="00570D55" w:rsidP="007A7B59">
                            <w:pPr>
                              <w:numPr>
                                <w:ilvl w:val="0"/>
                                <w:numId w:val="18"/>
                              </w:numPr>
                              <w:tabs>
                                <w:tab w:val="num" w:pos="1080"/>
                              </w:tabs>
                              <w:spacing w:after="0" w:line="276" w:lineRule="auto"/>
                              <w:ind w:left="1080"/>
                              <w:jc w:val="both"/>
                              <w:rPr>
                                <w:rFonts w:ascii="Din" w:eastAsia="Calibri" w:hAnsi="Din" w:cs="Arial"/>
                                <w:bCs/>
                              </w:rPr>
                            </w:pPr>
                            <w:r w:rsidRPr="00B96A5B">
                              <w:rPr>
                                <w:rFonts w:ascii="Din" w:eastAsia="Calibri" w:hAnsi="Din" w:cs="Arial"/>
                                <w:bCs/>
                              </w:rPr>
                              <w:t>to work overtime except by an agreement;</w:t>
                            </w:r>
                          </w:p>
                          <w:p w14:paraId="3422CD88" w14:textId="77777777" w:rsidR="00570D55" w:rsidRPr="00B96A5B" w:rsidRDefault="00570D55" w:rsidP="007A7B59">
                            <w:pPr>
                              <w:numPr>
                                <w:ilvl w:val="0"/>
                                <w:numId w:val="18"/>
                              </w:numPr>
                              <w:tabs>
                                <w:tab w:val="num" w:pos="1080"/>
                              </w:tabs>
                              <w:spacing w:after="0" w:line="276" w:lineRule="auto"/>
                              <w:ind w:left="1080"/>
                              <w:jc w:val="both"/>
                              <w:rPr>
                                <w:rFonts w:ascii="Din" w:eastAsia="Calibri" w:hAnsi="Din" w:cs="Arial"/>
                                <w:bCs/>
                              </w:rPr>
                            </w:pPr>
                            <w:r w:rsidRPr="00B96A5B">
                              <w:rPr>
                                <w:rFonts w:ascii="Din" w:eastAsia="Calibri" w:hAnsi="Din" w:cs="Arial"/>
                                <w:bCs/>
                              </w:rPr>
                              <w:t>to work more than ten hours’ overtime a week.</w:t>
                            </w:r>
                          </w:p>
                          <w:p w14:paraId="36339B38" w14:textId="77777777" w:rsidR="00570D55" w:rsidRPr="00B96A5B" w:rsidRDefault="00570D55" w:rsidP="00E66170">
                            <w:pPr>
                              <w:spacing w:after="0"/>
                              <w:ind w:left="720" w:hanging="720"/>
                              <w:jc w:val="both"/>
                              <w:rPr>
                                <w:rFonts w:ascii="Din" w:eastAsia="Calibri" w:hAnsi="Din" w:cs="Arial"/>
                                <w:bCs/>
                              </w:rPr>
                            </w:pPr>
                            <w:r w:rsidRPr="00B96A5B">
                              <w:rPr>
                                <w:rFonts w:ascii="Din" w:eastAsia="Calibri" w:hAnsi="Din" w:cs="Arial"/>
                                <w:bCs/>
                              </w:rPr>
                              <w:t>2.3.2</w:t>
                            </w:r>
                            <w:r w:rsidRPr="00B96A5B">
                              <w:rPr>
                                <w:rFonts w:ascii="Din" w:eastAsia="Calibri" w:hAnsi="Din" w:cs="Arial"/>
                                <w:bCs/>
                              </w:rPr>
                              <w:tab/>
                              <w:t>An agreement may not require or permit an employee to work more than 12 hours on any day.</w:t>
                            </w:r>
                          </w:p>
                          <w:p w14:paraId="74D691C0" w14:textId="77777777" w:rsidR="00570D55" w:rsidRPr="00B96A5B" w:rsidRDefault="00570D55" w:rsidP="00E66170">
                            <w:pPr>
                              <w:spacing w:after="0"/>
                              <w:ind w:left="720" w:hanging="720"/>
                              <w:jc w:val="both"/>
                              <w:rPr>
                                <w:rFonts w:ascii="Din" w:eastAsia="Calibri" w:hAnsi="Din" w:cs="Arial"/>
                                <w:bCs/>
                              </w:rPr>
                            </w:pPr>
                            <w:r w:rsidRPr="00B96A5B">
                              <w:rPr>
                                <w:rFonts w:ascii="Din" w:eastAsia="Calibri" w:hAnsi="Din" w:cs="Arial"/>
                                <w:bCs/>
                              </w:rPr>
                              <w:t>2.3.3</w:t>
                            </w:r>
                            <w:r w:rsidRPr="00B96A5B">
                              <w:rPr>
                                <w:rFonts w:ascii="Din" w:eastAsia="Calibri" w:hAnsi="Din" w:cs="Arial"/>
                                <w:bCs/>
                              </w:rPr>
                              <w:tab/>
                              <w:t>A collective agreement may increase overtime to fifteen hours per week for up to two months in any period of 12 months.</w:t>
                            </w:r>
                          </w:p>
                          <w:p w14:paraId="66A26DDB" w14:textId="77777777" w:rsidR="00570D55" w:rsidRDefault="00570D55" w:rsidP="00E66170">
                            <w:pPr>
                              <w:spacing w:after="0"/>
                              <w:ind w:left="709" w:hanging="709"/>
                              <w:jc w:val="both"/>
                              <w:rPr>
                                <w:rFonts w:ascii="Din" w:eastAsia="Calibri" w:hAnsi="Din" w:cs="Arial"/>
                                <w:bCs/>
                              </w:rPr>
                            </w:pPr>
                            <w:r w:rsidRPr="00B96A5B">
                              <w:rPr>
                                <w:rFonts w:ascii="Din" w:eastAsia="Calibri" w:hAnsi="Din" w:cs="Arial"/>
                                <w:bCs/>
                              </w:rPr>
                              <w:t>2.3.4</w:t>
                            </w:r>
                            <w:r w:rsidRPr="00B96A5B">
                              <w:rPr>
                                <w:rFonts w:ascii="Din" w:eastAsia="Calibri" w:hAnsi="Din" w:cs="Arial"/>
                                <w:bCs/>
                              </w:rPr>
                              <w:tab/>
                              <w:t>Overtime must be paid at 1.5 times the employee’s normal wage or an employee may agree to receive paid time off.</w:t>
                            </w:r>
                          </w:p>
                          <w:p w14:paraId="005D5530" w14:textId="77777777" w:rsidR="00570D55" w:rsidRPr="00B96A5B" w:rsidRDefault="00570D55" w:rsidP="00E66170">
                            <w:pPr>
                              <w:spacing w:after="0"/>
                              <w:ind w:left="709" w:hanging="709"/>
                              <w:jc w:val="both"/>
                              <w:rPr>
                                <w:rFonts w:ascii="Din" w:eastAsia="Calibri" w:hAnsi="Din" w:cs="Arial"/>
                                <w:bCs/>
                              </w:rPr>
                            </w:pPr>
                          </w:p>
                          <w:p w14:paraId="1799B1C3"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2.4</w:t>
                            </w:r>
                            <w:r w:rsidRPr="00B96A5B">
                              <w:rPr>
                                <w:rFonts w:ascii="Din" w:eastAsia="Calibri" w:hAnsi="Din" w:cs="Arial"/>
                                <w:bCs/>
                              </w:rPr>
                              <w:tab/>
                              <w:t>Compressed working week: Section 11</w:t>
                            </w:r>
                          </w:p>
                          <w:p w14:paraId="7E453677" w14:textId="77777777" w:rsidR="00570D55" w:rsidRPr="00B96A5B" w:rsidRDefault="00570D55" w:rsidP="00E66170">
                            <w:pPr>
                              <w:spacing w:after="0"/>
                              <w:ind w:left="720" w:hanging="720"/>
                              <w:jc w:val="both"/>
                              <w:rPr>
                                <w:rFonts w:ascii="Din" w:eastAsia="Calibri" w:hAnsi="Din" w:cs="Arial"/>
                                <w:bCs/>
                              </w:rPr>
                            </w:pPr>
                            <w:r w:rsidRPr="00B96A5B">
                              <w:rPr>
                                <w:rFonts w:ascii="Din" w:eastAsia="Calibri" w:hAnsi="Din" w:cs="Arial"/>
                                <w:bCs/>
                              </w:rPr>
                              <w:t>2.4.1</w:t>
                            </w:r>
                            <w:r w:rsidRPr="00B96A5B">
                              <w:rPr>
                                <w:rFonts w:ascii="Din" w:eastAsia="Calibri" w:hAnsi="Din" w:cs="Arial"/>
                                <w:bCs/>
                              </w:rPr>
                              <w:tab/>
                              <w:t>An employee may agree in writing to work up to 12 hours in a day without receiving overtime pay.</w:t>
                            </w:r>
                          </w:p>
                          <w:p w14:paraId="40477D61"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2.4.2</w:t>
                            </w:r>
                            <w:r w:rsidRPr="00B96A5B">
                              <w:rPr>
                                <w:rFonts w:ascii="Din" w:eastAsia="Calibri" w:hAnsi="Din" w:cs="Arial"/>
                                <w:bCs/>
                              </w:rPr>
                              <w:tab/>
                              <w:t>This agreement may not require or permit an employee to work</w:t>
                            </w:r>
                            <w:r>
                              <w:rPr>
                                <w:rFonts w:ascii="Din" w:eastAsia="Calibri" w:hAnsi="Din" w:cs="Arial"/>
                                <w:bCs/>
                              </w:rPr>
                              <w:t>:</w:t>
                            </w:r>
                          </w:p>
                          <w:p w14:paraId="11A1D1ED" w14:textId="77777777" w:rsidR="00570D55" w:rsidRPr="00B96A5B" w:rsidRDefault="00570D55" w:rsidP="007A7B59">
                            <w:pPr>
                              <w:numPr>
                                <w:ilvl w:val="0"/>
                                <w:numId w:val="20"/>
                              </w:numPr>
                              <w:spacing w:after="0" w:line="276" w:lineRule="auto"/>
                              <w:jc w:val="both"/>
                              <w:rPr>
                                <w:rFonts w:ascii="Din" w:eastAsia="Calibri" w:hAnsi="Din" w:cs="Arial"/>
                                <w:bCs/>
                              </w:rPr>
                            </w:pPr>
                            <w:r w:rsidRPr="00B96A5B">
                              <w:rPr>
                                <w:rFonts w:ascii="Din" w:eastAsia="Calibri" w:hAnsi="Din" w:cs="Arial"/>
                                <w:bCs/>
                              </w:rPr>
                              <w:t>more than 45 ordinary hours in any week;</w:t>
                            </w:r>
                          </w:p>
                          <w:p w14:paraId="07FF22DB" w14:textId="77777777" w:rsidR="00570D55" w:rsidRPr="00B96A5B" w:rsidRDefault="00570D55" w:rsidP="007A7B59">
                            <w:pPr>
                              <w:numPr>
                                <w:ilvl w:val="0"/>
                                <w:numId w:val="20"/>
                              </w:numPr>
                              <w:spacing w:after="0" w:line="276" w:lineRule="auto"/>
                              <w:jc w:val="both"/>
                              <w:rPr>
                                <w:rFonts w:ascii="Din" w:eastAsia="Calibri" w:hAnsi="Din" w:cs="Arial"/>
                                <w:bCs/>
                              </w:rPr>
                            </w:pPr>
                            <w:r w:rsidRPr="00B96A5B">
                              <w:rPr>
                                <w:rFonts w:ascii="Din" w:eastAsia="Calibri" w:hAnsi="Din" w:cs="Arial"/>
                                <w:bCs/>
                              </w:rPr>
                              <w:t>more than ten hours’ overtime in any week; or</w:t>
                            </w:r>
                          </w:p>
                          <w:p w14:paraId="61E8D00C" w14:textId="77777777" w:rsidR="00570D55" w:rsidRPr="00B96A5B" w:rsidRDefault="00570D55" w:rsidP="007A7B59">
                            <w:pPr>
                              <w:numPr>
                                <w:ilvl w:val="0"/>
                                <w:numId w:val="20"/>
                              </w:numPr>
                              <w:spacing w:after="0" w:line="276" w:lineRule="auto"/>
                              <w:jc w:val="both"/>
                              <w:rPr>
                                <w:rFonts w:ascii="Din" w:eastAsia="Calibri" w:hAnsi="Din" w:cs="Arial"/>
                                <w:bCs/>
                              </w:rPr>
                            </w:pPr>
                            <w:r w:rsidRPr="00B96A5B">
                              <w:rPr>
                                <w:rFonts w:ascii="Din" w:eastAsia="Calibri" w:hAnsi="Din" w:cs="Arial"/>
                                <w:bCs/>
                              </w:rPr>
                              <w:t>more than five days in any week.</w:t>
                            </w:r>
                          </w:p>
                          <w:p w14:paraId="3B8247CF" w14:textId="77777777" w:rsidR="00570D55" w:rsidRPr="00B96A5B" w:rsidRDefault="00570D55" w:rsidP="00E66170">
                            <w:pPr>
                              <w:spacing w:after="0"/>
                              <w:jc w:val="both"/>
                              <w:rPr>
                                <w:rFonts w:ascii="Din" w:eastAsia="Calibri" w:hAnsi="Din" w:cs="Arial"/>
                              </w:rPr>
                            </w:pPr>
                          </w:p>
                          <w:p w14:paraId="100995D0"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2.5</w:t>
                            </w:r>
                            <w:r w:rsidRPr="00B96A5B">
                              <w:rPr>
                                <w:rFonts w:ascii="Din" w:eastAsia="Calibri" w:hAnsi="Din" w:cs="Arial"/>
                                <w:bCs/>
                              </w:rPr>
                              <w:tab/>
                              <w:t>Averaging of hours of work: Section 12</w:t>
                            </w:r>
                          </w:p>
                          <w:p w14:paraId="5AC4F639" w14:textId="77777777" w:rsidR="00570D55" w:rsidRPr="00B96A5B" w:rsidRDefault="00570D55" w:rsidP="00E66170">
                            <w:pPr>
                              <w:spacing w:after="0"/>
                              <w:ind w:left="709" w:hanging="709"/>
                              <w:jc w:val="both"/>
                              <w:rPr>
                                <w:rFonts w:ascii="Din" w:eastAsia="Calibri" w:hAnsi="Din" w:cs="Arial"/>
                                <w:bCs/>
                              </w:rPr>
                            </w:pPr>
                            <w:r w:rsidRPr="00B96A5B">
                              <w:rPr>
                                <w:rFonts w:ascii="Din" w:eastAsia="Calibri" w:hAnsi="Din" w:cs="Arial"/>
                                <w:bCs/>
                              </w:rPr>
                              <w:t>2.5.1</w:t>
                            </w:r>
                            <w:r w:rsidRPr="00B96A5B">
                              <w:rPr>
                                <w:rFonts w:ascii="Din" w:eastAsia="Calibri" w:hAnsi="Din" w:cs="Arial"/>
                                <w:bCs/>
                              </w:rPr>
                              <w:tab/>
                              <w:t>A collective agreement may permit the hours of work to be averaged over a period of up to four months.</w:t>
                            </w:r>
                          </w:p>
                          <w:p w14:paraId="5126C23F"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2.5.2</w:t>
                            </w:r>
                            <w:r w:rsidRPr="00B96A5B">
                              <w:rPr>
                                <w:rFonts w:ascii="Din" w:eastAsia="Calibri" w:hAnsi="Din" w:cs="Arial"/>
                                <w:bCs/>
                              </w:rPr>
                              <w:tab/>
                              <w:t xml:space="preserve">An employee who is bound by </w:t>
                            </w:r>
                            <w:r w:rsidRPr="00B96A5B">
                              <w:rPr>
                                <w:rFonts w:ascii="Din" w:eastAsia="Calibri" w:hAnsi="Din" w:cs="Arial"/>
                                <w:bCs/>
                                <w:u w:val="single"/>
                              </w:rPr>
                              <w:t xml:space="preserve">such </w:t>
                            </w:r>
                            <w:r w:rsidRPr="00B96A5B">
                              <w:rPr>
                                <w:rFonts w:ascii="Din" w:eastAsia="Calibri" w:hAnsi="Din" w:cs="Arial"/>
                                <w:bCs/>
                              </w:rPr>
                              <w:t>a collective agreement may not work more than</w:t>
                            </w:r>
                            <w:r>
                              <w:rPr>
                                <w:rFonts w:ascii="Din" w:eastAsia="Calibri" w:hAnsi="Din" w:cs="Arial"/>
                                <w:bCs/>
                              </w:rPr>
                              <w:t>:</w:t>
                            </w:r>
                          </w:p>
                          <w:p w14:paraId="56F6C70C" w14:textId="77777777" w:rsidR="00570D55" w:rsidRPr="00B96A5B" w:rsidRDefault="00570D55" w:rsidP="007A7B59">
                            <w:pPr>
                              <w:numPr>
                                <w:ilvl w:val="0"/>
                                <w:numId w:val="21"/>
                              </w:numPr>
                              <w:spacing w:after="0" w:line="276" w:lineRule="auto"/>
                              <w:jc w:val="both"/>
                              <w:rPr>
                                <w:rFonts w:ascii="Din" w:eastAsia="Calibri" w:hAnsi="Din" w:cs="Arial"/>
                                <w:bCs/>
                              </w:rPr>
                            </w:pPr>
                            <w:r w:rsidRPr="00B96A5B">
                              <w:rPr>
                                <w:rFonts w:ascii="Din" w:eastAsia="Calibri" w:hAnsi="Din" w:cs="Arial"/>
                                <w:bCs/>
                              </w:rPr>
                              <w:t>an average of 45 ordinary hours in a week over the agreed period;</w:t>
                            </w:r>
                          </w:p>
                          <w:p w14:paraId="543F013B" w14:textId="77777777" w:rsidR="00570D55" w:rsidRPr="00B96A5B" w:rsidRDefault="00570D55" w:rsidP="007A7B59">
                            <w:pPr>
                              <w:numPr>
                                <w:ilvl w:val="0"/>
                                <w:numId w:val="21"/>
                              </w:numPr>
                              <w:spacing w:after="0" w:line="276" w:lineRule="auto"/>
                              <w:jc w:val="both"/>
                              <w:rPr>
                                <w:rFonts w:ascii="Din" w:eastAsia="Calibri" w:hAnsi="Din" w:cs="Arial"/>
                                <w:bCs/>
                              </w:rPr>
                            </w:pPr>
                            <w:r w:rsidRPr="00B96A5B">
                              <w:rPr>
                                <w:rFonts w:ascii="Din" w:eastAsia="Calibri" w:hAnsi="Din" w:cs="Arial"/>
                                <w:bCs/>
                              </w:rPr>
                              <w:t>an average of five hours’ overtime in a week over the agreed period.</w:t>
                            </w:r>
                          </w:p>
                          <w:p w14:paraId="101F2787" w14:textId="77777777" w:rsidR="00570D55" w:rsidRPr="00B96A5B" w:rsidRDefault="00570D55" w:rsidP="00E66170">
                            <w:pPr>
                              <w:spacing w:after="0" w:line="360" w:lineRule="auto"/>
                              <w:jc w:val="both"/>
                              <w:rPr>
                                <w:rFonts w:ascii="Din" w:eastAsia="Calibri" w:hAnsi="Din" w:cs="Arial"/>
                              </w:rPr>
                            </w:pPr>
                          </w:p>
                          <w:p w14:paraId="163C1986" w14:textId="77777777" w:rsidR="00570D55" w:rsidRPr="00B96A5B" w:rsidRDefault="00570D55" w:rsidP="00E66170">
                            <w:pPr>
                              <w:keepNext/>
                              <w:keepLines/>
                              <w:spacing w:after="0" w:line="360" w:lineRule="auto"/>
                              <w:jc w:val="both"/>
                              <w:outlineLvl w:val="1"/>
                              <w:rPr>
                                <w:rFonts w:ascii="Din" w:eastAsia="Times New Roman" w:hAnsi="Din" w:cs="Arial"/>
                              </w:rPr>
                            </w:pPr>
                            <w:bookmarkStart w:id="224" w:name="_Toc513813333"/>
                            <w:bookmarkStart w:id="225" w:name="_Toc513815374"/>
                            <w:bookmarkStart w:id="226" w:name="_Toc95753048"/>
                            <w:bookmarkStart w:id="227" w:name="_Toc99707429"/>
                            <w:bookmarkStart w:id="228" w:name="_Toc99715391"/>
                            <w:bookmarkStart w:id="229" w:name="_Toc99716185"/>
                            <w:r w:rsidRPr="00B96A5B">
                              <w:rPr>
                                <w:rFonts w:ascii="Din" w:eastAsia="Times New Roman" w:hAnsi="Din" w:cs="Arial"/>
                              </w:rPr>
                              <w:t>2.6</w:t>
                            </w:r>
                            <w:r w:rsidRPr="00B96A5B">
                              <w:rPr>
                                <w:rFonts w:ascii="Din" w:eastAsia="Times New Roman" w:hAnsi="Din" w:cs="Arial"/>
                              </w:rPr>
                              <w:tab/>
                              <w:t>Meal intervals: Section 14</w:t>
                            </w:r>
                            <w:bookmarkEnd w:id="224"/>
                            <w:bookmarkEnd w:id="225"/>
                            <w:bookmarkEnd w:id="226"/>
                            <w:bookmarkEnd w:id="227"/>
                            <w:bookmarkEnd w:id="228"/>
                            <w:bookmarkEnd w:id="229"/>
                          </w:p>
                          <w:p w14:paraId="1AABD4FE" w14:textId="77777777" w:rsidR="00570D55" w:rsidRPr="00B96A5B" w:rsidRDefault="00570D55" w:rsidP="007A7B59">
                            <w:pPr>
                              <w:numPr>
                                <w:ilvl w:val="2"/>
                                <w:numId w:val="23"/>
                              </w:numPr>
                              <w:spacing w:after="0" w:line="276" w:lineRule="auto"/>
                              <w:jc w:val="both"/>
                              <w:rPr>
                                <w:rFonts w:ascii="Din" w:eastAsia="Calibri" w:hAnsi="Din" w:cs="Arial"/>
                                <w:bCs/>
                              </w:rPr>
                            </w:pPr>
                            <w:r w:rsidRPr="00B96A5B">
                              <w:rPr>
                                <w:rFonts w:ascii="Din" w:eastAsia="Calibri" w:hAnsi="Din" w:cs="Arial"/>
                                <w:bCs/>
                              </w:rPr>
                              <w:t>An employee must have a meal interval of 60 minutes after five hours work.</w:t>
                            </w:r>
                          </w:p>
                          <w:p w14:paraId="4D16C74D" w14:textId="77777777" w:rsidR="00570D55" w:rsidRPr="00B96A5B" w:rsidRDefault="00570D55" w:rsidP="00E66170">
                            <w:pPr>
                              <w:spacing w:after="0"/>
                              <w:ind w:left="709" w:hanging="709"/>
                              <w:jc w:val="both"/>
                              <w:rPr>
                                <w:rFonts w:ascii="Din" w:eastAsia="Calibri" w:hAnsi="Din" w:cs="Arial"/>
                              </w:rPr>
                            </w:pPr>
                          </w:p>
                          <w:p w14:paraId="7DE8A332" w14:textId="77777777" w:rsidR="00570D55" w:rsidRPr="00B96A5B" w:rsidRDefault="00570D55" w:rsidP="00E66170">
                            <w:pPr>
                              <w:keepNext/>
                              <w:keepLines/>
                              <w:spacing w:before="200" w:after="0"/>
                              <w:jc w:val="both"/>
                              <w:outlineLvl w:val="1"/>
                              <w:rPr>
                                <w:rFonts w:ascii="Din" w:eastAsia="Times New Roman" w:hAnsi="Din" w:cs="Arial"/>
                              </w:rPr>
                            </w:pPr>
                          </w:p>
                          <w:p w14:paraId="60C9A747" w14:textId="77777777" w:rsidR="00570D55" w:rsidRPr="00B96A5B" w:rsidRDefault="00570D55" w:rsidP="00E66170">
                            <w:pPr>
                              <w:spacing w:after="0"/>
                              <w:jc w:val="both"/>
                              <w:rPr>
                                <w:rFonts w:ascii="Din" w:eastAsia="Calibri" w:hAnsi="Din" w:cs="Arial"/>
                              </w:rPr>
                            </w:pPr>
                          </w:p>
                          <w:p w14:paraId="33234136" w14:textId="77777777" w:rsidR="00570D55" w:rsidRPr="00B96A5B" w:rsidRDefault="00570D55" w:rsidP="007A7B59">
                            <w:pPr>
                              <w:numPr>
                                <w:ilvl w:val="2"/>
                                <w:numId w:val="26"/>
                              </w:numPr>
                              <w:spacing w:after="0" w:line="276" w:lineRule="auto"/>
                              <w:jc w:val="both"/>
                              <w:rPr>
                                <w:rFonts w:ascii="Din" w:eastAsia="Calibri" w:hAnsi="Din" w:cs="Arial"/>
                                <w:bCs/>
                              </w:rPr>
                            </w:pPr>
                            <w:r w:rsidRPr="00B96A5B">
                              <w:rPr>
                                <w:rFonts w:ascii="Din" w:eastAsia="Calibri" w:hAnsi="Din" w:cs="Arial"/>
                                <w:bCs/>
                              </w:rPr>
                              <w:t xml:space="preserve">An employee who occasionally works on a Sunday must receive double pay.   </w:t>
                            </w:r>
                          </w:p>
                          <w:p w14:paraId="6A89761A" w14:textId="77777777" w:rsidR="00570D55" w:rsidRPr="00B96A5B" w:rsidRDefault="00570D55" w:rsidP="00E66170">
                            <w:pPr>
                              <w:spacing w:after="0"/>
                              <w:jc w:val="both"/>
                              <w:rPr>
                                <w:rFonts w:ascii="Din" w:eastAsia="Calibri" w:hAnsi="Din" w:cs="Arial"/>
                                <w:bCs/>
                              </w:rPr>
                            </w:pPr>
                          </w:p>
                          <w:p w14:paraId="3684BA35" w14:textId="77777777" w:rsidR="00570D55" w:rsidRPr="00B96A5B" w:rsidRDefault="00570D55" w:rsidP="007A7B59">
                            <w:pPr>
                              <w:numPr>
                                <w:ilvl w:val="2"/>
                                <w:numId w:val="26"/>
                              </w:numPr>
                              <w:spacing w:after="0" w:line="276" w:lineRule="auto"/>
                              <w:jc w:val="both"/>
                              <w:rPr>
                                <w:rFonts w:ascii="Din" w:eastAsia="Calibri" w:hAnsi="Din" w:cs="Arial"/>
                                <w:bCs/>
                              </w:rPr>
                            </w:pPr>
                            <w:r w:rsidRPr="00B96A5B">
                              <w:rPr>
                                <w:rFonts w:ascii="Din" w:eastAsia="Calibri" w:hAnsi="Din" w:cs="Arial"/>
                                <w:bCs/>
                              </w:rPr>
                              <w:t xml:space="preserve">An employee who ordinarily works on a Sunday must be paid at 1.5 times the normal wage. </w:t>
                            </w:r>
                          </w:p>
                          <w:p w14:paraId="1CE85946" w14:textId="77777777" w:rsidR="00570D55" w:rsidRPr="00B96A5B" w:rsidRDefault="00570D55" w:rsidP="00E66170">
                            <w:pPr>
                              <w:spacing w:after="0"/>
                              <w:jc w:val="both"/>
                              <w:rPr>
                                <w:rFonts w:ascii="Din" w:eastAsia="Calibri" w:hAnsi="Din" w:cs="Arial"/>
                                <w:bCs/>
                              </w:rPr>
                            </w:pPr>
                          </w:p>
                          <w:p w14:paraId="18B599FD"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2.8.3</w:t>
                            </w:r>
                            <w:r w:rsidRPr="00B96A5B">
                              <w:rPr>
                                <w:rFonts w:ascii="Din" w:eastAsia="Calibri" w:hAnsi="Din" w:cs="Arial"/>
                                <w:bCs/>
                              </w:rPr>
                              <w:tab/>
                              <w:t>Paid time off in return for working on a Sunday may be agreed upon.</w:t>
                            </w:r>
                          </w:p>
                          <w:p w14:paraId="09E1444C" w14:textId="77777777" w:rsidR="00570D55" w:rsidRPr="00B96A5B" w:rsidRDefault="00570D55" w:rsidP="00E66170">
                            <w:pPr>
                              <w:spacing w:after="0"/>
                              <w:jc w:val="both"/>
                              <w:rPr>
                                <w:rFonts w:ascii="Din" w:eastAsia="Calibri" w:hAnsi="Din" w:cs="Arial"/>
                              </w:rPr>
                            </w:pPr>
                          </w:p>
                          <w:p w14:paraId="2205D2BB"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2.9</w:t>
                            </w:r>
                            <w:r w:rsidRPr="00B96A5B">
                              <w:rPr>
                                <w:rFonts w:ascii="Din" w:eastAsia="Calibri" w:hAnsi="Din" w:cs="Arial"/>
                                <w:bCs/>
                              </w:rPr>
                              <w:tab/>
                              <w:t>Night work: Section 17</w:t>
                            </w:r>
                          </w:p>
                          <w:p w14:paraId="54720F79" w14:textId="77777777" w:rsidR="00570D55" w:rsidRPr="00B96A5B" w:rsidRDefault="00570D55" w:rsidP="00E66170">
                            <w:pPr>
                              <w:spacing w:after="0"/>
                              <w:jc w:val="both"/>
                              <w:rPr>
                                <w:rFonts w:ascii="Din" w:eastAsia="Calibri" w:hAnsi="Din" w:cs="Arial"/>
                              </w:rPr>
                            </w:pPr>
                          </w:p>
                          <w:p w14:paraId="36C86FFF" w14:textId="77777777" w:rsidR="00570D55" w:rsidRPr="00B96A5B" w:rsidRDefault="00570D55" w:rsidP="007A7B59">
                            <w:pPr>
                              <w:numPr>
                                <w:ilvl w:val="2"/>
                                <w:numId w:val="24"/>
                              </w:numPr>
                              <w:spacing w:after="0" w:line="276" w:lineRule="auto"/>
                              <w:jc w:val="both"/>
                              <w:rPr>
                                <w:rFonts w:ascii="Din" w:eastAsia="Calibri" w:hAnsi="Din" w:cs="Arial"/>
                                <w:bCs/>
                              </w:rPr>
                            </w:pPr>
                            <w:r w:rsidRPr="00B96A5B">
                              <w:rPr>
                                <w:rFonts w:ascii="Din" w:eastAsia="Calibri" w:hAnsi="Din" w:cs="Arial"/>
                                <w:bCs/>
                              </w:rPr>
                              <w:t>Employees who work at night between 18h00 and 06h00 must be compensated by payment of an allowance or by a reduction of working hours and transport must be available.</w:t>
                            </w:r>
                          </w:p>
                          <w:p w14:paraId="427D57B6" w14:textId="77777777" w:rsidR="00570D55" w:rsidRPr="00B96A5B" w:rsidRDefault="00570D55" w:rsidP="00E66170">
                            <w:pPr>
                              <w:spacing w:after="0"/>
                              <w:jc w:val="both"/>
                              <w:rPr>
                                <w:rFonts w:ascii="Din" w:eastAsia="Calibri" w:hAnsi="Din" w:cs="Arial"/>
                                <w:bCs/>
                              </w:rPr>
                            </w:pPr>
                          </w:p>
                          <w:p w14:paraId="5D9AC54B" w14:textId="77777777" w:rsidR="00570D55" w:rsidRPr="00B96A5B" w:rsidRDefault="00570D55" w:rsidP="007A7B59">
                            <w:pPr>
                              <w:numPr>
                                <w:ilvl w:val="2"/>
                                <w:numId w:val="24"/>
                              </w:numPr>
                              <w:spacing w:after="0" w:line="276" w:lineRule="auto"/>
                              <w:jc w:val="both"/>
                              <w:rPr>
                                <w:rFonts w:ascii="Din" w:eastAsia="Calibri" w:hAnsi="Din" w:cs="Arial"/>
                                <w:bCs/>
                              </w:rPr>
                            </w:pPr>
                            <w:r w:rsidRPr="00B96A5B">
                              <w:rPr>
                                <w:rFonts w:ascii="Din" w:eastAsia="Calibri" w:hAnsi="Din" w:cs="Arial"/>
                                <w:bCs/>
                              </w:rPr>
                              <w:t>Employees who work regularly after 23:00 and before 06:00 the next day must be informed</w:t>
                            </w:r>
                            <w:r w:rsidRPr="00B96A5B">
                              <w:rPr>
                                <w:rFonts w:ascii="Din" w:eastAsia="Calibri" w:hAnsi="Din" w:cs="Arial"/>
                                <w:bCs/>
                              </w:rPr>
                              <w:sym w:font="Symbol" w:char="F0BE"/>
                            </w:r>
                          </w:p>
                          <w:p w14:paraId="158FC8D5"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of any health and safety hazards; and</w:t>
                            </w:r>
                          </w:p>
                          <w:p w14:paraId="48184D26"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 xml:space="preserve">the right to undergo a medical examination.  </w:t>
                            </w:r>
                          </w:p>
                          <w:p w14:paraId="6754865D" w14:textId="77777777" w:rsidR="00570D55" w:rsidRPr="00B96A5B" w:rsidRDefault="00570D55" w:rsidP="00E66170">
                            <w:pPr>
                              <w:tabs>
                                <w:tab w:val="num" w:pos="1170"/>
                              </w:tabs>
                              <w:spacing w:after="0"/>
                              <w:jc w:val="both"/>
                              <w:rPr>
                                <w:rFonts w:ascii="Din" w:eastAsia="Calibri" w:hAnsi="Din" w:cs="Arial"/>
                                <w:bCs/>
                              </w:rPr>
                            </w:pPr>
                          </w:p>
                          <w:p w14:paraId="30B39CA4"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2.10</w:t>
                            </w:r>
                            <w:r w:rsidRPr="00B96A5B">
                              <w:rPr>
                                <w:rFonts w:ascii="Din" w:eastAsia="Calibri" w:hAnsi="Din" w:cs="Arial"/>
                                <w:bCs/>
                              </w:rPr>
                              <w:tab/>
                              <w:t>Public holidays: Section 18</w:t>
                            </w:r>
                          </w:p>
                          <w:p w14:paraId="758D06E8" w14:textId="77777777" w:rsidR="00570D55" w:rsidRPr="00B96A5B" w:rsidRDefault="00570D55" w:rsidP="00E66170">
                            <w:pPr>
                              <w:spacing w:after="0"/>
                              <w:jc w:val="both"/>
                              <w:rPr>
                                <w:rFonts w:ascii="Din" w:eastAsia="Calibri" w:hAnsi="Din" w:cs="Arial"/>
                              </w:rPr>
                            </w:pPr>
                          </w:p>
                          <w:p w14:paraId="3E4EEF7D" w14:textId="77777777" w:rsidR="00570D55" w:rsidRPr="00B96A5B" w:rsidRDefault="00570D55" w:rsidP="00E66170">
                            <w:pPr>
                              <w:spacing w:after="0"/>
                              <w:ind w:left="720" w:hanging="720"/>
                              <w:jc w:val="both"/>
                              <w:rPr>
                                <w:rFonts w:ascii="Din" w:eastAsia="Calibri" w:hAnsi="Din" w:cs="Arial"/>
                              </w:rPr>
                            </w:pPr>
                            <w:r w:rsidRPr="00B96A5B">
                              <w:rPr>
                                <w:rFonts w:ascii="Din" w:eastAsia="Calibri" w:hAnsi="Din" w:cs="Arial"/>
                              </w:rPr>
                              <w:t xml:space="preserve">2.10.1 Employees must be paid their ordinary pay for any public holiday that falls on a working day. </w:t>
                            </w:r>
                          </w:p>
                          <w:p w14:paraId="754655F7" w14:textId="77777777" w:rsidR="00570D55" w:rsidRPr="00B96A5B" w:rsidRDefault="00570D55" w:rsidP="00E66170">
                            <w:pPr>
                              <w:spacing w:after="0"/>
                              <w:jc w:val="both"/>
                              <w:rPr>
                                <w:rFonts w:ascii="Din" w:eastAsia="Calibri" w:hAnsi="Din" w:cs="Arial"/>
                              </w:rPr>
                            </w:pPr>
                          </w:p>
                          <w:p w14:paraId="265CD07B" w14:textId="77777777" w:rsidR="00570D55" w:rsidRPr="00B96A5B" w:rsidRDefault="00570D55" w:rsidP="007A7B59">
                            <w:pPr>
                              <w:numPr>
                                <w:ilvl w:val="2"/>
                                <w:numId w:val="25"/>
                              </w:numPr>
                              <w:spacing w:after="0" w:line="276" w:lineRule="auto"/>
                              <w:jc w:val="both"/>
                              <w:rPr>
                                <w:rFonts w:ascii="Din" w:eastAsia="Calibri" w:hAnsi="Din" w:cs="Arial"/>
                                <w:bCs/>
                              </w:rPr>
                            </w:pPr>
                            <w:r w:rsidRPr="00B96A5B">
                              <w:rPr>
                                <w:rFonts w:ascii="Din" w:eastAsia="Calibri" w:hAnsi="Din" w:cs="Arial"/>
                                <w:bCs/>
                              </w:rPr>
                              <w:t xml:space="preserve">Work on a public holiday is by agreement and paid at double the rate. </w:t>
                            </w:r>
                          </w:p>
                          <w:p w14:paraId="51B6B9F3" w14:textId="77777777" w:rsidR="00570D55" w:rsidRPr="00B96A5B" w:rsidRDefault="00570D55" w:rsidP="00E66170">
                            <w:pPr>
                              <w:spacing w:after="0"/>
                              <w:jc w:val="both"/>
                              <w:rPr>
                                <w:rFonts w:ascii="Din" w:eastAsia="Calibri" w:hAnsi="Din" w:cs="Arial"/>
                                <w:bCs/>
                              </w:rPr>
                            </w:pPr>
                          </w:p>
                          <w:p w14:paraId="6A08931D"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2.10.3</w:t>
                            </w:r>
                            <w:r w:rsidRPr="00B96A5B">
                              <w:rPr>
                                <w:rFonts w:ascii="Din" w:eastAsia="Calibri" w:hAnsi="Din" w:cs="Arial"/>
                                <w:bCs/>
                              </w:rPr>
                              <w:tab/>
                              <w:t>A public holiday may be exchanged with another day by agreement.</w:t>
                            </w:r>
                          </w:p>
                          <w:p w14:paraId="6600B8B1" w14:textId="77777777" w:rsidR="00570D55" w:rsidRPr="00C80779" w:rsidRDefault="00570D55" w:rsidP="00E66170">
                            <w:pPr>
                              <w:spacing w:after="0" w:line="360" w:lineRule="auto"/>
                              <w:jc w:val="both"/>
                              <w:rPr>
                                <w:rFonts w:ascii="Din" w:hAnsi="Din"/>
                                <w:u w:val="single"/>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DFF5" id="_x0000_t202" coordsize="21600,21600" o:spt="202" path="m,l,21600r21600,l21600,xe">
                <v:stroke joinstyle="miter"/>
                <v:path gradientshapeok="t" o:connecttype="rect"/>
              </v:shapetype>
              <v:shape id="Text Box 198058" o:spid="_x0000_s1026" type="#_x0000_t202" style="position:absolute;left:0;text-align:left;margin-left:3.7pt;margin-top:0;width:455.25pt;height:56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" strokecolor="#a5a5a5 [2092]">
                <v:shadow on="t" opacity=".5" offset="6pt,6pt"/>
                <v:textbox>
                  <w:txbxContent>
                    <w:p w14:paraId="0EF8AF88" w14:textId="77777777" w:rsidR="00570D55" w:rsidRPr="00B96A5B" w:rsidRDefault="00570D55" w:rsidP="00E66170">
                      <w:pPr>
                        <w:tabs>
                          <w:tab w:val="num" w:pos="720"/>
                        </w:tabs>
                        <w:spacing w:after="0" w:line="360" w:lineRule="auto"/>
                        <w:jc w:val="both"/>
                        <w:outlineLvl w:val="0"/>
                        <w:rPr>
                          <w:rFonts w:ascii="Din" w:eastAsia="Calibri" w:hAnsi="Din" w:cs="Arial"/>
                          <w:b/>
                          <w:bCs/>
                        </w:rPr>
                      </w:pPr>
                      <w:bookmarkStart w:id="230" w:name="_Toc513813331"/>
                      <w:bookmarkStart w:id="231" w:name="_Toc513815372"/>
                      <w:bookmarkStart w:id="232" w:name="_Toc95753046"/>
                      <w:bookmarkStart w:id="233" w:name="_Toc99707427"/>
                      <w:bookmarkStart w:id="234" w:name="_Toc99715389"/>
                      <w:bookmarkStart w:id="235" w:name="_Toc99716183"/>
                      <w:r w:rsidRPr="00B96A5B">
                        <w:rPr>
                          <w:rFonts w:ascii="Din" w:eastAsia="Calibri" w:hAnsi="Din" w:cs="Arial"/>
                          <w:b/>
                          <w:bCs/>
                        </w:rPr>
                        <w:t>Regulation of Working Time: Chapter Two</w:t>
                      </w:r>
                      <w:bookmarkEnd w:id="230"/>
                      <w:bookmarkEnd w:id="231"/>
                      <w:bookmarkEnd w:id="232"/>
                      <w:bookmarkEnd w:id="233"/>
                      <w:bookmarkEnd w:id="234"/>
                      <w:bookmarkEnd w:id="235"/>
                    </w:p>
                    <w:p w14:paraId="7572B1EB"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2.1</w:t>
                      </w:r>
                      <w:r w:rsidRPr="00B96A5B">
                        <w:rPr>
                          <w:rFonts w:ascii="Din" w:eastAsia="Calibri" w:hAnsi="Din" w:cs="Arial"/>
                          <w:bCs/>
                        </w:rPr>
                        <w:tab/>
                        <w:t>Application</w:t>
                      </w:r>
                    </w:p>
                    <w:p w14:paraId="4C208971"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This chapter does not apply to senior managerial employees, employees engaged as sales staff who travel and employees who work less than 24 hours a month.</w:t>
                      </w:r>
                    </w:p>
                    <w:p w14:paraId="1745A4AC"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2.2</w:t>
                      </w:r>
                      <w:r w:rsidRPr="00B96A5B">
                        <w:rPr>
                          <w:rFonts w:ascii="Din" w:eastAsia="Calibri" w:hAnsi="Din" w:cs="Arial"/>
                          <w:bCs/>
                        </w:rPr>
                        <w:tab/>
                        <w:t>Ordinary hours of work: Section 9</w:t>
                      </w:r>
                    </w:p>
                    <w:p w14:paraId="65CB0E2F" w14:textId="77777777" w:rsidR="00570D55" w:rsidRPr="00B96A5B" w:rsidRDefault="00570D55" w:rsidP="00E66170">
                      <w:pPr>
                        <w:spacing w:after="0"/>
                        <w:jc w:val="both"/>
                        <w:outlineLvl w:val="0"/>
                        <w:rPr>
                          <w:rFonts w:ascii="Din" w:eastAsia="Calibri" w:hAnsi="Din" w:cs="Arial"/>
                          <w:bCs/>
                        </w:rPr>
                      </w:pPr>
                      <w:bookmarkStart w:id="236" w:name="_Toc513813332"/>
                      <w:bookmarkStart w:id="237" w:name="_Toc513815373"/>
                      <w:bookmarkStart w:id="238" w:name="_Toc95753047"/>
                      <w:bookmarkStart w:id="239" w:name="_Toc99707428"/>
                      <w:bookmarkStart w:id="240" w:name="_Toc99715390"/>
                      <w:bookmarkStart w:id="241" w:name="_Toc99716184"/>
                      <w:r w:rsidRPr="00B96A5B">
                        <w:rPr>
                          <w:rFonts w:ascii="Din" w:eastAsia="Calibri" w:hAnsi="Din" w:cs="Arial"/>
                          <w:bCs/>
                        </w:rPr>
                        <w:t>No employer shall require or permit an employee to work more than</w:t>
                      </w:r>
                      <w:r>
                        <w:rPr>
                          <w:rFonts w:ascii="Din" w:eastAsia="Calibri" w:hAnsi="Din" w:cs="Arial"/>
                          <w:bCs/>
                        </w:rPr>
                        <w:t>:</w:t>
                      </w:r>
                      <w:bookmarkEnd w:id="236"/>
                      <w:bookmarkEnd w:id="237"/>
                      <w:bookmarkEnd w:id="238"/>
                      <w:bookmarkEnd w:id="239"/>
                      <w:bookmarkEnd w:id="240"/>
                      <w:bookmarkEnd w:id="241"/>
                    </w:p>
                    <w:p w14:paraId="39EC07A7" w14:textId="77777777" w:rsidR="00570D55" w:rsidRPr="00B96A5B" w:rsidRDefault="00570D55" w:rsidP="007A7B59">
                      <w:pPr>
                        <w:numPr>
                          <w:ilvl w:val="0"/>
                          <w:numId w:val="17"/>
                        </w:numPr>
                        <w:spacing w:after="0" w:line="276" w:lineRule="auto"/>
                        <w:jc w:val="both"/>
                        <w:rPr>
                          <w:rFonts w:ascii="Din" w:eastAsia="Calibri" w:hAnsi="Din" w:cs="Arial"/>
                          <w:bCs/>
                        </w:rPr>
                      </w:pPr>
                      <w:r w:rsidRPr="00B96A5B">
                        <w:rPr>
                          <w:rFonts w:ascii="Din" w:eastAsia="Calibri" w:hAnsi="Din" w:cs="Arial"/>
                          <w:bCs/>
                        </w:rPr>
                        <w:t>45 hours in any week;</w:t>
                      </w:r>
                    </w:p>
                    <w:p w14:paraId="2EEE5EB2" w14:textId="77777777" w:rsidR="00570D55" w:rsidRPr="00B96A5B" w:rsidRDefault="00570D55" w:rsidP="007A7B59">
                      <w:pPr>
                        <w:numPr>
                          <w:ilvl w:val="0"/>
                          <w:numId w:val="17"/>
                        </w:numPr>
                        <w:spacing w:after="0" w:line="276" w:lineRule="auto"/>
                        <w:jc w:val="both"/>
                        <w:rPr>
                          <w:rFonts w:ascii="Din" w:eastAsia="Calibri" w:hAnsi="Din" w:cs="Arial"/>
                          <w:bCs/>
                        </w:rPr>
                      </w:pPr>
                      <w:r w:rsidRPr="00B96A5B">
                        <w:rPr>
                          <w:rFonts w:ascii="Din" w:eastAsia="Calibri" w:hAnsi="Din" w:cs="Arial"/>
                          <w:bCs/>
                        </w:rPr>
                        <w:t>nine hours in any day if an employee works for five days or less in a week; or</w:t>
                      </w:r>
                    </w:p>
                    <w:p w14:paraId="09B3A204" w14:textId="77777777" w:rsidR="00570D55" w:rsidRPr="00B96A5B" w:rsidRDefault="00570D55" w:rsidP="007A7B59">
                      <w:pPr>
                        <w:numPr>
                          <w:ilvl w:val="0"/>
                          <w:numId w:val="17"/>
                        </w:numPr>
                        <w:spacing w:after="0" w:line="276" w:lineRule="auto"/>
                        <w:jc w:val="both"/>
                        <w:rPr>
                          <w:rFonts w:ascii="Din" w:eastAsia="Calibri" w:hAnsi="Din" w:cs="Arial"/>
                          <w:bCs/>
                        </w:rPr>
                      </w:pPr>
                      <w:r w:rsidRPr="00B96A5B">
                        <w:rPr>
                          <w:rFonts w:ascii="Din" w:eastAsia="Calibri" w:hAnsi="Din" w:cs="Arial"/>
                          <w:bCs/>
                        </w:rPr>
                        <w:t>eight hours in any day if an employee works on more than five days in a week.</w:t>
                      </w:r>
                    </w:p>
                    <w:p w14:paraId="4B5B34A4" w14:textId="77777777" w:rsidR="00570D55" w:rsidRPr="00B96A5B" w:rsidRDefault="00570D55" w:rsidP="00E66170">
                      <w:pPr>
                        <w:spacing w:after="0"/>
                        <w:jc w:val="both"/>
                        <w:rPr>
                          <w:rFonts w:ascii="Din" w:eastAsia="Calibri" w:hAnsi="Din" w:cs="Arial"/>
                        </w:rPr>
                      </w:pPr>
                    </w:p>
                    <w:p w14:paraId="04FF5278"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2.3</w:t>
                      </w:r>
                      <w:r w:rsidRPr="00B96A5B">
                        <w:rPr>
                          <w:rFonts w:ascii="Din" w:eastAsia="Calibri" w:hAnsi="Din" w:cs="Arial"/>
                          <w:bCs/>
                        </w:rPr>
                        <w:tab/>
                        <w:t>Overtime: Section 10</w:t>
                      </w:r>
                    </w:p>
                    <w:p w14:paraId="520B85BB"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2.3.1</w:t>
                      </w:r>
                      <w:r w:rsidRPr="00B96A5B">
                        <w:rPr>
                          <w:rFonts w:ascii="Din" w:eastAsia="Calibri" w:hAnsi="Din" w:cs="Arial"/>
                          <w:bCs/>
                        </w:rPr>
                        <w:tab/>
                        <w:t>An employer may not require or permit an employee</w:t>
                      </w:r>
                      <w:r>
                        <w:rPr>
                          <w:rFonts w:ascii="Din" w:eastAsia="Calibri" w:hAnsi="Din" w:cs="Arial"/>
                          <w:bCs/>
                        </w:rPr>
                        <w:t>:</w:t>
                      </w:r>
                    </w:p>
                    <w:p w14:paraId="1F16435B" w14:textId="77777777" w:rsidR="00570D55" w:rsidRPr="00B96A5B" w:rsidRDefault="00570D55" w:rsidP="007A7B59">
                      <w:pPr>
                        <w:numPr>
                          <w:ilvl w:val="0"/>
                          <w:numId w:val="18"/>
                        </w:numPr>
                        <w:tabs>
                          <w:tab w:val="num" w:pos="1080"/>
                        </w:tabs>
                        <w:spacing w:after="0" w:line="276" w:lineRule="auto"/>
                        <w:ind w:left="1080"/>
                        <w:jc w:val="both"/>
                        <w:rPr>
                          <w:rFonts w:ascii="Din" w:eastAsia="Calibri" w:hAnsi="Din" w:cs="Arial"/>
                          <w:bCs/>
                        </w:rPr>
                      </w:pPr>
                      <w:r w:rsidRPr="00B96A5B">
                        <w:rPr>
                          <w:rFonts w:ascii="Din" w:eastAsia="Calibri" w:hAnsi="Din" w:cs="Arial"/>
                          <w:bCs/>
                        </w:rPr>
                        <w:t>to work overtime except by an agreement;</w:t>
                      </w:r>
                    </w:p>
                    <w:p w14:paraId="3422CD88" w14:textId="77777777" w:rsidR="00570D55" w:rsidRPr="00B96A5B" w:rsidRDefault="00570D55" w:rsidP="007A7B59">
                      <w:pPr>
                        <w:numPr>
                          <w:ilvl w:val="0"/>
                          <w:numId w:val="18"/>
                        </w:numPr>
                        <w:tabs>
                          <w:tab w:val="num" w:pos="1080"/>
                        </w:tabs>
                        <w:spacing w:after="0" w:line="276" w:lineRule="auto"/>
                        <w:ind w:left="1080"/>
                        <w:jc w:val="both"/>
                        <w:rPr>
                          <w:rFonts w:ascii="Din" w:eastAsia="Calibri" w:hAnsi="Din" w:cs="Arial"/>
                          <w:bCs/>
                        </w:rPr>
                      </w:pPr>
                      <w:r w:rsidRPr="00B96A5B">
                        <w:rPr>
                          <w:rFonts w:ascii="Din" w:eastAsia="Calibri" w:hAnsi="Din" w:cs="Arial"/>
                          <w:bCs/>
                        </w:rPr>
                        <w:t>to work more than ten hours’ overtime a week.</w:t>
                      </w:r>
                    </w:p>
                    <w:p w14:paraId="36339B38" w14:textId="77777777" w:rsidR="00570D55" w:rsidRPr="00B96A5B" w:rsidRDefault="00570D55" w:rsidP="00E66170">
                      <w:pPr>
                        <w:spacing w:after="0"/>
                        <w:ind w:left="720" w:hanging="720"/>
                        <w:jc w:val="both"/>
                        <w:rPr>
                          <w:rFonts w:ascii="Din" w:eastAsia="Calibri" w:hAnsi="Din" w:cs="Arial"/>
                          <w:bCs/>
                        </w:rPr>
                      </w:pPr>
                      <w:r w:rsidRPr="00B96A5B">
                        <w:rPr>
                          <w:rFonts w:ascii="Din" w:eastAsia="Calibri" w:hAnsi="Din" w:cs="Arial"/>
                          <w:bCs/>
                        </w:rPr>
                        <w:t>2.3.2</w:t>
                      </w:r>
                      <w:r w:rsidRPr="00B96A5B">
                        <w:rPr>
                          <w:rFonts w:ascii="Din" w:eastAsia="Calibri" w:hAnsi="Din" w:cs="Arial"/>
                          <w:bCs/>
                        </w:rPr>
                        <w:tab/>
                        <w:t>An agreement may not require or permit an employee to work more than 12 hours on any day.</w:t>
                      </w:r>
                    </w:p>
                    <w:p w14:paraId="74D691C0" w14:textId="77777777" w:rsidR="00570D55" w:rsidRPr="00B96A5B" w:rsidRDefault="00570D55" w:rsidP="00E66170">
                      <w:pPr>
                        <w:spacing w:after="0"/>
                        <w:ind w:left="720" w:hanging="720"/>
                        <w:jc w:val="both"/>
                        <w:rPr>
                          <w:rFonts w:ascii="Din" w:eastAsia="Calibri" w:hAnsi="Din" w:cs="Arial"/>
                          <w:bCs/>
                        </w:rPr>
                      </w:pPr>
                      <w:r w:rsidRPr="00B96A5B">
                        <w:rPr>
                          <w:rFonts w:ascii="Din" w:eastAsia="Calibri" w:hAnsi="Din" w:cs="Arial"/>
                          <w:bCs/>
                        </w:rPr>
                        <w:t>2.3.3</w:t>
                      </w:r>
                      <w:r w:rsidRPr="00B96A5B">
                        <w:rPr>
                          <w:rFonts w:ascii="Din" w:eastAsia="Calibri" w:hAnsi="Din" w:cs="Arial"/>
                          <w:bCs/>
                        </w:rPr>
                        <w:tab/>
                        <w:t>A collective agreement may increase overtime to fifteen hours per week for up to two months in any period of 12 months.</w:t>
                      </w:r>
                    </w:p>
                    <w:p w14:paraId="66A26DDB" w14:textId="77777777" w:rsidR="00570D55" w:rsidRDefault="00570D55" w:rsidP="00E66170">
                      <w:pPr>
                        <w:spacing w:after="0"/>
                        <w:ind w:left="709" w:hanging="709"/>
                        <w:jc w:val="both"/>
                        <w:rPr>
                          <w:rFonts w:ascii="Din" w:eastAsia="Calibri" w:hAnsi="Din" w:cs="Arial"/>
                          <w:bCs/>
                        </w:rPr>
                      </w:pPr>
                      <w:r w:rsidRPr="00B96A5B">
                        <w:rPr>
                          <w:rFonts w:ascii="Din" w:eastAsia="Calibri" w:hAnsi="Din" w:cs="Arial"/>
                          <w:bCs/>
                        </w:rPr>
                        <w:t>2.3.4</w:t>
                      </w:r>
                      <w:r w:rsidRPr="00B96A5B">
                        <w:rPr>
                          <w:rFonts w:ascii="Din" w:eastAsia="Calibri" w:hAnsi="Din" w:cs="Arial"/>
                          <w:bCs/>
                        </w:rPr>
                        <w:tab/>
                        <w:t>Overtime must be paid at 1.5 times the employee’s normal wage or an employee may agree to receive paid time off.</w:t>
                      </w:r>
                    </w:p>
                    <w:p w14:paraId="005D5530" w14:textId="77777777" w:rsidR="00570D55" w:rsidRPr="00B96A5B" w:rsidRDefault="00570D55" w:rsidP="00E66170">
                      <w:pPr>
                        <w:spacing w:after="0"/>
                        <w:ind w:left="709" w:hanging="709"/>
                        <w:jc w:val="both"/>
                        <w:rPr>
                          <w:rFonts w:ascii="Din" w:eastAsia="Calibri" w:hAnsi="Din" w:cs="Arial"/>
                          <w:bCs/>
                        </w:rPr>
                      </w:pPr>
                    </w:p>
                    <w:p w14:paraId="1799B1C3"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2.4</w:t>
                      </w:r>
                      <w:r w:rsidRPr="00B96A5B">
                        <w:rPr>
                          <w:rFonts w:ascii="Din" w:eastAsia="Calibri" w:hAnsi="Din" w:cs="Arial"/>
                          <w:bCs/>
                        </w:rPr>
                        <w:tab/>
                        <w:t>Compressed working week: Section 11</w:t>
                      </w:r>
                    </w:p>
                    <w:p w14:paraId="7E453677" w14:textId="77777777" w:rsidR="00570D55" w:rsidRPr="00B96A5B" w:rsidRDefault="00570D55" w:rsidP="00E66170">
                      <w:pPr>
                        <w:spacing w:after="0"/>
                        <w:ind w:left="720" w:hanging="720"/>
                        <w:jc w:val="both"/>
                        <w:rPr>
                          <w:rFonts w:ascii="Din" w:eastAsia="Calibri" w:hAnsi="Din" w:cs="Arial"/>
                          <w:bCs/>
                        </w:rPr>
                      </w:pPr>
                      <w:r w:rsidRPr="00B96A5B">
                        <w:rPr>
                          <w:rFonts w:ascii="Din" w:eastAsia="Calibri" w:hAnsi="Din" w:cs="Arial"/>
                          <w:bCs/>
                        </w:rPr>
                        <w:t>2.4.1</w:t>
                      </w:r>
                      <w:r w:rsidRPr="00B96A5B">
                        <w:rPr>
                          <w:rFonts w:ascii="Din" w:eastAsia="Calibri" w:hAnsi="Din" w:cs="Arial"/>
                          <w:bCs/>
                        </w:rPr>
                        <w:tab/>
                        <w:t>An employee may agree in writing to work up to 12 hours in a day without receiving overtime pay.</w:t>
                      </w:r>
                    </w:p>
                    <w:p w14:paraId="40477D61"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2.4.2</w:t>
                      </w:r>
                      <w:r w:rsidRPr="00B96A5B">
                        <w:rPr>
                          <w:rFonts w:ascii="Din" w:eastAsia="Calibri" w:hAnsi="Din" w:cs="Arial"/>
                          <w:bCs/>
                        </w:rPr>
                        <w:tab/>
                        <w:t>This agreement may not require or permit an employee to work</w:t>
                      </w:r>
                      <w:r>
                        <w:rPr>
                          <w:rFonts w:ascii="Din" w:eastAsia="Calibri" w:hAnsi="Din" w:cs="Arial"/>
                          <w:bCs/>
                        </w:rPr>
                        <w:t>:</w:t>
                      </w:r>
                    </w:p>
                    <w:p w14:paraId="11A1D1ED" w14:textId="77777777" w:rsidR="00570D55" w:rsidRPr="00B96A5B" w:rsidRDefault="00570D55" w:rsidP="007A7B59">
                      <w:pPr>
                        <w:numPr>
                          <w:ilvl w:val="0"/>
                          <w:numId w:val="20"/>
                        </w:numPr>
                        <w:spacing w:after="0" w:line="276" w:lineRule="auto"/>
                        <w:jc w:val="both"/>
                        <w:rPr>
                          <w:rFonts w:ascii="Din" w:eastAsia="Calibri" w:hAnsi="Din" w:cs="Arial"/>
                          <w:bCs/>
                        </w:rPr>
                      </w:pPr>
                      <w:r w:rsidRPr="00B96A5B">
                        <w:rPr>
                          <w:rFonts w:ascii="Din" w:eastAsia="Calibri" w:hAnsi="Din" w:cs="Arial"/>
                          <w:bCs/>
                        </w:rPr>
                        <w:t>more than 45 ordinary hours in any week;</w:t>
                      </w:r>
                    </w:p>
                    <w:p w14:paraId="07FF22DB" w14:textId="77777777" w:rsidR="00570D55" w:rsidRPr="00B96A5B" w:rsidRDefault="00570D55" w:rsidP="007A7B59">
                      <w:pPr>
                        <w:numPr>
                          <w:ilvl w:val="0"/>
                          <w:numId w:val="20"/>
                        </w:numPr>
                        <w:spacing w:after="0" w:line="276" w:lineRule="auto"/>
                        <w:jc w:val="both"/>
                        <w:rPr>
                          <w:rFonts w:ascii="Din" w:eastAsia="Calibri" w:hAnsi="Din" w:cs="Arial"/>
                          <w:bCs/>
                        </w:rPr>
                      </w:pPr>
                      <w:r w:rsidRPr="00B96A5B">
                        <w:rPr>
                          <w:rFonts w:ascii="Din" w:eastAsia="Calibri" w:hAnsi="Din" w:cs="Arial"/>
                          <w:bCs/>
                        </w:rPr>
                        <w:t>more than ten hours’ overtime in any week; or</w:t>
                      </w:r>
                    </w:p>
                    <w:p w14:paraId="61E8D00C" w14:textId="77777777" w:rsidR="00570D55" w:rsidRPr="00B96A5B" w:rsidRDefault="00570D55" w:rsidP="007A7B59">
                      <w:pPr>
                        <w:numPr>
                          <w:ilvl w:val="0"/>
                          <w:numId w:val="20"/>
                        </w:numPr>
                        <w:spacing w:after="0" w:line="276" w:lineRule="auto"/>
                        <w:jc w:val="both"/>
                        <w:rPr>
                          <w:rFonts w:ascii="Din" w:eastAsia="Calibri" w:hAnsi="Din" w:cs="Arial"/>
                          <w:bCs/>
                        </w:rPr>
                      </w:pPr>
                      <w:r w:rsidRPr="00B96A5B">
                        <w:rPr>
                          <w:rFonts w:ascii="Din" w:eastAsia="Calibri" w:hAnsi="Din" w:cs="Arial"/>
                          <w:bCs/>
                        </w:rPr>
                        <w:t>more than five days in any week.</w:t>
                      </w:r>
                    </w:p>
                    <w:p w14:paraId="3B8247CF" w14:textId="77777777" w:rsidR="00570D55" w:rsidRPr="00B96A5B" w:rsidRDefault="00570D55" w:rsidP="00E66170">
                      <w:pPr>
                        <w:spacing w:after="0"/>
                        <w:jc w:val="both"/>
                        <w:rPr>
                          <w:rFonts w:ascii="Din" w:eastAsia="Calibri" w:hAnsi="Din" w:cs="Arial"/>
                        </w:rPr>
                      </w:pPr>
                    </w:p>
                    <w:p w14:paraId="100995D0"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2.5</w:t>
                      </w:r>
                      <w:r w:rsidRPr="00B96A5B">
                        <w:rPr>
                          <w:rFonts w:ascii="Din" w:eastAsia="Calibri" w:hAnsi="Din" w:cs="Arial"/>
                          <w:bCs/>
                        </w:rPr>
                        <w:tab/>
                        <w:t>Averaging of hours of work: Section 12</w:t>
                      </w:r>
                    </w:p>
                    <w:p w14:paraId="5AC4F639" w14:textId="77777777" w:rsidR="00570D55" w:rsidRPr="00B96A5B" w:rsidRDefault="00570D55" w:rsidP="00E66170">
                      <w:pPr>
                        <w:spacing w:after="0"/>
                        <w:ind w:left="709" w:hanging="709"/>
                        <w:jc w:val="both"/>
                        <w:rPr>
                          <w:rFonts w:ascii="Din" w:eastAsia="Calibri" w:hAnsi="Din" w:cs="Arial"/>
                          <w:bCs/>
                        </w:rPr>
                      </w:pPr>
                      <w:r w:rsidRPr="00B96A5B">
                        <w:rPr>
                          <w:rFonts w:ascii="Din" w:eastAsia="Calibri" w:hAnsi="Din" w:cs="Arial"/>
                          <w:bCs/>
                        </w:rPr>
                        <w:t>2.5.1</w:t>
                      </w:r>
                      <w:r w:rsidRPr="00B96A5B">
                        <w:rPr>
                          <w:rFonts w:ascii="Din" w:eastAsia="Calibri" w:hAnsi="Din" w:cs="Arial"/>
                          <w:bCs/>
                        </w:rPr>
                        <w:tab/>
                        <w:t>A collective agreement may permit the hours of work to be averaged over a period of up to four months.</w:t>
                      </w:r>
                    </w:p>
                    <w:p w14:paraId="5126C23F"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2.5.2</w:t>
                      </w:r>
                      <w:r w:rsidRPr="00B96A5B">
                        <w:rPr>
                          <w:rFonts w:ascii="Din" w:eastAsia="Calibri" w:hAnsi="Din" w:cs="Arial"/>
                          <w:bCs/>
                        </w:rPr>
                        <w:tab/>
                        <w:t xml:space="preserve">An employee who is bound by </w:t>
                      </w:r>
                      <w:r w:rsidRPr="00B96A5B">
                        <w:rPr>
                          <w:rFonts w:ascii="Din" w:eastAsia="Calibri" w:hAnsi="Din" w:cs="Arial"/>
                          <w:bCs/>
                          <w:u w:val="single"/>
                        </w:rPr>
                        <w:t xml:space="preserve">such </w:t>
                      </w:r>
                      <w:r w:rsidRPr="00B96A5B">
                        <w:rPr>
                          <w:rFonts w:ascii="Din" w:eastAsia="Calibri" w:hAnsi="Din" w:cs="Arial"/>
                          <w:bCs/>
                        </w:rPr>
                        <w:t>a collective agreement may not work more than</w:t>
                      </w:r>
                      <w:r>
                        <w:rPr>
                          <w:rFonts w:ascii="Din" w:eastAsia="Calibri" w:hAnsi="Din" w:cs="Arial"/>
                          <w:bCs/>
                        </w:rPr>
                        <w:t>:</w:t>
                      </w:r>
                    </w:p>
                    <w:p w14:paraId="56F6C70C" w14:textId="77777777" w:rsidR="00570D55" w:rsidRPr="00B96A5B" w:rsidRDefault="00570D55" w:rsidP="007A7B59">
                      <w:pPr>
                        <w:numPr>
                          <w:ilvl w:val="0"/>
                          <w:numId w:val="21"/>
                        </w:numPr>
                        <w:spacing w:after="0" w:line="276" w:lineRule="auto"/>
                        <w:jc w:val="both"/>
                        <w:rPr>
                          <w:rFonts w:ascii="Din" w:eastAsia="Calibri" w:hAnsi="Din" w:cs="Arial"/>
                          <w:bCs/>
                        </w:rPr>
                      </w:pPr>
                      <w:r w:rsidRPr="00B96A5B">
                        <w:rPr>
                          <w:rFonts w:ascii="Din" w:eastAsia="Calibri" w:hAnsi="Din" w:cs="Arial"/>
                          <w:bCs/>
                        </w:rPr>
                        <w:t>an average of 45 ordinary hours in a week over the agreed period;</w:t>
                      </w:r>
                    </w:p>
                    <w:p w14:paraId="543F013B" w14:textId="77777777" w:rsidR="00570D55" w:rsidRPr="00B96A5B" w:rsidRDefault="00570D55" w:rsidP="007A7B59">
                      <w:pPr>
                        <w:numPr>
                          <w:ilvl w:val="0"/>
                          <w:numId w:val="21"/>
                        </w:numPr>
                        <w:spacing w:after="0" w:line="276" w:lineRule="auto"/>
                        <w:jc w:val="both"/>
                        <w:rPr>
                          <w:rFonts w:ascii="Din" w:eastAsia="Calibri" w:hAnsi="Din" w:cs="Arial"/>
                          <w:bCs/>
                        </w:rPr>
                      </w:pPr>
                      <w:r w:rsidRPr="00B96A5B">
                        <w:rPr>
                          <w:rFonts w:ascii="Din" w:eastAsia="Calibri" w:hAnsi="Din" w:cs="Arial"/>
                          <w:bCs/>
                        </w:rPr>
                        <w:t>an average of five hours’ overtime in a week over the agreed period.</w:t>
                      </w:r>
                    </w:p>
                    <w:p w14:paraId="101F2787" w14:textId="77777777" w:rsidR="00570D55" w:rsidRPr="00B96A5B" w:rsidRDefault="00570D55" w:rsidP="00E66170">
                      <w:pPr>
                        <w:spacing w:after="0" w:line="360" w:lineRule="auto"/>
                        <w:jc w:val="both"/>
                        <w:rPr>
                          <w:rFonts w:ascii="Din" w:eastAsia="Calibri" w:hAnsi="Din" w:cs="Arial"/>
                        </w:rPr>
                      </w:pPr>
                    </w:p>
                    <w:p w14:paraId="163C1986" w14:textId="77777777" w:rsidR="00570D55" w:rsidRPr="00B96A5B" w:rsidRDefault="00570D55" w:rsidP="00E66170">
                      <w:pPr>
                        <w:keepNext/>
                        <w:keepLines/>
                        <w:spacing w:after="0" w:line="360" w:lineRule="auto"/>
                        <w:jc w:val="both"/>
                        <w:outlineLvl w:val="1"/>
                        <w:rPr>
                          <w:rFonts w:ascii="Din" w:eastAsia="Times New Roman" w:hAnsi="Din" w:cs="Arial"/>
                        </w:rPr>
                      </w:pPr>
                      <w:bookmarkStart w:id="242" w:name="_Toc513813333"/>
                      <w:bookmarkStart w:id="243" w:name="_Toc513815374"/>
                      <w:bookmarkStart w:id="244" w:name="_Toc95753048"/>
                      <w:bookmarkStart w:id="245" w:name="_Toc99707429"/>
                      <w:bookmarkStart w:id="246" w:name="_Toc99715391"/>
                      <w:bookmarkStart w:id="247" w:name="_Toc99716185"/>
                      <w:r w:rsidRPr="00B96A5B">
                        <w:rPr>
                          <w:rFonts w:ascii="Din" w:eastAsia="Times New Roman" w:hAnsi="Din" w:cs="Arial"/>
                        </w:rPr>
                        <w:t>2.6</w:t>
                      </w:r>
                      <w:r w:rsidRPr="00B96A5B">
                        <w:rPr>
                          <w:rFonts w:ascii="Din" w:eastAsia="Times New Roman" w:hAnsi="Din" w:cs="Arial"/>
                        </w:rPr>
                        <w:tab/>
                        <w:t>Meal intervals: Section 14</w:t>
                      </w:r>
                      <w:bookmarkEnd w:id="242"/>
                      <w:bookmarkEnd w:id="243"/>
                      <w:bookmarkEnd w:id="244"/>
                      <w:bookmarkEnd w:id="245"/>
                      <w:bookmarkEnd w:id="246"/>
                      <w:bookmarkEnd w:id="247"/>
                    </w:p>
                    <w:p w14:paraId="1AABD4FE" w14:textId="77777777" w:rsidR="00570D55" w:rsidRPr="00B96A5B" w:rsidRDefault="00570D55" w:rsidP="007A7B59">
                      <w:pPr>
                        <w:numPr>
                          <w:ilvl w:val="2"/>
                          <w:numId w:val="23"/>
                        </w:numPr>
                        <w:spacing w:after="0" w:line="276" w:lineRule="auto"/>
                        <w:jc w:val="both"/>
                        <w:rPr>
                          <w:rFonts w:ascii="Din" w:eastAsia="Calibri" w:hAnsi="Din" w:cs="Arial"/>
                          <w:bCs/>
                        </w:rPr>
                      </w:pPr>
                      <w:r w:rsidRPr="00B96A5B">
                        <w:rPr>
                          <w:rFonts w:ascii="Din" w:eastAsia="Calibri" w:hAnsi="Din" w:cs="Arial"/>
                          <w:bCs/>
                        </w:rPr>
                        <w:t>An employee must have a meal interval of 60 minutes after five hours work.</w:t>
                      </w:r>
                    </w:p>
                    <w:p w14:paraId="4D16C74D" w14:textId="77777777" w:rsidR="00570D55" w:rsidRPr="00B96A5B" w:rsidRDefault="00570D55" w:rsidP="00E66170">
                      <w:pPr>
                        <w:spacing w:after="0"/>
                        <w:ind w:left="709" w:hanging="709"/>
                        <w:jc w:val="both"/>
                        <w:rPr>
                          <w:rFonts w:ascii="Din" w:eastAsia="Calibri" w:hAnsi="Din" w:cs="Arial"/>
                        </w:rPr>
                      </w:pPr>
                    </w:p>
                    <w:p w14:paraId="7DE8A332" w14:textId="77777777" w:rsidR="00570D55" w:rsidRPr="00B96A5B" w:rsidRDefault="00570D55" w:rsidP="00E66170">
                      <w:pPr>
                        <w:keepNext/>
                        <w:keepLines/>
                        <w:spacing w:before="200" w:after="0"/>
                        <w:jc w:val="both"/>
                        <w:outlineLvl w:val="1"/>
                        <w:rPr>
                          <w:rFonts w:ascii="Din" w:eastAsia="Times New Roman" w:hAnsi="Din" w:cs="Arial"/>
                        </w:rPr>
                      </w:pPr>
                    </w:p>
                    <w:p w14:paraId="60C9A747" w14:textId="77777777" w:rsidR="00570D55" w:rsidRPr="00B96A5B" w:rsidRDefault="00570D55" w:rsidP="00E66170">
                      <w:pPr>
                        <w:spacing w:after="0"/>
                        <w:jc w:val="both"/>
                        <w:rPr>
                          <w:rFonts w:ascii="Din" w:eastAsia="Calibri" w:hAnsi="Din" w:cs="Arial"/>
                        </w:rPr>
                      </w:pPr>
                    </w:p>
                    <w:p w14:paraId="33234136" w14:textId="77777777" w:rsidR="00570D55" w:rsidRPr="00B96A5B" w:rsidRDefault="00570D55" w:rsidP="007A7B59">
                      <w:pPr>
                        <w:numPr>
                          <w:ilvl w:val="2"/>
                          <w:numId w:val="26"/>
                        </w:numPr>
                        <w:spacing w:after="0" w:line="276" w:lineRule="auto"/>
                        <w:jc w:val="both"/>
                        <w:rPr>
                          <w:rFonts w:ascii="Din" w:eastAsia="Calibri" w:hAnsi="Din" w:cs="Arial"/>
                          <w:bCs/>
                        </w:rPr>
                      </w:pPr>
                      <w:r w:rsidRPr="00B96A5B">
                        <w:rPr>
                          <w:rFonts w:ascii="Din" w:eastAsia="Calibri" w:hAnsi="Din" w:cs="Arial"/>
                          <w:bCs/>
                        </w:rPr>
                        <w:t xml:space="preserve">An employee who occasionally works on a Sunday must receive double pay.   </w:t>
                      </w:r>
                    </w:p>
                    <w:p w14:paraId="6A89761A" w14:textId="77777777" w:rsidR="00570D55" w:rsidRPr="00B96A5B" w:rsidRDefault="00570D55" w:rsidP="00E66170">
                      <w:pPr>
                        <w:spacing w:after="0"/>
                        <w:jc w:val="both"/>
                        <w:rPr>
                          <w:rFonts w:ascii="Din" w:eastAsia="Calibri" w:hAnsi="Din" w:cs="Arial"/>
                          <w:bCs/>
                        </w:rPr>
                      </w:pPr>
                    </w:p>
                    <w:p w14:paraId="3684BA35" w14:textId="77777777" w:rsidR="00570D55" w:rsidRPr="00B96A5B" w:rsidRDefault="00570D55" w:rsidP="007A7B59">
                      <w:pPr>
                        <w:numPr>
                          <w:ilvl w:val="2"/>
                          <w:numId w:val="26"/>
                        </w:numPr>
                        <w:spacing w:after="0" w:line="276" w:lineRule="auto"/>
                        <w:jc w:val="both"/>
                        <w:rPr>
                          <w:rFonts w:ascii="Din" w:eastAsia="Calibri" w:hAnsi="Din" w:cs="Arial"/>
                          <w:bCs/>
                        </w:rPr>
                      </w:pPr>
                      <w:r w:rsidRPr="00B96A5B">
                        <w:rPr>
                          <w:rFonts w:ascii="Din" w:eastAsia="Calibri" w:hAnsi="Din" w:cs="Arial"/>
                          <w:bCs/>
                        </w:rPr>
                        <w:t xml:space="preserve">An employee who ordinarily works on a Sunday must be paid at 1.5 times the normal wage. </w:t>
                      </w:r>
                    </w:p>
                    <w:p w14:paraId="1CE85946" w14:textId="77777777" w:rsidR="00570D55" w:rsidRPr="00B96A5B" w:rsidRDefault="00570D55" w:rsidP="00E66170">
                      <w:pPr>
                        <w:spacing w:after="0"/>
                        <w:jc w:val="both"/>
                        <w:rPr>
                          <w:rFonts w:ascii="Din" w:eastAsia="Calibri" w:hAnsi="Din" w:cs="Arial"/>
                          <w:bCs/>
                        </w:rPr>
                      </w:pPr>
                    </w:p>
                    <w:p w14:paraId="18B599FD"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2.8.3</w:t>
                      </w:r>
                      <w:r w:rsidRPr="00B96A5B">
                        <w:rPr>
                          <w:rFonts w:ascii="Din" w:eastAsia="Calibri" w:hAnsi="Din" w:cs="Arial"/>
                          <w:bCs/>
                        </w:rPr>
                        <w:tab/>
                        <w:t>Paid time off in return for working on a Sunday may be agreed upon.</w:t>
                      </w:r>
                    </w:p>
                    <w:p w14:paraId="09E1444C" w14:textId="77777777" w:rsidR="00570D55" w:rsidRPr="00B96A5B" w:rsidRDefault="00570D55" w:rsidP="00E66170">
                      <w:pPr>
                        <w:spacing w:after="0"/>
                        <w:jc w:val="both"/>
                        <w:rPr>
                          <w:rFonts w:ascii="Din" w:eastAsia="Calibri" w:hAnsi="Din" w:cs="Arial"/>
                        </w:rPr>
                      </w:pPr>
                    </w:p>
                    <w:p w14:paraId="2205D2BB"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2.9</w:t>
                      </w:r>
                      <w:r w:rsidRPr="00B96A5B">
                        <w:rPr>
                          <w:rFonts w:ascii="Din" w:eastAsia="Calibri" w:hAnsi="Din" w:cs="Arial"/>
                          <w:bCs/>
                        </w:rPr>
                        <w:tab/>
                        <w:t>Night work: Section 17</w:t>
                      </w:r>
                    </w:p>
                    <w:p w14:paraId="54720F79" w14:textId="77777777" w:rsidR="00570D55" w:rsidRPr="00B96A5B" w:rsidRDefault="00570D55" w:rsidP="00E66170">
                      <w:pPr>
                        <w:spacing w:after="0"/>
                        <w:jc w:val="both"/>
                        <w:rPr>
                          <w:rFonts w:ascii="Din" w:eastAsia="Calibri" w:hAnsi="Din" w:cs="Arial"/>
                        </w:rPr>
                      </w:pPr>
                    </w:p>
                    <w:p w14:paraId="36C86FFF" w14:textId="77777777" w:rsidR="00570D55" w:rsidRPr="00B96A5B" w:rsidRDefault="00570D55" w:rsidP="007A7B59">
                      <w:pPr>
                        <w:numPr>
                          <w:ilvl w:val="2"/>
                          <w:numId w:val="24"/>
                        </w:numPr>
                        <w:spacing w:after="0" w:line="276" w:lineRule="auto"/>
                        <w:jc w:val="both"/>
                        <w:rPr>
                          <w:rFonts w:ascii="Din" w:eastAsia="Calibri" w:hAnsi="Din" w:cs="Arial"/>
                          <w:bCs/>
                        </w:rPr>
                      </w:pPr>
                      <w:r w:rsidRPr="00B96A5B">
                        <w:rPr>
                          <w:rFonts w:ascii="Din" w:eastAsia="Calibri" w:hAnsi="Din" w:cs="Arial"/>
                          <w:bCs/>
                        </w:rPr>
                        <w:t>Employees who work at night between 18h00 and 06h00 must be compensated by payment of an allowance or by a reduction of working hours and transport must be available.</w:t>
                      </w:r>
                    </w:p>
                    <w:p w14:paraId="427D57B6" w14:textId="77777777" w:rsidR="00570D55" w:rsidRPr="00B96A5B" w:rsidRDefault="00570D55" w:rsidP="00E66170">
                      <w:pPr>
                        <w:spacing w:after="0"/>
                        <w:jc w:val="both"/>
                        <w:rPr>
                          <w:rFonts w:ascii="Din" w:eastAsia="Calibri" w:hAnsi="Din" w:cs="Arial"/>
                          <w:bCs/>
                        </w:rPr>
                      </w:pPr>
                    </w:p>
                    <w:p w14:paraId="5D9AC54B" w14:textId="77777777" w:rsidR="00570D55" w:rsidRPr="00B96A5B" w:rsidRDefault="00570D55" w:rsidP="007A7B59">
                      <w:pPr>
                        <w:numPr>
                          <w:ilvl w:val="2"/>
                          <w:numId w:val="24"/>
                        </w:numPr>
                        <w:spacing w:after="0" w:line="276" w:lineRule="auto"/>
                        <w:jc w:val="both"/>
                        <w:rPr>
                          <w:rFonts w:ascii="Din" w:eastAsia="Calibri" w:hAnsi="Din" w:cs="Arial"/>
                          <w:bCs/>
                        </w:rPr>
                      </w:pPr>
                      <w:r w:rsidRPr="00B96A5B">
                        <w:rPr>
                          <w:rFonts w:ascii="Din" w:eastAsia="Calibri" w:hAnsi="Din" w:cs="Arial"/>
                          <w:bCs/>
                        </w:rPr>
                        <w:t>Employees who work regularly after 23:00 and before 06:00 the next day must be informed</w:t>
                      </w:r>
                      <w:r w:rsidRPr="00B96A5B">
                        <w:rPr>
                          <w:rFonts w:ascii="Din" w:eastAsia="Calibri" w:hAnsi="Din" w:cs="Arial"/>
                          <w:bCs/>
                        </w:rPr>
                        <w:sym w:font="Symbol" w:char="F0BE"/>
                      </w:r>
                    </w:p>
                    <w:p w14:paraId="158FC8D5"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of any health and safety hazards; and</w:t>
                      </w:r>
                    </w:p>
                    <w:p w14:paraId="48184D26"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 xml:space="preserve">the right to undergo a medical examination.  </w:t>
                      </w:r>
                    </w:p>
                    <w:p w14:paraId="6754865D" w14:textId="77777777" w:rsidR="00570D55" w:rsidRPr="00B96A5B" w:rsidRDefault="00570D55" w:rsidP="00E66170">
                      <w:pPr>
                        <w:tabs>
                          <w:tab w:val="num" w:pos="1170"/>
                        </w:tabs>
                        <w:spacing w:after="0"/>
                        <w:jc w:val="both"/>
                        <w:rPr>
                          <w:rFonts w:ascii="Din" w:eastAsia="Calibri" w:hAnsi="Din" w:cs="Arial"/>
                          <w:bCs/>
                        </w:rPr>
                      </w:pPr>
                    </w:p>
                    <w:p w14:paraId="30B39CA4"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2.10</w:t>
                      </w:r>
                      <w:r w:rsidRPr="00B96A5B">
                        <w:rPr>
                          <w:rFonts w:ascii="Din" w:eastAsia="Calibri" w:hAnsi="Din" w:cs="Arial"/>
                          <w:bCs/>
                        </w:rPr>
                        <w:tab/>
                        <w:t>Public holidays: Section 18</w:t>
                      </w:r>
                    </w:p>
                    <w:p w14:paraId="758D06E8" w14:textId="77777777" w:rsidR="00570D55" w:rsidRPr="00B96A5B" w:rsidRDefault="00570D55" w:rsidP="00E66170">
                      <w:pPr>
                        <w:spacing w:after="0"/>
                        <w:jc w:val="both"/>
                        <w:rPr>
                          <w:rFonts w:ascii="Din" w:eastAsia="Calibri" w:hAnsi="Din" w:cs="Arial"/>
                        </w:rPr>
                      </w:pPr>
                    </w:p>
                    <w:p w14:paraId="3E4EEF7D" w14:textId="77777777" w:rsidR="00570D55" w:rsidRPr="00B96A5B" w:rsidRDefault="00570D55" w:rsidP="00E66170">
                      <w:pPr>
                        <w:spacing w:after="0"/>
                        <w:ind w:left="720" w:hanging="720"/>
                        <w:jc w:val="both"/>
                        <w:rPr>
                          <w:rFonts w:ascii="Din" w:eastAsia="Calibri" w:hAnsi="Din" w:cs="Arial"/>
                        </w:rPr>
                      </w:pPr>
                      <w:r w:rsidRPr="00B96A5B">
                        <w:rPr>
                          <w:rFonts w:ascii="Din" w:eastAsia="Calibri" w:hAnsi="Din" w:cs="Arial"/>
                        </w:rPr>
                        <w:t xml:space="preserve">2.10.1 Employees must be paid their ordinary pay for any public holiday that falls on a working day. </w:t>
                      </w:r>
                    </w:p>
                    <w:p w14:paraId="754655F7" w14:textId="77777777" w:rsidR="00570D55" w:rsidRPr="00B96A5B" w:rsidRDefault="00570D55" w:rsidP="00E66170">
                      <w:pPr>
                        <w:spacing w:after="0"/>
                        <w:jc w:val="both"/>
                        <w:rPr>
                          <w:rFonts w:ascii="Din" w:eastAsia="Calibri" w:hAnsi="Din" w:cs="Arial"/>
                        </w:rPr>
                      </w:pPr>
                    </w:p>
                    <w:p w14:paraId="265CD07B" w14:textId="77777777" w:rsidR="00570D55" w:rsidRPr="00B96A5B" w:rsidRDefault="00570D55" w:rsidP="007A7B59">
                      <w:pPr>
                        <w:numPr>
                          <w:ilvl w:val="2"/>
                          <w:numId w:val="25"/>
                        </w:numPr>
                        <w:spacing w:after="0" w:line="276" w:lineRule="auto"/>
                        <w:jc w:val="both"/>
                        <w:rPr>
                          <w:rFonts w:ascii="Din" w:eastAsia="Calibri" w:hAnsi="Din" w:cs="Arial"/>
                          <w:bCs/>
                        </w:rPr>
                      </w:pPr>
                      <w:r w:rsidRPr="00B96A5B">
                        <w:rPr>
                          <w:rFonts w:ascii="Din" w:eastAsia="Calibri" w:hAnsi="Din" w:cs="Arial"/>
                          <w:bCs/>
                        </w:rPr>
                        <w:t xml:space="preserve">Work on a public holiday is by agreement and paid at double the rate. </w:t>
                      </w:r>
                    </w:p>
                    <w:p w14:paraId="51B6B9F3" w14:textId="77777777" w:rsidR="00570D55" w:rsidRPr="00B96A5B" w:rsidRDefault="00570D55" w:rsidP="00E66170">
                      <w:pPr>
                        <w:spacing w:after="0"/>
                        <w:jc w:val="both"/>
                        <w:rPr>
                          <w:rFonts w:ascii="Din" w:eastAsia="Calibri" w:hAnsi="Din" w:cs="Arial"/>
                          <w:bCs/>
                        </w:rPr>
                      </w:pPr>
                    </w:p>
                    <w:p w14:paraId="6A08931D"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2.10.3</w:t>
                      </w:r>
                      <w:r w:rsidRPr="00B96A5B">
                        <w:rPr>
                          <w:rFonts w:ascii="Din" w:eastAsia="Calibri" w:hAnsi="Din" w:cs="Arial"/>
                          <w:bCs/>
                        </w:rPr>
                        <w:tab/>
                        <w:t>A public holiday may be exchanged with another day by agreement.</w:t>
                      </w:r>
                    </w:p>
                    <w:p w14:paraId="6600B8B1" w14:textId="77777777" w:rsidR="00570D55" w:rsidRPr="00C80779" w:rsidRDefault="00570D55" w:rsidP="00E66170">
                      <w:pPr>
                        <w:spacing w:after="0" w:line="360" w:lineRule="auto"/>
                        <w:jc w:val="both"/>
                        <w:rPr>
                          <w:rFonts w:ascii="Din" w:hAnsi="Din"/>
                          <w:u w:val="single"/>
                          <w:lang w:val="en-ZA"/>
                        </w:rPr>
                      </w:pPr>
                    </w:p>
                  </w:txbxContent>
                </v:textbox>
              </v:shape>
            </w:pict>
          </mc:Fallback>
        </mc:AlternateContent>
      </w:r>
    </w:p>
    <w:p w14:paraId="6EAB3287" w14:textId="3FD97FED" w:rsidR="00E66170" w:rsidRPr="001E6D61" w:rsidRDefault="00E66170" w:rsidP="00E66170">
      <w:pPr>
        <w:spacing w:after="120" w:line="360" w:lineRule="auto"/>
        <w:jc w:val="both"/>
        <w:rPr>
          <w:rFonts w:ascii="Arial" w:eastAsia="Calibri" w:hAnsi="Arial" w:cs="Arial"/>
          <w:bCs/>
        </w:rPr>
      </w:pPr>
    </w:p>
    <w:p w14:paraId="38BE4900" w14:textId="77777777" w:rsidR="00E66170" w:rsidRPr="001E6D61" w:rsidRDefault="00E66170" w:rsidP="00E66170">
      <w:pPr>
        <w:spacing w:after="120" w:line="360" w:lineRule="auto"/>
        <w:jc w:val="both"/>
        <w:rPr>
          <w:rFonts w:ascii="Arial" w:eastAsia="Calibri" w:hAnsi="Arial" w:cs="Arial"/>
          <w:bCs/>
        </w:rPr>
      </w:pPr>
    </w:p>
    <w:p w14:paraId="77034476" w14:textId="77777777" w:rsidR="00E66170" w:rsidRPr="001E6D61" w:rsidRDefault="00E66170" w:rsidP="00E66170">
      <w:pPr>
        <w:spacing w:after="120" w:line="360" w:lineRule="auto"/>
        <w:jc w:val="both"/>
        <w:rPr>
          <w:rFonts w:ascii="Arial" w:eastAsia="Calibri" w:hAnsi="Arial" w:cs="Arial"/>
          <w:bCs/>
        </w:rPr>
      </w:pPr>
    </w:p>
    <w:p w14:paraId="53665D4D" w14:textId="77777777" w:rsidR="00E66170" w:rsidRPr="001E6D61" w:rsidRDefault="00E66170" w:rsidP="00E66170">
      <w:pPr>
        <w:spacing w:after="120" w:line="360" w:lineRule="auto"/>
        <w:jc w:val="both"/>
        <w:rPr>
          <w:rFonts w:ascii="Arial" w:eastAsia="Calibri" w:hAnsi="Arial" w:cs="Arial"/>
          <w:bCs/>
        </w:rPr>
      </w:pPr>
    </w:p>
    <w:p w14:paraId="19162552" w14:textId="77777777" w:rsidR="00E66170" w:rsidRPr="001E6D61" w:rsidRDefault="00E66170" w:rsidP="00E66170">
      <w:pPr>
        <w:spacing w:after="120" w:line="360" w:lineRule="auto"/>
        <w:jc w:val="both"/>
        <w:rPr>
          <w:rFonts w:ascii="Arial" w:eastAsia="Calibri" w:hAnsi="Arial" w:cs="Arial"/>
          <w:bCs/>
        </w:rPr>
      </w:pPr>
    </w:p>
    <w:p w14:paraId="01A2862C" w14:textId="77777777" w:rsidR="00E66170" w:rsidRPr="001E6D61" w:rsidRDefault="00E66170" w:rsidP="00E66170">
      <w:pPr>
        <w:spacing w:after="120" w:line="360" w:lineRule="auto"/>
        <w:jc w:val="both"/>
        <w:rPr>
          <w:rFonts w:ascii="Arial" w:eastAsia="Calibri" w:hAnsi="Arial" w:cs="Arial"/>
          <w:bCs/>
        </w:rPr>
      </w:pPr>
    </w:p>
    <w:p w14:paraId="5301EF1F" w14:textId="77777777" w:rsidR="00E66170" w:rsidRPr="001E6D61" w:rsidRDefault="00E66170" w:rsidP="00E66170">
      <w:pPr>
        <w:spacing w:after="120" w:line="360" w:lineRule="auto"/>
        <w:jc w:val="both"/>
        <w:rPr>
          <w:rFonts w:ascii="Arial" w:eastAsia="Calibri" w:hAnsi="Arial" w:cs="Arial"/>
          <w:bCs/>
        </w:rPr>
      </w:pPr>
    </w:p>
    <w:p w14:paraId="0C3F4764" w14:textId="77777777" w:rsidR="00E66170" w:rsidRPr="001E6D61" w:rsidRDefault="00E66170" w:rsidP="00E66170">
      <w:pPr>
        <w:spacing w:after="120" w:line="360" w:lineRule="auto"/>
        <w:jc w:val="both"/>
        <w:rPr>
          <w:rFonts w:ascii="Arial" w:eastAsia="Calibri" w:hAnsi="Arial" w:cs="Arial"/>
          <w:bCs/>
        </w:rPr>
      </w:pPr>
    </w:p>
    <w:p w14:paraId="72A27F12" w14:textId="77777777" w:rsidR="00E66170" w:rsidRPr="001E6D61" w:rsidRDefault="00E66170" w:rsidP="00E66170">
      <w:pPr>
        <w:spacing w:after="120" w:line="360" w:lineRule="auto"/>
        <w:jc w:val="both"/>
        <w:rPr>
          <w:rFonts w:ascii="Arial" w:eastAsia="Calibri" w:hAnsi="Arial" w:cs="Arial"/>
          <w:bCs/>
        </w:rPr>
      </w:pPr>
    </w:p>
    <w:p w14:paraId="5EF1DB22" w14:textId="77777777" w:rsidR="00E66170" w:rsidRPr="001E6D61" w:rsidRDefault="00E66170" w:rsidP="00E66170">
      <w:pPr>
        <w:spacing w:after="120" w:line="360" w:lineRule="auto"/>
        <w:jc w:val="both"/>
        <w:rPr>
          <w:rFonts w:ascii="Arial" w:eastAsia="Calibri" w:hAnsi="Arial" w:cs="Arial"/>
          <w:bCs/>
        </w:rPr>
      </w:pPr>
    </w:p>
    <w:p w14:paraId="7F70A275" w14:textId="77777777" w:rsidR="00E66170" w:rsidRPr="001E6D61" w:rsidRDefault="00E66170" w:rsidP="00E66170">
      <w:pPr>
        <w:spacing w:after="120" w:line="360" w:lineRule="auto"/>
        <w:jc w:val="both"/>
        <w:rPr>
          <w:rFonts w:ascii="Arial" w:eastAsia="Calibri" w:hAnsi="Arial" w:cs="Arial"/>
          <w:bCs/>
        </w:rPr>
      </w:pPr>
    </w:p>
    <w:p w14:paraId="1F154D0E" w14:textId="77777777" w:rsidR="00E66170" w:rsidRPr="001E6D61" w:rsidRDefault="00E66170" w:rsidP="00E66170">
      <w:pPr>
        <w:spacing w:after="120" w:line="360" w:lineRule="auto"/>
        <w:jc w:val="both"/>
        <w:rPr>
          <w:rFonts w:ascii="Arial" w:eastAsia="Calibri" w:hAnsi="Arial" w:cs="Arial"/>
          <w:bCs/>
        </w:rPr>
      </w:pPr>
    </w:p>
    <w:p w14:paraId="0F39D0F4" w14:textId="77777777" w:rsidR="00E66170" w:rsidRPr="001E6D61" w:rsidRDefault="00E66170" w:rsidP="00E66170">
      <w:pPr>
        <w:spacing w:after="120" w:line="360" w:lineRule="auto"/>
        <w:jc w:val="both"/>
        <w:rPr>
          <w:rFonts w:ascii="Arial" w:eastAsia="Calibri" w:hAnsi="Arial" w:cs="Arial"/>
          <w:bCs/>
        </w:rPr>
      </w:pPr>
    </w:p>
    <w:p w14:paraId="3811E354" w14:textId="77777777" w:rsidR="00E66170" w:rsidRPr="001E6D61" w:rsidRDefault="00E66170" w:rsidP="00E66170">
      <w:pPr>
        <w:spacing w:after="120" w:line="360" w:lineRule="auto"/>
        <w:jc w:val="both"/>
        <w:rPr>
          <w:rFonts w:ascii="Arial" w:eastAsia="Calibri" w:hAnsi="Arial" w:cs="Arial"/>
          <w:bCs/>
        </w:rPr>
      </w:pPr>
    </w:p>
    <w:p w14:paraId="214ADA52" w14:textId="77777777" w:rsidR="00E66170" w:rsidRPr="001E6D61" w:rsidRDefault="00E66170" w:rsidP="00E66170">
      <w:pPr>
        <w:spacing w:after="120" w:line="360" w:lineRule="auto"/>
        <w:jc w:val="both"/>
        <w:rPr>
          <w:rFonts w:ascii="Arial" w:eastAsia="Calibri" w:hAnsi="Arial" w:cs="Arial"/>
          <w:bCs/>
        </w:rPr>
      </w:pPr>
    </w:p>
    <w:p w14:paraId="4FA6363C" w14:textId="77777777" w:rsidR="00E66170" w:rsidRPr="001E6D61" w:rsidRDefault="00E66170" w:rsidP="00E66170">
      <w:pPr>
        <w:spacing w:after="120" w:line="360" w:lineRule="auto"/>
        <w:jc w:val="both"/>
        <w:rPr>
          <w:rFonts w:ascii="Arial" w:eastAsia="Calibri" w:hAnsi="Arial" w:cs="Arial"/>
          <w:bCs/>
        </w:rPr>
      </w:pPr>
    </w:p>
    <w:p w14:paraId="367B6959" w14:textId="77777777" w:rsidR="00E66170" w:rsidRPr="001E6D61" w:rsidRDefault="00E66170" w:rsidP="00E66170">
      <w:pPr>
        <w:spacing w:after="120" w:line="360" w:lineRule="auto"/>
        <w:jc w:val="both"/>
        <w:rPr>
          <w:rFonts w:ascii="Arial" w:eastAsia="Calibri" w:hAnsi="Arial" w:cs="Arial"/>
          <w:bCs/>
        </w:rPr>
      </w:pPr>
    </w:p>
    <w:p w14:paraId="37855519" w14:textId="77777777" w:rsidR="00E66170" w:rsidRPr="001E6D61" w:rsidRDefault="00E66170" w:rsidP="00E66170">
      <w:pPr>
        <w:spacing w:after="120" w:line="360" w:lineRule="auto"/>
        <w:jc w:val="both"/>
        <w:rPr>
          <w:rFonts w:ascii="Arial" w:eastAsia="Calibri" w:hAnsi="Arial" w:cs="Arial"/>
          <w:bCs/>
        </w:rPr>
      </w:pPr>
    </w:p>
    <w:p w14:paraId="111E6ACA" w14:textId="7D007C09" w:rsidR="00E66170" w:rsidRPr="001E6D61" w:rsidRDefault="00E66170" w:rsidP="00E66170">
      <w:pPr>
        <w:spacing w:after="120" w:line="360" w:lineRule="auto"/>
        <w:jc w:val="both"/>
        <w:rPr>
          <w:rFonts w:ascii="Arial" w:eastAsia="Calibri" w:hAnsi="Arial" w:cs="Arial"/>
          <w:bCs/>
        </w:rPr>
      </w:pPr>
    </w:p>
    <w:p w14:paraId="56F37E87" w14:textId="327D2352" w:rsidR="00E66170" w:rsidRPr="001E6D61" w:rsidRDefault="00E66170" w:rsidP="00E66170">
      <w:pPr>
        <w:spacing w:after="120" w:line="360" w:lineRule="auto"/>
        <w:jc w:val="both"/>
        <w:rPr>
          <w:rFonts w:ascii="Arial" w:eastAsia="Calibri" w:hAnsi="Arial" w:cs="Arial"/>
          <w:bCs/>
        </w:rPr>
      </w:pPr>
    </w:p>
    <w:p w14:paraId="5649F541" w14:textId="1409E481" w:rsidR="00E66170" w:rsidRPr="001E6D61" w:rsidRDefault="00E66170" w:rsidP="00E66170">
      <w:pPr>
        <w:spacing w:after="120" w:line="360" w:lineRule="auto"/>
        <w:jc w:val="both"/>
        <w:rPr>
          <w:rFonts w:ascii="Arial" w:eastAsia="Calibri" w:hAnsi="Arial" w:cs="Arial"/>
          <w:bCs/>
        </w:rPr>
      </w:pPr>
    </w:p>
    <w:p w14:paraId="6E52B440" w14:textId="1A4B9D56" w:rsidR="00E66170" w:rsidRPr="001E6D61" w:rsidRDefault="00E66170" w:rsidP="00E66170">
      <w:pPr>
        <w:spacing w:after="120" w:line="360" w:lineRule="auto"/>
        <w:jc w:val="both"/>
        <w:rPr>
          <w:rFonts w:ascii="Arial" w:eastAsia="Calibri" w:hAnsi="Arial" w:cs="Arial"/>
          <w:bCs/>
        </w:rPr>
      </w:pPr>
    </w:p>
    <w:p w14:paraId="75D9DBD4" w14:textId="26B07FCD" w:rsidR="00E66170" w:rsidRPr="001E6D61" w:rsidRDefault="00E66170" w:rsidP="00E66170">
      <w:pPr>
        <w:spacing w:after="120" w:line="360" w:lineRule="auto"/>
        <w:jc w:val="both"/>
        <w:rPr>
          <w:rFonts w:ascii="Arial" w:eastAsia="Calibri" w:hAnsi="Arial" w:cs="Arial"/>
          <w:bCs/>
        </w:rPr>
      </w:pPr>
    </w:p>
    <w:p w14:paraId="41D35977" w14:textId="162F42DB" w:rsidR="00E66170" w:rsidRPr="001E6D61" w:rsidRDefault="00E66170" w:rsidP="00E66170">
      <w:pPr>
        <w:spacing w:after="0" w:line="276" w:lineRule="auto"/>
        <w:jc w:val="both"/>
        <w:rPr>
          <w:rFonts w:ascii="Arial" w:eastAsia="Calibri" w:hAnsi="Arial" w:cs="Arial"/>
          <w:bCs/>
        </w:rPr>
      </w:pPr>
    </w:p>
    <w:p w14:paraId="641BF109" w14:textId="68DE30FA" w:rsidR="00E66170" w:rsidRPr="001E6D61" w:rsidRDefault="00E66170" w:rsidP="00E66170">
      <w:pPr>
        <w:spacing w:after="120" w:line="360" w:lineRule="auto"/>
        <w:jc w:val="both"/>
        <w:rPr>
          <w:rFonts w:ascii="Arial" w:eastAsia="Calibri" w:hAnsi="Arial" w:cs="Arial"/>
          <w:bCs/>
        </w:rPr>
      </w:pPr>
    </w:p>
    <w:p w14:paraId="1EFAD910" w14:textId="3FB24643" w:rsidR="00E66170" w:rsidRPr="001E6D61" w:rsidRDefault="00E66170" w:rsidP="00E66170">
      <w:pPr>
        <w:spacing w:after="120" w:line="360" w:lineRule="auto"/>
        <w:jc w:val="both"/>
        <w:rPr>
          <w:rFonts w:ascii="Arial" w:eastAsia="Calibri" w:hAnsi="Arial" w:cs="Arial"/>
          <w:bCs/>
        </w:rPr>
      </w:pPr>
    </w:p>
    <w:p w14:paraId="1865F8C8" w14:textId="18783510" w:rsidR="00E66170" w:rsidRPr="001E6D61" w:rsidRDefault="00E66170" w:rsidP="00E66170">
      <w:pPr>
        <w:spacing w:after="120" w:line="360" w:lineRule="auto"/>
        <w:jc w:val="both"/>
        <w:rPr>
          <w:rFonts w:ascii="Arial" w:eastAsia="Calibri" w:hAnsi="Arial" w:cs="Arial"/>
          <w:bCs/>
        </w:rPr>
      </w:pPr>
    </w:p>
    <w:p w14:paraId="1B05CC74" w14:textId="606FDEDE" w:rsidR="00E66170" w:rsidRPr="001E6D61" w:rsidRDefault="0063206D" w:rsidP="00E66170">
      <w:pPr>
        <w:spacing w:after="120" w:line="360" w:lineRule="auto"/>
        <w:jc w:val="both"/>
        <w:rPr>
          <w:rFonts w:ascii="Arial" w:eastAsia="Calibri" w:hAnsi="Arial" w:cs="Arial"/>
          <w:bCs/>
        </w:rPr>
      </w:pPr>
      <w:r w:rsidRPr="001E6D61">
        <w:rPr>
          <w:rFonts w:ascii="Arial" w:hAnsi="Arial" w:cs="Arial"/>
          <w:noProof/>
          <w:lang w:val="en-ZA" w:eastAsia="en-ZA"/>
        </w:rPr>
        <mc:AlternateContent>
          <mc:Choice Requires="wps">
            <w:drawing>
              <wp:anchor distT="0" distB="0" distL="114300" distR="114300" simplePos="0" relativeHeight="251673600" behindDoc="0" locked="0" layoutInCell="1" allowOverlap="1" wp14:anchorId="79A0A057" wp14:editId="0F977370">
                <wp:simplePos x="0" y="0"/>
                <wp:positionH relativeFrom="margin">
                  <wp:align>left</wp:align>
                </wp:positionH>
                <wp:positionV relativeFrom="paragraph">
                  <wp:posOffset>15065</wp:posOffset>
                </wp:positionV>
                <wp:extent cx="5781675" cy="8734096"/>
                <wp:effectExtent l="0" t="0" r="104775" b="863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734096"/>
                        </a:xfrm>
                        <a:prstGeom prst="rect">
                          <a:avLst/>
                        </a:prstGeom>
                        <a:solidFill>
                          <a:srgbClr val="FFFFFF"/>
                        </a:solidFill>
                        <a:ln w="9525">
                          <a:solidFill>
                            <a:schemeClr val="bg1">
                              <a:lumMod val="65000"/>
                            </a:schemeClr>
                          </a:solidFill>
                          <a:miter lim="800000"/>
                          <a:headEnd/>
                          <a:tailEnd/>
                        </a:ln>
                        <a:effectLst>
                          <a:outerShdw dist="107763" dir="2700000" algn="ctr" rotWithShape="0">
                            <a:srgbClr val="808080">
                              <a:alpha val="50000"/>
                            </a:srgbClr>
                          </a:outerShdw>
                        </a:effectLst>
                      </wps:spPr>
                      <wps:txbx>
                        <w:txbxContent>
                          <w:p w14:paraId="3B21BF8C"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2.6.2</w:t>
                            </w:r>
                            <w:r w:rsidRPr="00B96A5B">
                              <w:rPr>
                                <w:rFonts w:ascii="Din" w:eastAsia="Calibri" w:hAnsi="Din" w:cs="Arial"/>
                                <w:bCs/>
                              </w:rPr>
                              <w:tab/>
                              <w:t>A written agreement may</w:t>
                            </w:r>
                            <w:r>
                              <w:rPr>
                                <w:rFonts w:ascii="Din" w:eastAsia="Calibri" w:hAnsi="Din" w:cs="Arial"/>
                                <w:bCs/>
                              </w:rPr>
                              <w:t>:</w:t>
                            </w:r>
                          </w:p>
                          <w:p w14:paraId="18BE2F3C" w14:textId="77777777" w:rsidR="00570D55" w:rsidRPr="00B96A5B" w:rsidRDefault="00570D55" w:rsidP="007A7B59">
                            <w:pPr>
                              <w:numPr>
                                <w:ilvl w:val="0"/>
                                <w:numId w:val="19"/>
                              </w:numPr>
                              <w:tabs>
                                <w:tab w:val="num" w:pos="1080"/>
                              </w:tabs>
                              <w:spacing w:after="0" w:line="276" w:lineRule="auto"/>
                              <w:ind w:left="1080"/>
                              <w:jc w:val="both"/>
                              <w:rPr>
                                <w:rFonts w:ascii="Din" w:eastAsia="Calibri" w:hAnsi="Din" w:cs="Arial"/>
                                <w:bCs/>
                              </w:rPr>
                            </w:pPr>
                            <w:r w:rsidRPr="00B96A5B">
                              <w:rPr>
                                <w:rFonts w:ascii="Din" w:eastAsia="Calibri" w:hAnsi="Din" w:cs="Arial"/>
                                <w:bCs/>
                              </w:rPr>
                              <w:t>reduce the meal interval to 30 minutes;</w:t>
                            </w:r>
                          </w:p>
                          <w:p w14:paraId="5326CE50" w14:textId="77777777" w:rsidR="00570D55" w:rsidRPr="00B96A5B" w:rsidRDefault="00570D55" w:rsidP="007A7B59">
                            <w:pPr>
                              <w:numPr>
                                <w:ilvl w:val="0"/>
                                <w:numId w:val="19"/>
                              </w:numPr>
                              <w:tabs>
                                <w:tab w:val="num" w:pos="1080"/>
                              </w:tabs>
                              <w:spacing w:after="0" w:line="276" w:lineRule="auto"/>
                              <w:ind w:left="1080"/>
                              <w:jc w:val="both"/>
                              <w:rPr>
                                <w:rFonts w:ascii="Din" w:eastAsia="Calibri" w:hAnsi="Din" w:cs="Arial"/>
                                <w:bCs/>
                              </w:rPr>
                            </w:pPr>
                            <w:r w:rsidRPr="00B96A5B">
                              <w:rPr>
                                <w:rFonts w:ascii="Din" w:eastAsia="Calibri" w:hAnsi="Din" w:cs="Arial"/>
                                <w:bCs/>
                              </w:rPr>
                              <w:t>dispense with the meal interval for employees who work fewer than six hours on a day.</w:t>
                            </w:r>
                          </w:p>
                          <w:p w14:paraId="12C5B1C6" w14:textId="77777777" w:rsidR="00570D55" w:rsidRPr="00B96A5B" w:rsidRDefault="00570D55" w:rsidP="00E66170">
                            <w:pPr>
                              <w:keepNext/>
                              <w:keepLines/>
                              <w:spacing w:before="200" w:after="0"/>
                              <w:jc w:val="both"/>
                              <w:outlineLvl w:val="1"/>
                              <w:rPr>
                                <w:rFonts w:ascii="Din" w:eastAsia="Times New Roman" w:hAnsi="Din" w:cs="Arial"/>
                              </w:rPr>
                            </w:pPr>
                            <w:bookmarkStart w:id="248" w:name="_Toc513813334"/>
                            <w:bookmarkStart w:id="249" w:name="_Toc513815375"/>
                            <w:bookmarkStart w:id="250" w:name="_Toc95753049"/>
                            <w:bookmarkStart w:id="251" w:name="_Toc99707430"/>
                            <w:bookmarkStart w:id="252" w:name="_Toc99715392"/>
                            <w:bookmarkStart w:id="253" w:name="_Toc99716186"/>
                            <w:r w:rsidRPr="00B96A5B">
                              <w:rPr>
                                <w:rFonts w:ascii="Din" w:eastAsia="Times New Roman" w:hAnsi="Din" w:cs="Arial"/>
                              </w:rPr>
                              <w:t>2.7</w:t>
                            </w:r>
                            <w:r w:rsidRPr="00B96A5B">
                              <w:rPr>
                                <w:rFonts w:ascii="Din" w:eastAsia="Times New Roman" w:hAnsi="Din" w:cs="Arial"/>
                              </w:rPr>
                              <w:tab/>
                              <w:t>Daily and weekly rest period: Section 15</w:t>
                            </w:r>
                            <w:bookmarkEnd w:id="248"/>
                            <w:bookmarkEnd w:id="249"/>
                            <w:bookmarkEnd w:id="250"/>
                            <w:bookmarkEnd w:id="251"/>
                            <w:bookmarkEnd w:id="252"/>
                            <w:bookmarkEnd w:id="253"/>
                          </w:p>
                          <w:p w14:paraId="4541C32F" w14:textId="77777777" w:rsidR="00570D55" w:rsidRPr="00B96A5B" w:rsidRDefault="00570D55" w:rsidP="00E66170">
                            <w:pPr>
                              <w:spacing w:after="0"/>
                              <w:jc w:val="both"/>
                              <w:rPr>
                                <w:rFonts w:ascii="Din" w:eastAsia="Calibri" w:hAnsi="Din" w:cs="Arial"/>
                              </w:rPr>
                            </w:pPr>
                            <w:r w:rsidRPr="00B96A5B">
                              <w:rPr>
                                <w:rFonts w:ascii="Din" w:eastAsia="Calibri" w:hAnsi="Din" w:cs="Arial"/>
                              </w:rPr>
                              <w:t>An employee must have a daily rest period of 12 consecutive hours and a weekly rest period of 36 consecutive hours, which, unless otherwise agreed, must include Sunday.</w:t>
                            </w:r>
                          </w:p>
                          <w:p w14:paraId="06E9BC24" w14:textId="77777777" w:rsidR="00570D55" w:rsidRPr="00B96A5B" w:rsidRDefault="00570D55" w:rsidP="00E66170">
                            <w:pPr>
                              <w:spacing w:after="0"/>
                              <w:ind w:left="709" w:hanging="709"/>
                              <w:jc w:val="both"/>
                              <w:rPr>
                                <w:rFonts w:ascii="Din" w:eastAsia="Calibri" w:hAnsi="Din" w:cs="Arial"/>
                              </w:rPr>
                            </w:pPr>
                          </w:p>
                          <w:p w14:paraId="4FE3714B" w14:textId="77777777" w:rsidR="00570D55" w:rsidRPr="00E8374D" w:rsidRDefault="00570D55" w:rsidP="007A7B59">
                            <w:pPr>
                              <w:pStyle w:val="ListParagraph"/>
                              <w:keepNext/>
                              <w:keepLines/>
                              <w:numPr>
                                <w:ilvl w:val="1"/>
                                <w:numId w:val="27"/>
                              </w:numPr>
                              <w:spacing w:before="200" w:after="0"/>
                              <w:jc w:val="both"/>
                              <w:outlineLvl w:val="1"/>
                              <w:rPr>
                                <w:rFonts w:ascii="Din" w:eastAsia="Times New Roman" w:hAnsi="Din" w:cs="Arial"/>
                              </w:rPr>
                            </w:pPr>
                            <w:bookmarkStart w:id="254" w:name="_Toc513813335"/>
                            <w:bookmarkStart w:id="255" w:name="_Toc513815376"/>
                            <w:bookmarkStart w:id="256" w:name="_Toc95753050"/>
                            <w:bookmarkStart w:id="257" w:name="_Toc99707431"/>
                            <w:bookmarkStart w:id="258" w:name="_Toc99715393"/>
                            <w:bookmarkStart w:id="259" w:name="_Toc99716187"/>
                            <w:r w:rsidRPr="00E8374D">
                              <w:rPr>
                                <w:rFonts w:ascii="Din" w:eastAsia="Times New Roman" w:hAnsi="Din" w:cs="Arial"/>
                              </w:rPr>
                              <w:t>Pay for work on Sundays: Section 16</w:t>
                            </w:r>
                            <w:bookmarkEnd w:id="254"/>
                            <w:bookmarkEnd w:id="255"/>
                            <w:bookmarkEnd w:id="256"/>
                            <w:bookmarkEnd w:id="257"/>
                            <w:bookmarkEnd w:id="258"/>
                            <w:bookmarkEnd w:id="259"/>
                          </w:p>
                          <w:p w14:paraId="637E1745" w14:textId="77777777" w:rsidR="00570D55"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 xml:space="preserve">An employee who occasionally works on a Sunday must receive double pay.   </w:t>
                            </w:r>
                          </w:p>
                          <w:p w14:paraId="774FA7C7" w14:textId="77777777" w:rsidR="00570D55" w:rsidRPr="00E8374D"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 xml:space="preserve">An employee who ordinarily works on a Sunday must be paid at 1.5 times the normal wage. </w:t>
                            </w:r>
                          </w:p>
                          <w:p w14:paraId="45E464D8"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2.8.3</w:t>
                            </w:r>
                            <w:r w:rsidRPr="00B96A5B">
                              <w:rPr>
                                <w:rFonts w:ascii="Din" w:eastAsia="Calibri" w:hAnsi="Din" w:cs="Arial"/>
                                <w:bCs/>
                              </w:rPr>
                              <w:tab/>
                              <w:t>Paid time off in return for working on a Sunday may be agreed upon.</w:t>
                            </w:r>
                          </w:p>
                          <w:p w14:paraId="65FD8D81" w14:textId="77777777" w:rsidR="00570D55" w:rsidRPr="00B96A5B" w:rsidRDefault="00570D55" w:rsidP="00E66170">
                            <w:pPr>
                              <w:spacing w:after="0"/>
                              <w:jc w:val="both"/>
                              <w:rPr>
                                <w:rFonts w:ascii="Din" w:eastAsia="Calibri" w:hAnsi="Din" w:cs="Arial"/>
                              </w:rPr>
                            </w:pPr>
                          </w:p>
                          <w:p w14:paraId="4B2A824D" w14:textId="77777777" w:rsidR="00570D55" w:rsidRPr="00E8374D" w:rsidRDefault="00570D55" w:rsidP="007A7B59">
                            <w:pPr>
                              <w:pStyle w:val="ListParagraph"/>
                              <w:numPr>
                                <w:ilvl w:val="1"/>
                                <w:numId w:val="27"/>
                              </w:numPr>
                              <w:spacing w:after="0"/>
                              <w:jc w:val="both"/>
                              <w:rPr>
                                <w:rFonts w:ascii="Din" w:eastAsia="Calibri" w:hAnsi="Din" w:cs="Arial"/>
                                <w:bCs/>
                              </w:rPr>
                            </w:pPr>
                            <w:r w:rsidRPr="00E8374D">
                              <w:rPr>
                                <w:rFonts w:ascii="Din" w:eastAsia="Calibri" w:hAnsi="Din" w:cs="Arial"/>
                                <w:bCs/>
                              </w:rPr>
                              <w:t>Night work: Section 17</w:t>
                            </w:r>
                          </w:p>
                          <w:p w14:paraId="38D5A827" w14:textId="77777777" w:rsidR="00570D55"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Employees who work at night between 18h00 and 06h00 must be compensated by payment of an allowance or by a reduction of working hours and transport must be available.</w:t>
                            </w:r>
                          </w:p>
                          <w:p w14:paraId="77A0B462" w14:textId="77777777" w:rsidR="00570D55" w:rsidRPr="00E8374D"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Employees who work regularly after 23:00 and before 06:00 the next day must be informed</w:t>
                            </w:r>
                            <w:r w:rsidRPr="00B96A5B">
                              <w:sym w:font="Symbol" w:char="F0BE"/>
                            </w:r>
                          </w:p>
                          <w:p w14:paraId="6B351A18"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of any health and safety hazards; and</w:t>
                            </w:r>
                          </w:p>
                          <w:p w14:paraId="6F370CB7"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 xml:space="preserve">the right to undergo a medical examination.  </w:t>
                            </w:r>
                          </w:p>
                          <w:p w14:paraId="2DEFCE61" w14:textId="77777777" w:rsidR="00570D55" w:rsidRPr="00E8374D" w:rsidRDefault="00570D55" w:rsidP="007A7B59">
                            <w:pPr>
                              <w:pStyle w:val="ListParagraph"/>
                              <w:numPr>
                                <w:ilvl w:val="1"/>
                                <w:numId w:val="27"/>
                              </w:numPr>
                              <w:spacing w:after="0"/>
                              <w:jc w:val="both"/>
                              <w:rPr>
                                <w:rFonts w:ascii="Din" w:eastAsia="Calibri" w:hAnsi="Din" w:cs="Arial"/>
                                <w:bCs/>
                              </w:rPr>
                            </w:pPr>
                            <w:r w:rsidRPr="00E8374D">
                              <w:rPr>
                                <w:rFonts w:ascii="Din" w:eastAsia="Calibri" w:hAnsi="Din" w:cs="Arial"/>
                                <w:bCs/>
                              </w:rPr>
                              <w:t>Public holidays: Section 18</w:t>
                            </w:r>
                          </w:p>
                          <w:p w14:paraId="63CD297E" w14:textId="77777777" w:rsidR="00570D55" w:rsidRPr="00E8374D" w:rsidRDefault="00570D55" w:rsidP="007A7B59">
                            <w:pPr>
                              <w:pStyle w:val="ListParagraph"/>
                              <w:numPr>
                                <w:ilvl w:val="2"/>
                                <w:numId w:val="27"/>
                              </w:numPr>
                              <w:spacing w:after="0"/>
                              <w:jc w:val="both"/>
                              <w:rPr>
                                <w:rFonts w:ascii="Din" w:eastAsia="Calibri" w:hAnsi="Din" w:cs="Arial"/>
                              </w:rPr>
                            </w:pPr>
                            <w:r w:rsidRPr="00E8374D">
                              <w:rPr>
                                <w:rFonts w:ascii="Din" w:eastAsia="Calibri" w:hAnsi="Din" w:cs="Arial"/>
                              </w:rPr>
                              <w:t xml:space="preserve">Employees must be paid their ordinary pay for any public holiday that falls on a working day. </w:t>
                            </w:r>
                          </w:p>
                          <w:p w14:paraId="50BDA0D6" w14:textId="77777777" w:rsidR="00570D55" w:rsidRPr="00E8374D" w:rsidRDefault="00570D55" w:rsidP="007A7B59">
                            <w:pPr>
                              <w:pStyle w:val="ListParagraph"/>
                              <w:numPr>
                                <w:ilvl w:val="2"/>
                                <w:numId w:val="27"/>
                              </w:numPr>
                              <w:spacing w:after="0"/>
                              <w:jc w:val="both"/>
                              <w:rPr>
                                <w:rFonts w:ascii="Din" w:eastAsia="Calibri" w:hAnsi="Din" w:cs="Arial"/>
                              </w:rPr>
                            </w:pPr>
                            <w:r w:rsidRPr="00E8374D">
                              <w:rPr>
                                <w:rFonts w:ascii="Din" w:eastAsia="Calibri" w:hAnsi="Din" w:cs="Arial"/>
                                <w:bCs/>
                              </w:rPr>
                              <w:t xml:space="preserve">Work on a public holiday is by agreement and paid at double the rate. </w:t>
                            </w:r>
                          </w:p>
                          <w:p w14:paraId="15D01852" w14:textId="77777777" w:rsidR="00570D55" w:rsidRPr="00126DF0" w:rsidRDefault="00570D55" w:rsidP="007A7B59">
                            <w:pPr>
                              <w:pStyle w:val="ListParagraph"/>
                              <w:numPr>
                                <w:ilvl w:val="2"/>
                                <w:numId w:val="27"/>
                              </w:numPr>
                              <w:spacing w:after="0"/>
                              <w:jc w:val="both"/>
                              <w:rPr>
                                <w:rFonts w:ascii="Din" w:eastAsia="Calibri" w:hAnsi="Din" w:cs="Arial"/>
                                <w:bCs/>
                              </w:rPr>
                            </w:pPr>
                            <w:r w:rsidRPr="00126DF0">
                              <w:rPr>
                                <w:rFonts w:ascii="Din" w:eastAsia="Calibri" w:hAnsi="Din" w:cs="Arial"/>
                                <w:bCs/>
                              </w:rPr>
                              <w:t>A public holiday may be exchanged with another day by agreement.</w:t>
                            </w:r>
                          </w:p>
                          <w:p w14:paraId="6B41CED0" w14:textId="77777777" w:rsidR="00570D55" w:rsidRPr="00126DF0" w:rsidRDefault="00570D55" w:rsidP="00E66170">
                            <w:pPr>
                              <w:pStyle w:val="ListParagraph"/>
                              <w:spacing w:after="0"/>
                              <w:jc w:val="both"/>
                              <w:rPr>
                                <w:rFonts w:ascii="Din" w:eastAsia="Calibri" w:hAnsi="Din" w:cs="Arial"/>
                                <w:bCs/>
                              </w:rPr>
                            </w:pPr>
                          </w:p>
                          <w:p w14:paraId="56A7F746" w14:textId="77777777" w:rsidR="00570D55" w:rsidRPr="00B96A5B" w:rsidRDefault="00570D55" w:rsidP="00E66170">
                            <w:pPr>
                              <w:spacing w:after="0" w:line="276" w:lineRule="auto"/>
                              <w:jc w:val="both"/>
                              <w:rPr>
                                <w:rFonts w:ascii="Din" w:eastAsia="Calibri" w:hAnsi="Din" w:cs="Arial"/>
                                <w:b/>
                                <w:bCs/>
                              </w:rPr>
                            </w:pPr>
                            <w:r w:rsidRPr="00B96A5B">
                              <w:rPr>
                                <w:rFonts w:ascii="Din" w:eastAsia="Calibri" w:hAnsi="Din" w:cs="Arial"/>
                                <w:bCs/>
                              </w:rPr>
                              <w:t>3.</w:t>
                            </w:r>
                            <w:r w:rsidRPr="00B96A5B">
                              <w:rPr>
                                <w:rFonts w:ascii="Din" w:eastAsia="Calibri" w:hAnsi="Din" w:cs="Arial"/>
                                <w:bCs/>
                              </w:rPr>
                              <w:tab/>
                            </w:r>
                            <w:r w:rsidRPr="00B96A5B">
                              <w:rPr>
                                <w:rFonts w:ascii="Din" w:eastAsia="Calibri" w:hAnsi="Din" w:cs="Arial"/>
                                <w:b/>
                                <w:bCs/>
                              </w:rPr>
                              <w:t>LEAVE: CHAPTER THREE</w:t>
                            </w:r>
                          </w:p>
                          <w:p w14:paraId="04C6200F" w14:textId="77777777" w:rsidR="00570D55" w:rsidRPr="00B96A5B" w:rsidRDefault="00570D55" w:rsidP="007A7B59">
                            <w:pPr>
                              <w:numPr>
                                <w:ilvl w:val="1"/>
                                <w:numId w:val="28"/>
                              </w:numPr>
                              <w:spacing w:after="0" w:line="276" w:lineRule="auto"/>
                              <w:jc w:val="both"/>
                              <w:rPr>
                                <w:rFonts w:ascii="Din" w:eastAsia="Calibri" w:hAnsi="Din" w:cs="Arial"/>
                                <w:bCs/>
                              </w:rPr>
                            </w:pPr>
                            <w:r w:rsidRPr="00B96A5B">
                              <w:rPr>
                                <w:rFonts w:ascii="Din" w:eastAsia="Calibri" w:hAnsi="Din" w:cs="Arial"/>
                                <w:bCs/>
                              </w:rPr>
                              <w:t>Application</w:t>
                            </w:r>
                          </w:p>
                          <w:p w14:paraId="3FC89AF1"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The chapter on leave does not apply to an employee who works less than 24 hours a month for an employer and to leave granted</w:t>
                            </w:r>
                            <w:r>
                              <w:rPr>
                                <w:rFonts w:ascii="Din" w:eastAsia="Calibri" w:hAnsi="Din" w:cs="Arial"/>
                              </w:rPr>
                              <w:t xml:space="preserve"> </w:t>
                            </w:r>
                            <w:r w:rsidRPr="00B96A5B">
                              <w:rPr>
                                <w:rFonts w:ascii="Din" w:eastAsia="Calibri" w:hAnsi="Din" w:cs="Arial"/>
                              </w:rPr>
                              <w:t xml:space="preserve">in excess of the leave entitlement under this chapter. </w:t>
                            </w:r>
                          </w:p>
                          <w:p w14:paraId="0DECF1EF" w14:textId="77777777" w:rsidR="00570D55" w:rsidRPr="00B96A5B" w:rsidRDefault="00570D55" w:rsidP="00E66170">
                            <w:pPr>
                              <w:spacing w:after="0" w:line="276" w:lineRule="auto"/>
                              <w:jc w:val="both"/>
                              <w:rPr>
                                <w:rFonts w:ascii="Din" w:eastAsia="Calibri" w:hAnsi="Din" w:cs="Arial"/>
                              </w:rPr>
                            </w:pPr>
                          </w:p>
                          <w:p w14:paraId="560A2441"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3.2</w:t>
                            </w:r>
                            <w:r w:rsidRPr="00B96A5B">
                              <w:rPr>
                                <w:rFonts w:ascii="Din" w:eastAsia="Calibri" w:hAnsi="Din" w:cs="Arial"/>
                                <w:bCs/>
                              </w:rPr>
                              <w:tab/>
                              <w:t>Annual leave: Sections 20 &amp; 21</w:t>
                            </w:r>
                          </w:p>
                          <w:p w14:paraId="5E1DC7EC"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3.2.1</w:t>
                            </w:r>
                            <w:r w:rsidRPr="00B96A5B">
                              <w:rPr>
                                <w:rFonts w:ascii="Din" w:eastAsia="Calibri" w:hAnsi="Din" w:cs="Arial"/>
                              </w:rPr>
                              <w:tab/>
                              <w:t>Employees are entitled to 21 consecutive days’ annual leave or by agreement, one day for every 17 days worked or one hour for every 17 hours worked.</w:t>
                            </w:r>
                          </w:p>
                          <w:p w14:paraId="378BA1AB"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3.2.2</w:t>
                            </w:r>
                            <w:r w:rsidRPr="00B96A5B">
                              <w:rPr>
                                <w:rFonts w:ascii="Din" w:eastAsia="Calibri" w:hAnsi="Din" w:cs="Arial"/>
                              </w:rPr>
                              <w:tab/>
                              <w:t xml:space="preserve"> Leave must be granted not later than six months after the end of the annual leave cycle.</w:t>
                            </w:r>
                          </w:p>
                          <w:p w14:paraId="02C5FD68"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3.2.3</w:t>
                            </w:r>
                            <w:r w:rsidRPr="00B96A5B">
                              <w:rPr>
                                <w:rFonts w:ascii="Din" w:eastAsia="Calibri" w:hAnsi="Din" w:cs="Arial"/>
                              </w:rPr>
                              <w:tab/>
                              <w:t>An employer must not pay an employee instead of granting leave except on termination of employment.</w:t>
                            </w:r>
                          </w:p>
                          <w:p w14:paraId="009741EC" w14:textId="77777777" w:rsidR="00570D55" w:rsidRPr="00B96A5B" w:rsidRDefault="00570D55" w:rsidP="00E66170">
                            <w:pPr>
                              <w:spacing w:after="0" w:line="276" w:lineRule="auto"/>
                              <w:jc w:val="both"/>
                              <w:rPr>
                                <w:rFonts w:ascii="Din" w:eastAsia="Calibri" w:hAnsi="Din" w:cs="Arial"/>
                              </w:rPr>
                            </w:pPr>
                          </w:p>
                          <w:p w14:paraId="45C8A49F"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3.3</w:t>
                            </w:r>
                            <w:r w:rsidRPr="00B96A5B">
                              <w:rPr>
                                <w:rFonts w:ascii="Din" w:eastAsia="Calibri" w:hAnsi="Din" w:cs="Arial"/>
                                <w:bCs/>
                              </w:rPr>
                              <w:tab/>
                              <w:t>Sick leave: Sections 22 – 24</w:t>
                            </w:r>
                          </w:p>
                          <w:p w14:paraId="3D6046D7"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3.3.1</w:t>
                            </w:r>
                            <w:r w:rsidRPr="00B96A5B">
                              <w:rPr>
                                <w:rFonts w:ascii="Din" w:eastAsia="Calibri" w:hAnsi="Din" w:cs="Arial"/>
                              </w:rPr>
                              <w:tab/>
                              <w:t xml:space="preserve">An employee is entitled to six </w:t>
                            </w:r>
                            <w:proofErr w:type="gramStart"/>
                            <w:r w:rsidRPr="00B96A5B">
                              <w:rPr>
                                <w:rFonts w:ascii="Din" w:eastAsia="Calibri" w:hAnsi="Din" w:cs="Arial"/>
                              </w:rPr>
                              <w:t>weeks’</w:t>
                            </w:r>
                            <w:proofErr w:type="gramEnd"/>
                            <w:r w:rsidRPr="00B96A5B">
                              <w:rPr>
                                <w:rFonts w:ascii="Din" w:eastAsia="Calibri" w:hAnsi="Din" w:cs="Arial"/>
                              </w:rPr>
                              <w:t xml:space="preserve"> paid sick leave in a period of 36 months.</w:t>
                            </w:r>
                          </w:p>
                          <w:p w14:paraId="318A8018"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3.3.2</w:t>
                            </w:r>
                            <w:r w:rsidRPr="00B96A5B">
                              <w:rPr>
                                <w:rFonts w:ascii="Din" w:eastAsia="Calibri" w:hAnsi="Din" w:cs="Arial"/>
                                <w:bCs/>
                              </w:rPr>
                              <w:tab/>
                              <w:t>During the first six months an employee is entitled to one day’s paid sick leave for every 26 days worked.</w:t>
                            </w:r>
                          </w:p>
                          <w:p w14:paraId="2960F854" w14:textId="77777777" w:rsidR="00570D55" w:rsidRPr="00B96A5B" w:rsidRDefault="00570D55" w:rsidP="00E66170">
                            <w:pPr>
                              <w:spacing w:after="0" w:line="276" w:lineRule="auto"/>
                              <w:jc w:val="both"/>
                              <w:rPr>
                                <w:rFonts w:ascii="Din" w:eastAsia="Calibri" w:hAnsi="Din" w:cs="Arial"/>
                                <w:bCs/>
                              </w:rPr>
                            </w:pPr>
                          </w:p>
                          <w:p w14:paraId="08237FAB"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54E56BBB" w14:textId="77777777" w:rsidR="00570D55" w:rsidRPr="00B96A5B" w:rsidRDefault="00570D55" w:rsidP="00E66170">
                            <w:pPr>
                              <w:spacing w:after="0" w:line="276" w:lineRule="auto"/>
                              <w:jc w:val="both"/>
                              <w:rPr>
                                <w:rFonts w:ascii="Din" w:eastAsia="Calibri" w:hAnsi="Din" w:cs="Arial"/>
                                <w:bCs/>
                              </w:rPr>
                            </w:pPr>
                          </w:p>
                          <w:p w14:paraId="0062D003"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69D2A5DB" w14:textId="77777777" w:rsidR="00570D55" w:rsidRPr="00B96A5B" w:rsidRDefault="00570D55" w:rsidP="00E66170">
                            <w:pPr>
                              <w:spacing w:after="0" w:line="276" w:lineRule="auto"/>
                              <w:jc w:val="both"/>
                              <w:rPr>
                                <w:rFonts w:ascii="Din" w:eastAsia="Calibri" w:hAnsi="Din" w:cs="Arial"/>
                                <w:bCs/>
                              </w:rPr>
                            </w:pPr>
                          </w:p>
                          <w:p w14:paraId="5131A730"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78E7C27D" w14:textId="77777777" w:rsidR="00570D55" w:rsidRPr="00B96A5B" w:rsidRDefault="00570D55" w:rsidP="00E66170">
                            <w:pPr>
                              <w:spacing w:after="0" w:line="276" w:lineRule="auto"/>
                              <w:jc w:val="both"/>
                              <w:rPr>
                                <w:rFonts w:ascii="Din" w:eastAsia="Calibri" w:hAnsi="Din" w:cs="Arial"/>
                                <w:bCs/>
                              </w:rPr>
                            </w:pPr>
                          </w:p>
                          <w:p w14:paraId="6E1D1E62"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6E2381DF" w14:textId="77777777" w:rsidR="00570D55" w:rsidRPr="00B96A5B" w:rsidRDefault="00570D55" w:rsidP="00E66170">
                            <w:pPr>
                              <w:spacing w:after="0" w:line="276" w:lineRule="auto"/>
                              <w:jc w:val="both"/>
                              <w:rPr>
                                <w:rFonts w:ascii="Din" w:eastAsia="Calibri" w:hAnsi="Din" w:cs="Arial"/>
                              </w:rPr>
                            </w:pPr>
                          </w:p>
                          <w:p w14:paraId="633A33F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4AE91AA5" w14:textId="77777777" w:rsidR="00570D55" w:rsidRPr="00B96A5B" w:rsidRDefault="00570D55" w:rsidP="00E66170">
                            <w:pPr>
                              <w:spacing w:after="0" w:line="276" w:lineRule="auto"/>
                              <w:jc w:val="both"/>
                              <w:rPr>
                                <w:rFonts w:ascii="Din" w:eastAsia="Calibri" w:hAnsi="Din" w:cs="Arial"/>
                              </w:rPr>
                            </w:pPr>
                          </w:p>
                          <w:p w14:paraId="6BB00C72"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5BDA6FD1" w14:textId="77777777" w:rsidR="00570D55" w:rsidRPr="00B96A5B" w:rsidRDefault="00570D55" w:rsidP="00E66170">
                            <w:pPr>
                              <w:spacing w:after="0" w:line="276" w:lineRule="auto"/>
                              <w:jc w:val="both"/>
                              <w:rPr>
                                <w:rFonts w:ascii="Din" w:eastAsia="Calibri" w:hAnsi="Din" w:cs="Arial"/>
                              </w:rPr>
                            </w:pPr>
                          </w:p>
                          <w:p w14:paraId="66008F3F"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3E845A6C" w14:textId="77777777" w:rsidR="00570D55" w:rsidRPr="00B96A5B" w:rsidRDefault="00570D55" w:rsidP="00E66170">
                            <w:pPr>
                              <w:spacing w:after="0" w:line="276" w:lineRule="auto"/>
                              <w:jc w:val="both"/>
                              <w:rPr>
                                <w:rFonts w:ascii="Din" w:eastAsia="Calibri" w:hAnsi="Din" w:cs="Arial"/>
                                <w:bCs/>
                              </w:rPr>
                            </w:pPr>
                          </w:p>
                          <w:p w14:paraId="768DC8B5" w14:textId="77777777" w:rsidR="00570D55" w:rsidRPr="00C80779" w:rsidRDefault="00570D55" w:rsidP="00E66170">
                            <w:pPr>
                              <w:spacing w:after="0" w:line="360" w:lineRule="auto"/>
                              <w:jc w:val="both"/>
                              <w:rPr>
                                <w:rFonts w:ascii="Din" w:hAnsi="Din"/>
                                <w:u w:val="single"/>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0A057" id="Text Box 17" o:spid="_x0000_s1027" type="#_x0000_t202" style="position:absolute;left:0;text-align:left;margin-left:0;margin-top:1.2pt;width:455.25pt;height:687.7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" strokecolor="#a5a5a5 [2092]">
                <v:shadow on="t" opacity=".5" offset="6pt,6pt"/>
                <v:textbox>
                  <w:txbxContent>
                    <w:p w14:paraId="3B21BF8C"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2.6.2</w:t>
                      </w:r>
                      <w:r w:rsidRPr="00B96A5B">
                        <w:rPr>
                          <w:rFonts w:ascii="Din" w:eastAsia="Calibri" w:hAnsi="Din" w:cs="Arial"/>
                          <w:bCs/>
                        </w:rPr>
                        <w:tab/>
                        <w:t>A written agreement may</w:t>
                      </w:r>
                      <w:r>
                        <w:rPr>
                          <w:rFonts w:ascii="Din" w:eastAsia="Calibri" w:hAnsi="Din" w:cs="Arial"/>
                          <w:bCs/>
                        </w:rPr>
                        <w:t>:</w:t>
                      </w:r>
                    </w:p>
                    <w:p w14:paraId="18BE2F3C" w14:textId="77777777" w:rsidR="00570D55" w:rsidRPr="00B96A5B" w:rsidRDefault="00570D55" w:rsidP="007A7B59">
                      <w:pPr>
                        <w:numPr>
                          <w:ilvl w:val="0"/>
                          <w:numId w:val="19"/>
                        </w:numPr>
                        <w:tabs>
                          <w:tab w:val="num" w:pos="1080"/>
                        </w:tabs>
                        <w:spacing w:after="0" w:line="276" w:lineRule="auto"/>
                        <w:ind w:left="1080"/>
                        <w:jc w:val="both"/>
                        <w:rPr>
                          <w:rFonts w:ascii="Din" w:eastAsia="Calibri" w:hAnsi="Din" w:cs="Arial"/>
                          <w:bCs/>
                        </w:rPr>
                      </w:pPr>
                      <w:r w:rsidRPr="00B96A5B">
                        <w:rPr>
                          <w:rFonts w:ascii="Din" w:eastAsia="Calibri" w:hAnsi="Din" w:cs="Arial"/>
                          <w:bCs/>
                        </w:rPr>
                        <w:t>reduce the meal interval to 30 minutes;</w:t>
                      </w:r>
                    </w:p>
                    <w:p w14:paraId="5326CE50" w14:textId="77777777" w:rsidR="00570D55" w:rsidRPr="00B96A5B" w:rsidRDefault="00570D55" w:rsidP="007A7B59">
                      <w:pPr>
                        <w:numPr>
                          <w:ilvl w:val="0"/>
                          <w:numId w:val="19"/>
                        </w:numPr>
                        <w:tabs>
                          <w:tab w:val="num" w:pos="1080"/>
                        </w:tabs>
                        <w:spacing w:after="0" w:line="276" w:lineRule="auto"/>
                        <w:ind w:left="1080"/>
                        <w:jc w:val="both"/>
                        <w:rPr>
                          <w:rFonts w:ascii="Din" w:eastAsia="Calibri" w:hAnsi="Din" w:cs="Arial"/>
                          <w:bCs/>
                        </w:rPr>
                      </w:pPr>
                      <w:r w:rsidRPr="00B96A5B">
                        <w:rPr>
                          <w:rFonts w:ascii="Din" w:eastAsia="Calibri" w:hAnsi="Din" w:cs="Arial"/>
                          <w:bCs/>
                        </w:rPr>
                        <w:t>dispense with the meal interval for employees who work fewer than six hours on a day.</w:t>
                      </w:r>
                    </w:p>
                    <w:p w14:paraId="12C5B1C6" w14:textId="77777777" w:rsidR="00570D55" w:rsidRPr="00B96A5B" w:rsidRDefault="00570D55" w:rsidP="00E66170">
                      <w:pPr>
                        <w:keepNext/>
                        <w:keepLines/>
                        <w:spacing w:before="200" w:after="0"/>
                        <w:jc w:val="both"/>
                        <w:outlineLvl w:val="1"/>
                        <w:rPr>
                          <w:rFonts w:ascii="Din" w:eastAsia="Times New Roman" w:hAnsi="Din" w:cs="Arial"/>
                        </w:rPr>
                      </w:pPr>
                      <w:bookmarkStart w:id="260" w:name="_Toc513813334"/>
                      <w:bookmarkStart w:id="261" w:name="_Toc513815375"/>
                      <w:bookmarkStart w:id="262" w:name="_Toc95753049"/>
                      <w:bookmarkStart w:id="263" w:name="_Toc99707430"/>
                      <w:bookmarkStart w:id="264" w:name="_Toc99715392"/>
                      <w:bookmarkStart w:id="265" w:name="_Toc99716186"/>
                      <w:r w:rsidRPr="00B96A5B">
                        <w:rPr>
                          <w:rFonts w:ascii="Din" w:eastAsia="Times New Roman" w:hAnsi="Din" w:cs="Arial"/>
                        </w:rPr>
                        <w:t>2.7</w:t>
                      </w:r>
                      <w:r w:rsidRPr="00B96A5B">
                        <w:rPr>
                          <w:rFonts w:ascii="Din" w:eastAsia="Times New Roman" w:hAnsi="Din" w:cs="Arial"/>
                        </w:rPr>
                        <w:tab/>
                        <w:t>Daily and weekly rest period: Section 15</w:t>
                      </w:r>
                      <w:bookmarkEnd w:id="260"/>
                      <w:bookmarkEnd w:id="261"/>
                      <w:bookmarkEnd w:id="262"/>
                      <w:bookmarkEnd w:id="263"/>
                      <w:bookmarkEnd w:id="264"/>
                      <w:bookmarkEnd w:id="265"/>
                    </w:p>
                    <w:p w14:paraId="4541C32F" w14:textId="77777777" w:rsidR="00570D55" w:rsidRPr="00B96A5B" w:rsidRDefault="00570D55" w:rsidP="00E66170">
                      <w:pPr>
                        <w:spacing w:after="0"/>
                        <w:jc w:val="both"/>
                        <w:rPr>
                          <w:rFonts w:ascii="Din" w:eastAsia="Calibri" w:hAnsi="Din" w:cs="Arial"/>
                        </w:rPr>
                      </w:pPr>
                      <w:r w:rsidRPr="00B96A5B">
                        <w:rPr>
                          <w:rFonts w:ascii="Din" w:eastAsia="Calibri" w:hAnsi="Din" w:cs="Arial"/>
                        </w:rPr>
                        <w:t>An employee must have a daily rest period of 12 consecutive hours and a weekly rest period of 36 consecutive hours, which, unless otherwise agreed, must include Sunday.</w:t>
                      </w:r>
                    </w:p>
                    <w:p w14:paraId="06E9BC24" w14:textId="77777777" w:rsidR="00570D55" w:rsidRPr="00B96A5B" w:rsidRDefault="00570D55" w:rsidP="00E66170">
                      <w:pPr>
                        <w:spacing w:after="0"/>
                        <w:ind w:left="709" w:hanging="709"/>
                        <w:jc w:val="both"/>
                        <w:rPr>
                          <w:rFonts w:ascii="Din" w:eastAsia="Calibri" w:hAnsi="Din" w:cs="Arial"/>
                        </w:rPr>
                      </w:pPr>
                    </w:p>
                    <w:p w14:paraId="4FE3714B" w14:textId="77777777" w:rsidR="00570D55" w:rsidRPr="00E8374D" w:rsidRDefault="00570D55" w:rsidP="007A7B59">
                      <w:pPr>
                        <w:pStyle w:val="ListParagraph"/>
                        <w:keepNext/>
                        <w:keepLines/>
                        <w:numPr>
                          <w:ilvl w:val="1"/>
                          <w:numId w:val="27"/>
                        </w:numPr>
                        <w:spacing w:before="200" w:after="0"/>
                        <w:jc w:val="both"/>
                        <w:outlineLvl w:val="1"/>
                        <w:rPr>
                          <w:rFonts w:ascii="Din" w:eastAsia="Times New Roman" w:hAnsi="Din" w:cs="Arial"/>
                        </w:rPr>
                      </w:pPr>
                      <w:bookmarkStart w:id="266" w:name="_Toc513813335"/>
                      <w:bookmarkStart w:id="267" w:name="_Toc513815376"/>
                      <w:bookmarkStart w:id="268" w:name="_Toc95753050"/>
                      <w:bookmarkStart w:id="269" w:name="_Toc99707431"/>
                      <w:bookmarkStart w:id="270" w:name="_Toc99715393"/>
                      <w:bookmarkStart w:id="271" w:name="_Toc99716187"/>
                      <w:r w:rsidRPr="00E8374D">
                        <w:rPr>
                          <w:rFonts w:ascii="Din" w:eastAsia="Times New Roman" w:hAnsi="Din" w:cs="Arial"/>
                        </w:rPr>
                        <w:t>Pay for work on Sundays: Section 16</w:t>
                      </w:r>
                      <w:bookmarkEnd w:id="266"/>
                      <w:bookmarkEnd w:id="267"/>
                      <w:bookmarkEnd w:id="268"/>
                      <w:bookmarkEnd w:id="269"/>
                      <w:bookmarkEnd w:id="270"/>
                      <w:bookmarkEnd w:id="271"/>
                    </w:p>
                    <w:p w14:paraId="637E1745" w14:textId="77777777" w:rsidR="00570D55"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 xml:space="preserve">An employee who occasionally works on a Sunday must receive double pay.   </w:t>
                      </w:r>
                    </w:p>
                    <w:p w14:paraId="774FA7C7" w14:textId="77777777" w:rsidR="00570D55" w:rsidRPr="00E8374D"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 xml:space="preserve">An employee who ordinarily works on a Sunday must be paid at 1.5 times the normal wage. </w:t>
                      </w:r>
                    </w:p>
                    <w:p w14:paraId="45E464D8" w14:textId="77777777" w:rsidR="00570D55" w:rsidRPr="00B96A5B" w:rsidRDefault="00570D55" w:rsidP="00E66170">
                      <w:pPr>
                        <w:spacing w:after="0"/>
                        <w:jc w:val="both"/>
                        <w:rPr>
                          <w:rFonts w:ascii="Din" w:eastAsia="Calibri" w:hAnsi="Din" w:cs="Arial"/>
                          <w:bCs/>
                        </w:rPr>
                      </w:pPr>
                      <w:r w:rsidRPr="00B96A5B">
                        <w:rPr>
                          <w:rFonts w:ascii="Din" w:eastAsia="Calibri" w:hAnsi="Din" w:cs="Arial"/>
                          <w:bCs/>
                        </w:rPr>
                        <w:t>2.8.3</w:t>
                      </w:r>
                      <w:r w:rsidRPr="00B96A5B">
                        <w:rPr>
                          <w:rFonts w:ascii="Din" w:eastAsia="Calibri" w:hAnsi="Din" w:cs="Arial"/>
                          <w:bCs/>
                        </w:rPr>
                        <w:tab/>
                        <w:t>Paid time off in return for working on a Sunday may be agreed upon.</w:t>
                      </w:r>
                    </w:p>
                    <w:p w14:paraId="65FD8D81" w14:textId="77777777" w:rsidR="00570D55" w:rsidRPr="00B96A5B" w:rsidRDefault="00570D55" w:rsidP="00E66170">
                      <w:pPr>
                        <w:spacing w:after="0"/>
                        <w:jc w:val="both"/>
                        <w:rPr>
                          <w:rFonts w:ascii="Din" w:eastAsia="Calibri" w:hAnsi="Din" w:cs="Arial"/>
                        </w:rPr>
                      </w:pPr>
                    </w:p>
                    <w:p w14:paraId="4B2A824D" w14:textId="77777777" w:rsidR="00570D55" w:rsidRPr="00E8374D" w:rsidRDefault="00570D55" w:rsidP="007A7B59">
                      <w:pPr>
                        <w:pStyle w:val="ListParagraph"/>
                        <w:numPr>
                          <w:ilvl w:val="1"/>
                          <w:numId w:val="27"/>
                        </w:numPr>
                        <w:spacing w:after="0"/>
                        <w:jc w:val="both"/>
                        <w:rPr>
                          <w:rFonts w:ascii="Din" w:eastAsia="Calibri" w:hAnsi="Din" w:cs="Arial"/>
                          <w:bCs/>
                        </w:rPr>
                      </w:pPr>
                      <w:r w:rsidRPr="00E8374D">
                        <w:rPr>
                          <w:rFonts w:ascii="Din" w:eastAsia="Calibri" w:hAnsi="Din" w:cs="Arial"/>
                          <w:bCs/>
                        </w:rPr>
                        <w:t>Night work: Section 17</w:t>
                      </w:r>
                    </w:p>
                    <w:p w14:paraId="38D5A827" w14:textId="77777777" w:rsidR="00570D55"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Employees who work at night between 18h00 and 06h00 must be compensated by payment of an allowance or by a reduction of working hours and transport must be available.</w:t>
                      </w:r>
                    </w:p>
                    <w:p w14:paraId="77A0B462" w14:textId="77777777" w:rsidR="00570D55" w:rsidRPr="00E8374D" w:rsidRDefault="00570D55" w:rsidP="007A7B59">
                      <w:pPr>
                        <w:pStyle w:val="ListParagraph"/>
                        <w:numPr>
                          <w:ilvl w:val="2"/>
                          <w:numId w:val="27"/>
                        </w:numPr>
                        <w:spacing w:after="0" w:line="276" w:lineRule="auto"/>
                        <w:jc w:val="both"/>
                        <w:rPr>
                          <w:rFonts w:ascii="Din" w:eastAsia="Calibri" w:hAnsi="Din" w:cs="Arial"/>
                          <w:bCs/>
                        </w:rPr>
                      </w:pPr>
                      <w:r w:rsidRPr="00E8374D">
                        <w:rPr>
                          <w:rFonts w:ascii="Din" w:eastAsia="Calibri" w:hAnsi="Din" w:cs="Arial"/>
                          <w:bCs/>
                        </w:rPr>
                        <w:t>Employees who work regularly after 23:00 and before 06:00 the next day must be informed</w:t>
                      </w:r>
                      <w:r w:rsidRPr="00B96A5B">
                        <w:sym w:font="Symbol" w:char="F0BE"/>
                      </w:r>
                    </w:p>
                    <w:p w14:paraId="6B351A18"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of any health and safety hazards; and</w:t>
                      </w:r>
                    </w:p>
                    <w:p w14:paraId="6F370CB7" w14:textId="77777777" w:rsidR="00570D55" w:rsidRPr="00B96A5B" w:rsidRDefault="00570D55" w:rsidP="007A7B59">
                      <w:pPr>
                        <w:numPr>
                          <w:ilvl w:val="0"/>
                          <w:numId w:val="22"/>
                        </w:numPr>
                        <w:tabs>
                          <w:tab w:val="num" w:pos="1170"/>
                        </w:tabs>
                        <w:spacing w:after="0" w:line="276" w:lineRule="auto"/>
                        <w:ind w:left="1455"/>
                        <w:jc w:val="both"/>
                        <w:rPr>
                          <w:rFonts w:ascii="Din" w:eastAsia="Calibri" w:hAnsi="Din" w:cs="Arial"/>
                          <w:bCs/>
                        </w:rPr>
                      </w:pPr>
                      <w:r w:rsidRPr="00B96A5B">
                        <w:rPr>
                          <w:rFonts w:ascii="Din" w:eastAsia="Calibri" w:hAnsi="Din" w:cs="Arial"/>
                          <w:bCs/>
                        </w:rPr>
                        <w:t xml:space="preserve">the right to undergo a medical examination.  </w:t>
                      </w:r>
                    </w:p>
                    <w:p w14:paraId="2DEFCE61" w14:textId="77777777" w:rsidR="00570D55" w:rsidRPr="00E8374D" w:rsidRDefault="00570D55" w:rsidP="007A7B59">
                      <w:pPr>
                        <w:pStyle w:val="ListParagraph"/>
                        <w:numPr>
                          <w:ilvl w:val="1"/>
                          <w:numId w:val="27"/>
                        </w:numPr>
                        <w:spacing w:after="0"/>
                        <w:jc w:val="both"/>
                        <w:rPr>
                          <w:rFonts w:ascii="Din" w:eastAsia="Calibri" w:hAnsi="Din" w:cs="Arial"/>
                          <w:bCs/>
                        </w:rPr>
                      </w:pPr>
                      <w:r w:rsidRPr="00E8374D">
                        <w:rPr>
                          <w:rFonts w:ascii="Din" w:eastAsia="Calibri" w:hAnsi="Din" w:cs="Arial"/>
                          <w:bCs/>
                        </w:rPr>
                        <w:t>Public holidays: Section 18</w:t>
                      </w:r>
                    </w:p>
                    <w:p w14:paraId="63CD297E" w14:textId="77777777" w:rsidR="00570D55" w:rsidRPr="00E8374D" w:rsidRDefault="00570D55" w:rsidP="007A7B59">
                      <w:pPr>
                        <w:pStyle w:val="ListParagraph"/>
                        <w:numPr>
                          <w:ilvl w:val="2"/>
                          <w:numId w:val="27"/>
                        </w:numPr>
                        <w:spacing w:after="0"/>
                        <w:jc w:val="both"/>
                        <w:rPr>
                          <w:rFonts w:ascii="Din" w:eastAsia="Calibri" w:hAnsi="Din" w:cs="Arial"/>
                        </w:rPr>
                      </w:pPr>
                      <w:r w:rsidRPr="00E8374D">
                        <w:rPr>
                          <w:rFonts w:ascii="Din" w:eastAsia="Calibri" w:hAnsi="Din" w:cs="Arial"/>
                        </w:rPr>
                        <w:t xml:space="preserve">Employees must be paid their ordinary pay for any public holiday that falls on a working day. </w:t>
                      </w:r>
                    </w:p>
                    <w:p w14:paraId="50BDA0D6" w14:textId="77777777" w:rsidR="00570D55" w:rsidRPr="00E8374D" w:rsidRDefault="00570D55" w:rsidP="007A7B59">
                      <w:pPr>
                        <w:pStyle w:val="ListParagraph"/>
                        <w:numPr>
                          <w:ilvl w:val="2"/>
                          <w:numId w:val="27"/>
                        </w:numPr>
                        <w:spacing w:after="0"/>
                        <w:jc w:val="both"/>
                        <w:rPr>
                          <w:rFonts w:ascii="Din" w:eastAsia="Calibri" w:hAnsi="Din" w:cs="Arial"/>
                        </w:rPr>
                      </w:pPr>
                      <w:r w:rsidRPr="00E8374D">
                        <w:rPr>
                          <w:rFonts w:ascii="Din" w:eastAsia="Calibri" w:hAnsi="Din" w:cs="Arial"/>
                          <w:bCs/>
                        </w:rPr>
                        <w:t xml:space="preserve">Work on a public holiday is by agreement and paid at double the rate. </w:t>
                      </w:r>
                    </w:p>
                    <w:p w14:paraId="15D01852" w14:textId="77777777" w:rsidR="00570D55" w:rsidRPr="00126DF0" w:rsidRDefault="00570D55" w:rsidP="007A7B59">
                      <w:pPr>
                        <w:pStyle w:val="ListParagraph"/>
                        <w:numPr>
                          <w:ilvl w:val="2"/>
                          <w:numId w:val="27"/>
                        </w:numPr>
                        <w:spacing w:after="0"/>
                        <w:jc w:val="both"/>
                        <w:rPr>
                          <w:rFonts w:ascii="Din" w:eastAsia="Calibri" w:hAnsi="Din" w:cs="Arial"/>
                          <w:bCs/>
                        </w:rPr>
                      </w:pPr>
                      <w:r w:rsidRPr="00126DF0">
                        <w:rPr>
                          <w:rFonts w:ascii="Din" w:eastAsia="Calibri" w:hAnsi="Din" w:cs="Arial"/>
                          <w:bCs/>
                        </w:rPr>
                        <w:t>A public holiday may be exchanged with another day by agreement.</w:t>
                      </w:r>
                    </w:p>
                    <w:p w14:paraId="6B41CED0" w14:textId="77777777" w:rsidR="00570D55" w:rsidRPr="00126DF0" w:rsidRDefault="00570D55" w:rsidP="00E66170">
                      <w:pPr>
                        <w:pStyle w:val="ListParagraph"/>
                        <w:spacing w:after="0"/>
                        <w:jc w:val="both"/>
                        <w:rPr>
                          <w:rFonts w:ascii="Din" w:eastAsia="Calibri" w:hAnsi="Din" w:cs="Arial"/>
                          <w:bCs/>
                        </w:rPr>
                      </w:pPr>
                    </w:p>
                    <w:p w14:paraId="56A7F746" w14:textId="77777777" w:rsidR="00570D55" w:rsidRPr="00B96A5B" w:rsidRDefault="00570D55" w:rsidP="00E66170">
                      <w:pPr>
                        <w:spacing w:after="0" w:line="276" w:lineRule="auto"/>
                        <w:jc w:val="both"/>
                        <w:rPr>
                          <w:rFonts w:ascii="Din" w:eastAsia="Calibri" w:hAnsi="Din" w:cs="Arial"/>
                          <w:b/>
                          <w:bCs/>
                        </w:rPr>
                      </w:pPr>
                      <w:r w:rsidRPr="00B96A5B">
                        <w:rPr>
                          <w:rFonts w:ascii="Din" w:eastAsia="Calibri" w:hAnsi="Din" w:cs="Arial"/>
                          <w:bCs/>
                        </w:rPr>
                        <w:t>3.</w:t>
                      </w:r>
                      <w:r w:rsidRPr="00B96A5B">
                        <w:rPr>
                          <w:rFonts w:ascii="Din" w:eastAsia="Calibri" w:hAnsi="Din" w:cs="Arial"/>
                          <w:bCs/>
                        </w:rPr>
                        <w:tab/>
                      </w:r>
                      <w:r w:rsidRPr="00B96A5B">
                        <w:rPr>
                          <w:rFonts w:ascii="Din" w:eastAsia="Calibri" w:hAnsi="Din" w:cs="Arial"/>
                          <w:b/>
                          <w:bCs/>
                        </w:rPr>
                        <w:t>LEAVE: CHAPTER THREE</w:t>
                      </w:r>
                    </w:p>
                    <w:p w14:paraId="04C6200F" w14:textId="77777777" w:rsidR="00570D55" w:rsidRPr="00B96A5B" w:rsidRDefault="00570D55" w:rsidP="007A7B59">
                      <w:pPr>
                        <w:numPr>
                          <w:ilvl w:val="1"/>
                          <w:numId w:val="28"/>
                        </w:numPr>
                        <w:spacing w:after="0" w:line="276" w:lineRule="auto"/>
                        <w:jc w:val="both"/>
                        <w:rPr>
                          <w:rFonts w:ascii="Din" w:eastAsia="Calibri" w:hAnsi="Din" w:cs="Arial"/>
                          <w:bCs/>
                        </w:rPr>
                      </w:pPr>
                      <w:r w:rsidRPr="00B96A5B">
                        <w:rPr>
                          <w:rFonts w:ascii="Din" w:eastAsia="Calibri" w:hAnsi="Din" w:cs="Arial"/>
                          <w:bCs/>
                        </w:rPr>
                        <w:t>Application</w:t>
                      </w:r>
                    </w:p>
                    <w:p w14:paraId="3FC89AF1"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The chapter on leave does not apply to an employee who works less than 24 hours a month for an employer and to leave granted</w:t>
                      </w:r>
                      <w:r>
                        <w:rPr>
                          <w:rFonts w:ascii="Din" w:eastAsia="Calibri" w:hAnsi="Din" w:cs="Arial"/>
                        </w:rPr>
                        <w:t xml:space="preserve"> </w:t>
                      </w:r>
                      <w:r w:rsidRPr="00B96A5B">
                        <w:rPr>
                          <w:rFonts w:ascii="Din" w:eastAsia="Calibri" w:hAnsi="Din" w:cs="Arial"/>
                        </w:rPr>
                        <w:t xml:space="preserve">in excess of the leave entitlement under this chapter. </w:t>
                      </w:r>
                    </w:p>
                    <w:p w14:paraId="0DECF1EF" w14:textId="77777777" w:rsidR="00570D55" w:rsidRPr="00B96A5B" w:rsidRDefault="00570D55" w:rsidP="00E66170">
                      <w:pPr>
                        <w:spacing w:after="0" w:line="276" w:lineRule="auto"/>
                        <w:jc w:val="both"/>
                        <w:rPr>
                          <w:rFonts w:ascii="Din" w:eastAsia="Calibri" w:hAnsi="Din" w:cs="Arial"/>
                        </w:rPr>
                      </w:pPr>
                    </w:p>
                    <w:p w14:paraId="560A2441"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3.2</w:t>
                      </w:r>
                      <w:r w:rsidRPr="00B96A5B">
                        <w:rPr>
                          <w:rFonts w:ascii="Din" w:eastAsia="Calibri" w:hAnsi="Din" w:cs="Arial"/>
                          <w:bCs/>
                        </w:rPr>
                        <w:tab/>
                        <w:t>Annual leave: Sections 20 &amp; 21</w:t>
                      </w:r>
                    </w:p>
                    <w:p w14:paraId="5E1DC7EC"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3.2.1</w:t>
                      </w:r>
                      <w:r w:rsidRPr="00B96A5B">
                        <w:rPr>
                          <w:rFonts w:ascii="Din" w:eastAsia="Calibri" w:hAnsi="Din" w:cs="Arial"/>
                        </w:rPr>
                        <w:tab/>
                        <w:t>Employees are entitled to 21 consecutive days’ annual leave or by agreement, one day for every 17 days worked or one hour for every 17 hours worked.</w:t>
                      </w:r>
                    </w:p>
                    <w:p w14:paraId="378BA1AB"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3.2.2</w:t>
                      </w:r>
                      <w:r w:rsidRPr="00B96A5B">
                        <w:rPr>
                          <w:rFonts w:ascii="Din" w:eastAsia="Calibri" w:hAnsi="Din" w:cs="Arial"/>
                        </w:rPr>
                        <w:tab/>
                        <w:t xml:space="preserve"> Leave must be granted not later than six months after the end of the annual leave cycle.</w:t>
                      </w:r>
                    </w:p>
                    <w:p w14:paraId="02C5FD68"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3.2.3</w:t>
                      </w:r>
                      <w:r w:rsidRPr="00B96A5B">
                        <w:rPr>
                          <w:rFonts w:ascii="Din" w:eastAsia="Calibri" w:hAnsi="Din" w:cs="Arial"/>
                        </w:rPr>
                        <w:tab/>
                        <w:t>An employer must not pay an employee instead of granting leave except on termination of employment.</w:t>
                      </w:r>
                    </w:p>
                    <w:p w14:paraId="009741EC" w14:textId="77777777" w:rsidR="00570D55" w:rsidRPr="00B96A5B" w:rsidRDefault="00570D55" w:rsidP="00E66170">
                      <w:pPr>
                        <w:spacing w:after="0" w:line="276" w:lineRule="auto"/>
                        <w:jc w:val="both"/>
                        <w:rPr>
                          <w:rFonts w:ascii="Din" w:eastAsia="Calibri" w:hAnsi="Din" w:cs="Arial"/>
                        </w:rPr>
                      </w:pPr>
                    </w:p>
                    <w:p w14:paraId="45C8A49F"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3.3</w:t>
                      </w:r>
                      <w:r w:rsidRPr="00B96A5B">
                        <w:rPr>
                          <w:rFonts w:ascii="Din" w:eastAsia="Calibri" w:hAnsi="Din" w:cs="Arial"/>
                          <w:bCs/>
                        </w:rPr>
                        <w:tab/>
                        <w:t>Sick leave: Sections 22 – 24</w:t>
                      </w:r>
                    </w:p>
                    <w:p w14:paraId="3D6046D7"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3.3.1</w:t>
                      </w:r>
                      <w:r w:rsidRPr="00B96A5B">
                        <w:rPr>
                          <w:rFonts w:ascii="Din" w:eastAsia="Calibri" w:hAnsi="Din" w:cs="Arial"/>
                        </w:rPr>
                        <w:tab/>
                        <w:t xml:space="preserve">An employee is entitled to six </w:t>
                      </w:r>
                      <w:proofErr w:type="gramStart"/>
                      <w:r w:rsidRPr="00B96A5B">
                        <w:rPr>
                          <w:rFonts w:ascii="Din" w:eastAsia="Calibri" w:hAnsi="Din" w:cs="Arial"/>
                        </w:rPr>
                        <w:t>weeks’</w:t>
                      </w:r>
                      <w:proofErr w:type="gramEnd"/>
                      <w:r w:rsidRPr="00B96A5B">
                        <w:rPr>
                          <w:rFonts w:ascii="Din" w:eastAsia="Calibri" w:hAnsi="Din" w:cs="Arial"/>
                        </w:rPr>
                        <w:t xml:space="preserve"> paid sick leave in a period of 36 months.</w:t>
                      </w:r>
                    </w:p>
                    <w:p w14:paraId="318A8018"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3.3.2</w:t>
                      </w:r>
                      <w:r w:rsidRPr="00B96A5B">
                        <w:rPr>
                          <w:rFonts w:ascii="Din" w:eastAsia="Calibri" w:hAnsi="Din" w:cs="Arial"/>
                          <w:bCs/>
                        </w:rPr>
                        <w:tab/>
                        <w:t>During the first six months an employee is entitled to one day’s paid sick leave for every 26 days worked.</w:t>
                      </w:r>
                    </w:p>
                    <w:p w14:paraId="2960F854" w14:textId="77777777" w:rsidR="00570D55" w:rsidRPr="00B96A5B" w:rsidRDefault="00570D55" w:rsidP="00E66170">
                      <w:pPr>
                        <w:spacing w:after="0" w:line="276" w:lineRule="auto"/>
                        <w:jc w:val="both"/>
                        <w:rPr>
                          <w:rFonts w:ascii="Din" w:eastAsia="Calibri" w:hAnsi="Din" w:cs="Arial"/>
                          <w:bCs/>
                        </w:rPr>
                      </w:pPr>
                    </w:p>
                    <w:p w14:paraId="08237FAB"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54E56BBB" w14:textId="77777777" w:rsidR="00570D55" w:rsidRPr="00B96A5B" w:rsidRDefault="00570D55" w:rsidP="00E66170">
                      <w:pPr>
                        <w:spacing w:after="0" w:line="276" w:lineRule="auto"/>
                        <w:jc w:val="both"/>
                        <w:rPr>
                          <w:rFonts w:ascii="Din" w:eastAsia="Calibri" w:hAnsi="Din" w:cs="Arial"/>
                          <w:bCs/>
                        </w:rPr>
                      </w:pPr>
                    </w:p>
                    <w:p w14:paraId="0062D003"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69D2A5DB" w14:textId="77777777" w:rsidR="00570D55" w:rsidRPr="00B96A5B" w:rsidRDefault="00570D55" w:rsidP="00E66170">
                      <w:pPr>
                        <w:spacing w:after="0" w:line="276" w:lineRule="auto"/>
                        <w:jc w:val="both"/>
                        <w:rPr>
                          <w:rFonts w:ascii="Din" w:eastAsia="Calibri" w:hAnsi="Din" w:cs="Arial"/>
                          <w:bCs/>
                        </w:rPr>
                      </w:pPr>
                    </w:p>
                    <w:p w14:paraId="5131A730"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78E7C27D" w14:textId="77777777" w:rsidR="00570D55" w:rsidRPr="00B96A5B" w:rsidRDefault="00570D55" w:rsidP="00E66170">
                      <w:pPr>
                        <w:spacing w:after="0" w:line="276" w:lineRule="auto"/>
                        <w:jc w:val="both"/>
                        <w:rPr>
                          <w:rFonts w:ascii="Din" w:eastAsia="Calibri" w:hAnsi="Din" w:cs="Arial"/>
                          <w:bCs/>
                        </w:rPr>
                      </w:pPr>
                    </w:p>
                    <w:p w14:paraId="6E1D1E62"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6E2381DF" w14:textId="77777777" w:rsidR="00570D55" w:rsidRPr="00B96A5B" w:rsidRDefault="00570D55" w:rsidP="00E66170">
                      <w:pPr>
                        <w:spacing w:after="0" w:line="276" w:lineRule="auto"/>
                        <w:jc w:val="both"/>
                        <w:rPr>
                          <w:rFonts w:ascii="Din" w:eastAsia="Calibri" w:hAnsi="Din" w:cs="Arial"/>
                        </w:rPr>
                      </w:pPr>
                    </w:p>
                    <w:p w14:paraId="633A33F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4AE91AA5" w14:textId="77777777" w:rsidR="00570D55" w:rsidRPr="00B96A5B" w:rsidRDefault="00570D55" w:rsidP="00E66170">
                      <w:pPr>
                        <w:spacing w:after="0" w:line="276" w:lineRule="auto"/>
                        <w:jc w:val="both"/>
                        <w:rPr>
                          <w:rFonts w:ascii="Din" w:eastAsia="Calibri" w:hAnsi="Din" w:cs="Arial"/>
                        </w:rPr>
                      </w:pPr>
                    </w:p>
                    <w:p w14:paraId="6BB00C72"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5BDA6FD1" w14:textId="77777777" w:rsidR="00570D55" w:rsidRPr="00B96A5B" w:rsidRDefault="00570D55" w:rsidP="00E66170">
                      <w:pPr>
                        <w:spacing w:after="0" w:line="276" w:lineRule="auto"/>
                        <w:jc w:val="both"/>
                        <w:rPr>
                          <w:rFonts w:ascii="Din" w:eastAsia="Calibri" w:hAnsi="Din" w:cs="Arial"/>
                        </w:rPr>
                      </w:pPr>
                    </w:p>
                    <w:p w14:paraId="66008F3F"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3E845A6C" w14:textId="77777777" w:rsidR="00570D55" w:rsidRPr="00B96A5B" w:rsidRDefault="00570D55" w:rsidP="00E66170">
                      <w:pPr>
                        <w:spacing w:after="0" w:line="276" w:lineRule="auto"/>
                        <w:jc w:val="both"/>
                        <w:rPr>
                          <w:rFonts w:ascii="Din" w:eastAsia="Calibri" w:hAnsi="Din" w:cs="Arial"/>
                          <w:bCs/>
                        </w:rPr>
                      </w:pPr>
                    </w:p>
                    <w:p w14:paraId="768DC8B5" w14:textId="77777777" w:rsidR="00570D55" w:rsidRPr="00C80779" w:rsidRDefault="00570D55" w:rsidP="00E66170">
                      <w:pPr>
                        <w:spacing w:after="0" w:line="360" w:lineRule="auto"/>
                        <w:jc w:val="both"/>
                        <w:rPr>
                          <w:rFonts w:ascii="Din" w:hAnsi="Din"/>
                          <w:u w:val="single"/>
                          <w:lang w:val="en-ZA"/>
                        </w:rPr>
                      </w:pPr>
                    </w:p>
                  </w:txbxContent>
                </v:textbox>
                <w10:wrap anchorx="margin"/>
              </v:shape>
            </w:pict>
          </mc:Fallback>
        </mc:AlternateContent>
      </w:r>
    </w:p>
    <w:p w14:paraId="48812FAB" w14:textId="5213E61E" w:rsidR="00E66170" w:rsidRPr="001E6D61" w:rsidRDefault="00E66170" w:rsidP="00E66170">
      <w:pPr>
        <w:spacing w:after="120" w:line="360" w:lineRule="auto"/>
        <w:jc w:val="both"/>
        <w:rPr>
          <w:rFonts w:ascii="Arial" w:eastAsia="Calibri" w:hAnsi="Arial" w:cs="Arial"/>
          <w:bCs/>
        </w:rPr>
      </w:pPr>
    </w:p>
    <w:p w14:paraId="1F0E8F6F" w14:textId="1E5BEF2B" w:rsidR="00E66170" w:rsidRPr="001E6D61" w:rsidRDefault="00E66170" w:rsidP="00E66170">
      <w:pPr>
        <w:spacing w:after="120" w:line="360" w:lineRule="auto"/>
        <w:jc w:val="both"/>
        <w:rPr>
          <w:rFonts w:ascii="Arial" w:eastAsia="Calibri" w:hAnsi="Arial" w:cs="Arial"/>
          <w:bCs/>
        </w:rPr>
      </w:pPr>
    </w:p>
    <w:p w14:paraId="0CA166C6" w14:textId="2E437450" w:rsidR="00E66170" w:rsidRPr="001E6D61" w:rsidRDefault="00E66170" w:rsidP="00E66170">
      <w:pPr>
        <w:spacing w:after="120" w:line="360" w:lineRule="auto"/>
        <w:jc w:val="both"/>
        <w:rPr>
          <w:rFonts w:ascii="Arial" w:eastAsia="Calibri" w:hAnsi="Arial" w:cs="Arial"/>
          <w:bCs/>
        </w:rPr>
      </w:pPr>
    </w:p>
    <w:p w14:paraId="26F07E6A" w14:textId="77777777" w:rsidR="00E66170" w:rsidRPr="001E6D61" w:rsidRDefault="00E66170" w:rsidP="00E66170">
      <w:pPr>
        <w:spacing w:after="120" w:line="360" w:lineRule="auto"/>
        <w:jc w:val="both"/>
        <w:rPr>
          <w:rFonts w:ascii="Arial" w:eastAsia="Calibri" w:hAnsi="Arial" w:cs="Arial"/>
          <w:bCs/>
        </w:rPr>
      </w:pPr>
    </w:p>
    <w:p w14:paraId="732E8318" w14:textId="77777777" w:rsidR="00E66170" w:rsidRPr="001E6D61" w:rsidRDefault="00E66170" w:rsidP="00E66170">
      <w:pPr>
        <w:spacing w:after="120" w:line="360" w:lineRule="auto"/>
        <w:jc w:val="both"/>
        <w:rPr>
          <w:rFonts w:ascii="Arial" w:eastAsia="Calibri" w:hAnsi="Arial" w:cs="Arial"/>
          <w:bCs/>
        </w:rPr>
      </w:pPr>
    </w:p>
    <w:p w14:paraId="5A6820B6" w14:textId="77777777" w:rsidR="00E66170" w:rsidRPr="001E6D61" w:rsidRDefault="00E66170" w:rsidP="00E66170">
      <w:pPr>
        <w:spacing w:after="120" w:line="360" w:lineRule="auto"/>
        <w:jc w:val="both"/>
        <w:rPr>
          <w:rFonts w:ascii="Arial" w:eastAsia="Calibri" w:hAnsi="Arial" w:cs="Arial"/>
          <w:bCs/>
        </w:rPr>
      </w:pPr>
    </w:p>
    <w:p w14:paraId="67BBBCA8" w14:textId="77777777" w:rsidR="00E66170" w:rsidRPr="001E6D61" w:rsidRDefault="00E66170" w:rsidP="00E66170">
      <w:pPr>
        <w:spacing w:after="120" w:line="360" w:lineRule="auto"/>
        <w:jc w:val="both"/>
        <w:rPr>
          <w:rFonts w:ascii="Arial" w:eastAsia="Calibri" w:hAnsi="Arial" w:cs="Arial"/>
          <w:bCs/>
        </w:rPr>
      </w:pPr>
    </w:p>
    <w:p w14:paraId="2841715E" w14:textId="77777777" w:rsidR="00E66170" w:rsidRPr="001E6D61" w:rsidRDefault="00E66170" w:rsidP="00E66170">
      <w:pPr>
        <w:spacing w:after="120" w:line="360" w:lineRule="auto"/>
        <w:jc w:val="both"/>
        <w:rPr>
          <w:rFonts w:ascii="Arial" w:eastAsia="Calibri" w:hAnsi="Arial" w:cs="Arial"/>
          <w:bCs/>
        </w:rPr>
      </w:pPr>
    </w:p>
    <w:p w14:paraId="71A6F20C" w14:textId="77777777" w:rsidR="00E66170" w:rsidRPr="001E6D61" w:rsidRDefault="00E66170" w:rsidP="00E66170">
      <w:pPr>
        <w:spacing w:after="120" w:line="360" w:lineRule="auto"/>
        <w:jc w:val="both"/>
        <w:rPr>
          <w:rFonts w:ascii="Arial" w:eastAsia="Calibri" w:hAnsi="Arial" w:cs="Arial"/>
          <w:bCs/>
        </w:rPr>
      </w:pPr>
    </w:p>
    <w:p w14:paraId="2CA09A77" w14:textId="77777777" w:rsidR="00E66170" w:rsidRPr="001E6D61" w:rsidRDefault="00E66170" w:rsidP="00E66170">
      <w:pPr>
        <w:spacing w:after="120" w:line="360" w:lineRule="auto"/>
        <w:jc w:val="both"/>
        <w:rPr>
          <w:rFonts w:ascii="Arial" w:eastAsia="Calibri" w:hAnsi="Arial" w:cs="Arial"/>
          <w:bCs/>
        </w:rPr>
      </w:pPr>
    </w:p>
    <w:p w14:paraId="2852947C" w14:textId="77777777" w:rsidR="00E66170" w:rsidRPr="001E6D61" w:rsidRDefault="00E66170" w:rsidP="00E66170">
      <w:pPr>
        <w:spacing w:after="120" w:line="360" w:lineRule="auto"/>
        <w:jc w:val="both"/>
        <w:rPr>
          <w:rFonts w:ascii="Arial" w:eastAsia="Calibri" w:hAnsi="Arial" w:cs="Arial"/>
          <w:bCs/>
        </w:rPr>
      </w:pPr>
    </w:p>
    <w:p w14:paraId="031716F1" w14:textId="77777777" w:rsidR="00E66170" w:rsidRPr="001E6D61" w:rsidRDefault="00E66170" w:rsidP="00E66170">
      <w:pPr>
        <w:spacing w:after="120" w:line="360" w:lineRule="auto"/>
        <w:jc w:val="both"/>
        <w:rPr>
          <w:rFonts w:ascii="Arial" w:eastAsia="Calibri" w:hAnsi="Arial" w:cs="Arial"/>
          <w:bCs/>
        </w:rPr>
      </w:pPr>
    </w:p>
    <w:p w14:paraId="27D7D061" w14:textId="77777777" w:rsidR="00E66170" w:rsidRPr="001E6D61" w:rsidRDefault="00E66170" w:rsidP="00E66170">
      <w:pPr>
        <w:spacing w:after="120" w:line="360" w:lineRule="auto"/>
        <w:jc w:val="both"/>
        <w:rPr>
          <w:rFonts w:ascii="Arial" w:eastAsia="Calibri" w:hAnsi="Arial" w:cs="Arial"/>
          <w:bCs/>
        </w:rPr>
      </w:pPr>
    </w:p>
    <w:p w14:paraId="1D61CEE4" w14:textId="77777777" w:rsidR="00E66170" w:rsidRPr="001E6D61" w:rsidRDefault="00E66170" w:rsidP="00E66170">
      <w:pPr>
        <w:spacing w:after="120" w:line="360" w:lineRule="auto"/>
        <w:jc w:val="both"/>
        <w:rPr>
          <w:rFonts w:ascii="Arial" w:eastAsia="Calibri" w:hAnsi="Arial" w:cs="Arial"/>
          <w:bCs/>
        </w:rPr>
      </w:pPr>
    </w:p>
    <w:p w14:paraId="4C4ACD68" w14:textId="77777777" w:rsidR="00E66170" w:rsidRPr="001E6D61" w:rsidRDefault="00E66170" w:rsidP="00E66170">
      <w:pPr>
        <w:spacing w:after="120" w:line="360" w:lineRule="auto"/>
        <w:jc w:val="both"/>
        <w:rPr>
          <w:rFonts w:ascii="Arial" w:eastAsia="Calibri" w:hAnsi="Arial" w:cs="Arial"/>
          <w:bCs/>
        </w:rPr>
      </w:pPr>
    </w:p>
    <w:p w14:paraId="6CB6DAAE" w14:textId="77777777" w:rsidR="00E66170" w:rsidRPr="001E6D61" w:rsidRDefault="00E66170" w:rsidP="00E66170">
      <w:pPr>
        <w:spacing w:after="120" w:line="360" w:lineRule="auto"/>
        <w:jc w:val="both"/>
        <w:rPr>
          <w:rFonts w:ascii="Arial" w:eastAsia="Calibri" w:hAnsi="Arial" w:cs="Arial"/>
          <w:bCs/>
        </w:rPr>
      </w:pPr>
    </w:p>
    <w:p w14:paraId="3DF0457D" w14:textId="77777777" w:rsidR="00E66170" w:rsidRPr="001E6D61" w:rsidRDefault="00E66170" w:rsidP="00E66170">
      <w:pPr>
        <w:spacing w:after="120" w:line="360" w:lineRule="auto"/>
        <w:jc w:val="both"/>
        <w:rPr>
          <w:rFonts w:ascii="Arial" w:eastAsia="Calibri" w:hAnsi="Arial" w:cs="Arial"/>
          <w:bCs/>
        </w:rPr>
      </w:pPr>
    </w:p>
    <w:p w14:paraId="45A6A50D" w14:textId="77777777" w:rsidR="00E66170" w:rsidRPr="001E6D61" w:rsidRDefault="00E66170" w:rsidP="00E66170">
      <w:pPr>
        <w:spacing w:after="120" w:line="360" w:lineRule="auto"/>
        <w:jc w:val="both"/>
        <w:rPr>
          <w:rFonts w:ascii="Arial" w:eastAsia="Calibri" w:hAnsi="Arial" w:cs="Arial"/>
          <w:bCs/>
        </w:rPr>
      </w:pPr>
    </w:p>
    <w:p w14:paraId="2516B8FE" w14:textId="7828EE37" w:rsidR="00E66170" w:rsidRPr="001E6D61" w:rsidRDefault="00E66170" w:rsidP="00E66170">
      <w:pPr>
        <w:spacing w:after="120" w:line="360" w:lineRule="auto"/>
        <w:jc w:val="both"/>
        <w:rPr>
          <w:rFonts w:ascii="Arial" w:eastAsia="Calibri" w:hAnsi="Arial" w:cs="Arial"/>
          <w:bCs/>
        </w:rPr>
      </w:pPr>
    </w:p>
    <w:p w14:paraId="73C3B6DF" w14:textId="7842A879" w:rsidR="00E66170" w:rsidRPr="001E6D61" w:rsidRDefault="00E66170" w:rsidP="00E66170">
      <w:pPr>
        <w:spacing w:after="120" w:line="360" w:lineRule="auto"/>
        <w:jc w:val="both"/>
        <w:rPr>
          <w:rFonts w:ascii="Arial" w:eastAsia="Calibri" w:hAnsi="Arial" w:cs="Arial"/>
          <w:bCs/>
        </w:rPr>
      </w:pPr>
    </w:p>
    <w:p w14:paraId="364B779B" w14:textId="77777777" w:rsidR="00E66170" w:rsidRPr="001E6D61" w:rsidRDefault="00E66170" w:rsidP="00E66170">
      <w:pPr>
        <w:spacing w:after="120" w:line="360" w:lineRule="auto"/>
        <w:jc w:val="both"/>
        <w:rPr>
          <w:rFonts w:ascii="Arial" w:eastAsia="Calibri" w:hAnsi="Arial" w:cs="Arial"/>
          <w:bCs/>
        </w:rPr>
      </w:pPr>
    </w:p>
    <w:p w14:paraId="0838530C" w14:textId="1B472093" w:rsidR="00E66170" w:rsidRPr="001E6D61" w:rsidRDefault="00E66170" w:rsidP="00E66170">
      <w:pPr>
        <w:spacing w:after="120" w:line="360" w:lineRule="auto"/>
        <w:jc w:val="both"/>
        <w:rPr>
          <w:rFonts w:ascii="Arial" w:eastAsia="Calibri" w:hAnsi="Arial" w:cs="Arial"/>
          <w:bCs/>
        </w:rPr>
      </w:pPr>
    </w:p>
    <w:p w14:paraId="73D6AFC0" w14:textId="3929DD52" w:rsidR="00E66170" w:rsidRPr="001E6D61" w:rsidRDefault="00E66170" w:rsidP="00E66170">
      <w:pPr>
        <w:spacing w:after="120" w:line="360" w:lineRule="auto"/>
        <w:jc w:val="both"/>
        <w:rPr>
          <w:rFonts w:ascii="Arial" w:eastAsia="Calibri" w:hAnsi="Arial" w:cs="Arial"/>
          <w:bCs/>
        </w:rPr>
      </w:pPr>
    </w:p>
    <w:p w14:paraId="0E214207" w14:textId="77C4DA97" w:rsidR="00E66170" w:rsidRPr="001E6D61" w:rsidRDefault="00E66170" w:rsidP="00E66170">
      <w:pPr>
        <w:spacing w:after="120" w:line="360" w:lineRule="auto"/>
        <w:jc w:val="both"/>
        <w:rPr>
          <w:rFonts w:ascii="Arial" w:eastAsia="Calibri" w:hAnsi="Arial" w:cs="Arial"/>
          <w:bCs/>
        </w:rPr>
      </w:pPr>
    </w:p>
    <w:p w14:paraId="2CEEC1F6" w14:textId="4DA8DE74" w:rsidR="00E66170" w:rsidRPr="001E6D61" w:rsidRDefault="00E66170" w:rsidP="00E66170">
      <w:pPr>
        <w:spacing w:after="120" w:line="360" w:lineRule="auto"/>
        <w:jc w:val="both"/>
        <w:rPr>
          <w:rFonts w:ascii="Arial" w:eastAsia="Calibri" w:hAnsi="Arial" w:cs="Arial"/>
          <w:bCs/>
        </w:rPr>
      </w:pPr>
    </w:p>
    <w:p w14:paraId="5E93D5C7" w14:textId="0D23C731" w:rsidR="00E66170" w:rsidRPr="001E6D61" w:rsidRDefault="00E66170" w:rsidP="00E66170">
      <w:pPr>
        <w:spacing w:after="120" w:line="360" w:lineRule="auto"/>
        <w:jc w:val="both"/>
        <w:rPr>
          <w:rFonts w:ascii="Arial" w:eastAsia="Calibri" w:hAnsi="Arial" w:cs="Arial"/>
          <w:bCs/>
        </w:rPr>
      </w:pPr>
    </w:p>
    <w:p w14:paraId="687D2435" w14:textId="4D2CE8A2" w:rsidR="00E66170" w:rsidRPr="001E6D61" w:rsidRDefault="00E66170" w:rsidP="00E66170">
      <w:pPr>
        <w:spacing w:after="120" w:line="360" w:lineRule="auto"/>
        <w:jc w:val="both"/>
        <w:rPr>
          <w:rFonts w:ascii="Arial" w:eastAsia="Calibri" w:hAnsi="Arial" w:cs="Arial"/>
          <w:bCs/>
        </w:rPr>
      </w:pPr>
    </w:p>
    <w:p w14:paraId="23E2FB31" w14:textId="4AEBAFB5" w:rsidR="00E66170" w:rsidRPr="001E6D61" w:rsidRDefault="00E66170" w:rsidP="00E66170">
      <w:pPr>
        <w:spacing w:after="120" w:line="360" w:lineRule="auto"/>
        <w:jc w:val="both"/>
        <w:rPr>
          <w:rFonts w:ascii="Arial" w:eastAsia="Calibri" w:hAnsi="Arial" w:cs="Arial"/>
          <w:bCs/>
        </w:rPr>
      </w:pPr>
    </w:p>
    <w:p w14:paraId="55CB5CE4" w14:textId="5602D6A7" w:rsidR="00E66170" w:rsidRPr="001E6D61" w:rsidRDefault="00E66170" w:rsidP="00E66170">
      <w:pPr>
        <w:spacing w:after="120" w:line="360" w:lineRule="auto"/>
        <w:jc w:val="both"/>
        <w:rPr>
          <w:rFonts w:ascii="Arial" w:eastAsia="Calibri" w:hAnsi="Arial" w:cs="Arial"/>
          <w:bCs/>
        </w:rPr>
      </w:pPr>
      <w:r w:rsidRPr="001E6D61">
        <w:rPr>
          <w:rFonts w:ascii="Arial" w:hAnsi="Arial" w:cs="Arial"/>
          <w:noProof/>
          <w:lang w:val="en-ZA" w:eastAsia="en-ZA"/>
        </w:rPr>
        <mc:AlternateContent>
          <mc:Choice Requires="wps">
            <w:drawing>
              <wp:anchor distT="0" distB="0" distL="114300" distR="114300" simplePos="0" relativeHeight="251674624" behindDoc="0" locked="0" layoutInCell="1" allowOverlap="1" wp14:anchorId="42B10480" wp14:editId="5B063D0A">
                <wp:simplePos x="0" y="0"/>
                <wp:positionH relativeFrom="margin">
                  <wp:posOffset>-183515</wp:posOffset>
                </wp:positionH>
                <wp:positionV relativeFrom="paragraph">
                  <wp:posOffset>-287020</wp:posOffset>
                </wp:positionV>
                <wp:extent cx="5781675" cy="8734425"/>
                <wp:effectExtent l="0" t="0" r="104775" b="1047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734425"/>
                        </a:xfrm>
                        <a:prstGeom prst="rect">
                          <a:avLst/>
                        </a:prstGeom>
                        <a:solidFill>
                          <a:srgbClr val="FFFFFF"/>
                        </a:solidFill>
                        <a:ln w="9525">
                          <a:solidFill>
                            <a:schemeClr val="bg1">
                              <a:lumMod val="65000"/>
                            </a:schemeClr>
                          </a:solidFill>
                          <a:miter lim="800000"/>
                          <a:headEnd/>
                          <a:tailEnd/>
                        </a:ln>
                        <a:effectLst>
                          <a:outerShdw dist="107763" dir="2700000" algn="ctr" rotWithShape="0">
                            <a:srgbClr val="808080">
                              <a:alpha val="50000"/>
                            </a:srgbClr>
                          </a:outerShdw>
                        </a:effectLst>
                      </wps:spPr>
                      <wps:txbx>
                        <w:txbxContent>
                          <w:p w14:paraId="6675BDE4" w14:textId="77777777" w:rsidR="00570D55" w:rsidRPr="00B96A5B" w:rsidRDefault="00570D55" w:rsidP="00E66170">
                            <w:pPr>
                              <w:spacing w:after="0" w:line="276" w:lineRule="auto"/>
                              <w:ind w:left="720" w:hanging="720"/>
                              <w:jc w:val="both"/>
                              <w:outlineLvl w:val="0"/>
                              <w:rPr>
                                <w:rFonts w:ascii="Din" w:eastAsia="Calibri" w:hAnsi="Din" w:cs="Arial"/>
                                <w:b/>
                                <w:bCs/>
                              </w:rPr>
                            </w:pPr>
                            <w:bookmarkStart w:id="272" w:name="_Toc513813336"/>
                            <w:bookmarkStart w:id="273" w:name="_Toc513815377"/>
                            <w:bookmarkStart w:id="274" w:name="_Toc95753051"/>
                            <w:bookmarkStart w:id="275" w:name="_Toc99707432"/>
                            <w:bookmarkStart w:id="276" w:name="_Toc99715394"/>
                            <w:bookmarkStart w:id="277" w:name="_Toc99716188"/>
                            <w:r w:rsidRPr="00B96A5B">
                              <w:rPr>
                                <w:rFonts w:ascii="Din" w:eastAsia="Calibri" w:hAnsi="Din" w:cs="Arial"/>
                                <w:b/>
                                <w:bCs/>
                              </w:rPr>
                              <w:t>4.</w:t>
                            </w:r>
                            <w:r w:rsidRPr="00B96A5B">
                              <w:rPr>
                                <w:rFonts w:ascii="Din" w:eastAsia="Calibri" w:hAnsi="Din" w:cs="Arial"/>
                                <w:b/>
                                <w:bCs/>
                              </w:rPr>
                              <w:tab/>
                              <w:t>PARTICULARS OF EMPLOYMENT AND REMUNERATION: CHAPTER FOUR</w:t>
                            </w:r>
                            <w:bookmarkEnd w:id="272"/>
                            <w:bookmarkEnd w:id="273"/>
                            <w:bookmarkEnd w:id="274"/>
                            <w:bookmarkEnd w:id="275"/>
                            <w:bookmarkEnd w:id="276"/>
                            <w:bookmarkEnd w:id="277"/>
                          </w:p>
                          <w:p w14:paraId="4E02BFE0" w14:textId="77777777" w:rsidR="00570D55" w:rsidRPr="00B96A5B" w:rsidRDefault="00570D55" w:rsidP="00E66170">
                            <w:pPr>
                              <w:spacing w:after="0" w:line="276" w:lineRule="auto"/>
                              <w:jc w:val="both"/>
                              <w:rPr>
                                <w:rFonts w:ascii="Din" w:eastAsia="Calibri" w:hAnsi="Din" w:cs="Arial"/>
                              </w:rPr>
                            </w:pPr>
                          </w:p>
                          <w:p w14:paraId="5A87CB5E"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4.1</w:t>
                            </w:r>
                            <w:r w:rsidRPr="00B96A5B">
                              <w:rPr>
                                <w:rFonts w:ascii="Din" w:eastAsia="Calibri" w:hAnsi="Din" w:cs="Arial"/>
                                <w:bCs/>
                              </w:rPr>
                              <w:tab/>
                              <w:t>Application</w:t>
                            </w:r>
                          </w:p>
                          <w:p w14:paraId="2691AA92" w14:textId="77777777" w:rsidR="00570D55" w:rsidRPr="00B96A5B" w:rsidRDefault="00570D55" w:rsidP="00E66170">
                            <w:pPr>
                              <w:spacing w:after="0" w:line="276" w:lineRule="auto"/>
                              <w:jc w:val="both"/>
                              <w:outlineLvl w:val="0"/>
                              <w:rPr>
                                <w:rFonts w:ascii="Din" w:eastAsia="Calibri" w:hAnsi="Din" w:cs="Arial"/>
                                <w:bCs/>
                              </w:rPr>
                            </w:pPr>
                            <w:bookmarkStart w:id="278" w:name="_Toc513813337"/>
                            <w:bookmarkStart w:id="279" w:name="_Toc513815378"/>
                            <w:bookmarkStart w:id="280" w:name="_Toc89427218"/>
                            <w:bookmarkStart w:id="281" w:name="_Toc95753052"/>
                            <w:bookmarkStart w:id="282" w:name="_Toc99707433"/>
                            <w:bookmarkStart w:id="283" w:name="_Toc99715395"/>
                            <w:bookmarkStart w:id="284" w:name="_Toc99716189"/>
                            <w:r w:rsidRPr="00B96A5B">
                              <w:rPr>
                                <w:rFonts w:ascii="Din" w:eastAsia="Calibri" w:hAnsi="Din" w:cs="Arial"/>
                                <w:bCs/>
                              </w:rPr>
                              <w:t>This chapter does not apply to an employee who works less than 24 hours a month for an employer.</w:t>
                            </w:r>
                            <w:bookmarkEnd w:id="278"/>
                            <w:bookmarkEnd w:id="279"/>
                            <w:bookmarkEnd w:id="280"/>
                            <w:bookmarkEnd w:id="281"/>
                            <w:bookmarkEnd w:id="282"/>
                            <w:bookmarkEnd w:id="283"/>
                            <w:bookmarkEnd w:id="284"/>
                          </w:p>
                          <w:p w14:paraId="3D495936" w14:textId="77777777" w:rsidR="00570D55" w:rsidRPr="00B96A5B" w:rsidRDefault="00570D55" w:rsidP="00E66170">
                            <w:pPr>
                              <w:spacing w:after="0" w:line="276" w:lineRule="auto"/>
                              <w:jc w:val="both"/>
                              <w:rPr>
                                <w:rFonts w:ascii="Din" w:eastAsia="Calibri" w:hAnsi="Din" w:cs="Arial"/>
                              </w:rPr>
                            </w:pPr>
                          </w:p>
                          <w:p w14:paraId="41F052F8"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4.2</w:t>
                            </w:r>
                            <w:r w:rsidRPr="00B96A5B">
                              <w:rPr>
                                <w:rFonts w:ascii="Din" w:eastAsia="Calibri" w:hAnsi="Din" w:cs="Arial"/>
                                <w:bCs/>
                              </w:rPr>
                              <w:tab/>
                              <w:t>Written particulars of employment: Section 29</w:t>
                            </w:r>
                          </w:p>
                          <w:p w14:paraId="3BABD294"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4.2.1</w:t>
                            </w:r>
                            <w:r w:rsidRPr="00B96A5B">
                              <w:rPr>
                                <w:rFonts w:ascii="Din" w:eastAsia="Calibri" w:hAnsi="Din" w:cs="Arial"/>
                              </w:rPr>
                              <w:tab/>
                              <w:t xml:space="preserve">An employer must supply an employee when the employee commences employment, with the following particulars in writing:  </w:t>
                            </w:r>
                          </w:p>
                          <w:p w14:paraId="49BA537A"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full name and address of the employer;</w:t>
                            </w:r>
                          </w:p>
                          <w:p w14:paraId="0C2155C0"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 xml:space="preserve">name and occupation of the employee, or a brief description of the </w:t>
                            </w:r>
                            <w:proofErr w:type="gramStart"/>
                            <w:r w:rsidRPr="00B96A5B">
                              <w:rPr>
                                <w:rFonts w:ascii="Din" w:eastAsia="Calibri" w:hAnsi="Din" w:cs="Arial"/>
                              </w:rPr>
                              <w:t>work ;</w:t>
                            </w:r>
                            <w:proofErr w:type="gramEnd"/>
                          </w:p>
                          <w:p w14:paraId="75E365D6"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various places of work;</w:t>
                            </w:r>
                          </w:p>
                          <w:p w14:paraId="2FC6C0B3"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date of employment;</w:t>
                            </w:r>
                          </w:p>
                          <w:p w14:paraId="76DB538A"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ordinary hours of work and days of work;</w:t>
                            </w:r>
                          </w:p>
                          <w:p w14:paraId="5720BE08"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wage or the rate and method of calculating;</w:t>
                            </w:r>
                          </w:p>
                          <w:p w14:paraId="1E271E23"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rate for overtime work;</w:t>
                            </w:r>
                          </w:p>
                          <w:p w14:paraId="5DBBE766"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any other cash payments;</w:t>
                            </w:r>
                          </w:p>
                          <w:p w14:paraId="0CA92739"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any payment in kind and the value thereof;</w:t>
                            </w:r>
                          </w:p>
                          <w:p w14:paraId="50527027"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frequency of remuneration;</w:t>
                            </w:r>
                          </w:p>
                          <w:p w14:paraId="05A555B9"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Any deductions;</w:t>
                            </w:r>
                          </w:p>
                          <w:p w14:paraId="32D64D9C"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leave entitlement;</w:t>
                            </w:r>
                          </w:p>
                          <w:p w14:paraId="626C2460"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period of notice or period of contract;</w:t>
                            </w:r>
                          </w:p>
                          <w:p w14:paraId="69BC5462"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description of any council or sectoral determination which covers the employer’s business;</w:t>
                            </w:r>
                          </w:p>
                          <w:p w14:paraId="78FE27D0"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period of employment with a previous employer that counts towards the period of employment;</w:t>
                            </w:r>
                          </w:p>
                          <w:p w14:paraId="494A4C33"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list of any other documents that form part of the contract, indicating a place where a copy of each may be obtained.</w:t>
                            </w:r>
                          </w:p>
                          <w:p w14:paraId="425A2143" w14:textId="77777777" w:rsidR="00570D55" w:rsidRDefault="00570D55" w:rsidP="00E66170">
                            <w:pPr>
                              <w:spacing w:after="0" w:line="276" w:lineRule="auto"/>
                              <w:jc w:val="both"/>
                              <w:rPr>
                                <w:rFonts w:ascii="Din" w:eastAsia="Calibri" w:hAnsi="Din" w:cs="Arial"/>
                              </w:rPr>
                            </w:pPr>
                            <w:r w:rsidRPr="00B96A5B">
                              <w:rPr>
                                <w:rFonts w:ascii="Din" w:eastAsia="Calibri" w:hAnsi="Din" w:cs="Arial"/>
                              </w:rPr>
                              <w:t>4.2.2</w:t>
                            </w:r>
                            <w:r w:rsidRPr="00B96A5B">
                              <w:rPr>
                                <w:rFonts w:ascii="Din" w:eastAsia="Calibri" w:hAnsi="Din" w:cs="Arial"/>
                              </w:rPr>
                              <w:tab/>
                              <w:t>Particulars must be revised if the terms of employment change.</w:t>
                            </w:r>
                          </w:p>
                          <w:p w14:paraId="16BACDED" w14:textId="77777777" w:rsidR="00570D55" w:rsidRPr="00B96A5B" w:rsidRDefault="00570D55" w:rsidP="00E66170">
                            <w:pPr>
                              <w:spacing w:after="0" w:line="276" w:lineRule="auto"/>
                              <w:jc w:val="both"/>
                              <w:rPr>
                                <w:rFonts w:ascii="Din" w:eastAsia="Calibri" w:hAnsi="Din" w:cs="Arial"/>
                              </w:rPr>
                            </w:pPr>
                          </w:p>
                          <w:p w14:paraId="177AB49F"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4.3</w:t>
                            </w:r>
                            <w:r w:rsidRPr="00B96A5B">
                              <w:rPr>
                                <w:rFonts w:ascii="Din" w:eastAsia="Calibri" w:hAnsi="Din" w:cs="Arial"/>
                                <w:bCs/>
                              </w:rPr>
                              <w:tab/>
                              <w:t>Informing employees of their rights: Section 30</w:t>
                            </w:r>
                          </w:p>
                          <w:p w14:paraId="59700217"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A statement of employees’ rights must be displayed at the workplace in official languages used at the workplace.</w:t>
                            </w:r>
                          </w:p>
                          <w:p w14:paraId="390D0D63" w14:textId="77777777" w:rsidR="00570D55" w:rsidRPr="00B96A5B" w:rsidRDefault="00570D55" w:rsidP="00E66170">
                            <w:pPr>
                              <w:spacing w:after="0" w:line="276" w:lineRule="auto"/>
                              <w:jc w:val="both"/>
                              <w:rPr>
                                <w:rFonts w:ascii="Din" w:eastAsia="Calibri" w:hAnsi="Din" w:cs="Arial"/>
                              </w:rPr>
                            </w:pPr>
                          </w:p>
                          <w:p w14:paraId="44C7716C"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4.4</w:t>
                            </w:r>
                            <w:r w:rsidRPr="00B96A5B">
                              <w:rPr>
                                <w:rFonts w:ascii="Din" w:eastAsia="Calibri" w:hAnsi="Din" w:cs="Arial"/>
                                <w:bCs/>
                              </w:rPr>
                              <w:tab/>
                              <w:t>Keeping of records: Section 31</w:t>
                            </w:r>
                          </w:p>
                          <w:p w14:paraId="325709A3"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Every employer must keep a record containing the following information:</w:t>
                            </w:r>
                          </w:p>
                          <w:p w14:paraId="50197E0B"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employee’s name and occupation;</w:t>
                            </w:r>
                          </w:p>
                          <w:p w14:paraId="7D053EF0"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time worked;</w:t>
                            </w:r>
                          </w:p>
                          <w:p w14:paraId="4D4C8050"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remuneration paid;</w:t>
                            </w:r>
                          </w:p>
                          <w:p w14:paraId="0AE3521C"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date of birth if under 18 years of age; and</w:t>
                            </w:r>
                          </w:p>
                          <w:p w14:paraId="4DD1B5DE"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 xml:space="preserve">any other prescribed information. </w:t>
                            </w:r>
                          </w:p>
                          <w:p w14:paraId="013ADA3F" w14:textId="77777777" w:rsidR="00570D55" w:rsidRPr="00B96A5B" w:rsidRDefault="00570D55" w:rsidP="00E66170">
                            <w:pPr>
                              <w:spacing w:after="0" w:line="276" w:lineRule="auto"/>
                              <w:jc w:val="both"/>
                              <w:rPr>
                                <w:rFonts w:ascii="Din" w:eastAsia="Calibri" w:hAnsi="Din" w:cs="Arial"/>
                              </w:rPr>
                            </w:pPr>
                          </w:p>
                          <w:p w14:paraId="49D35922"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4.5</w:t>
                            </w:r>
                            <w:r w:rsidRPr="00B96A5B">
                              <w:rPr>
                                <w:rFonts w:ascii="Din" w:eastAsia="Calibri" w:hAnsi="Din" w:cs="Arial"/>
                                <w:bCs/>
                              </w:rPr>
                              <w:tab/>
                              <w:t>Information about remuneration: Section 33</w:t>
                            </w:r>
                          </w:p>
                          <w:p w14:paraId="4C0F5AAC" w14:textId="77777777" w:rsidR="00570D55" w:rsidRPr="00B96A5B" w:rsidRDefault="00570D55" w:rsidP="00E66170">
                            <w:pPr>
                              <w:spacing w:after="0" w:line="276" w:lineRule="auto"/>
                              <w:jc w:val="both"/>
                              <w:rPr>
                                <w:rFonts w:ascii="Din" w:eastAsia="Calibri" w:hAnsi="Din" w:cs="Arial"/>
                              </w:rPr>
                            </w:pPr>
                          </w:p>
                          <w:p w14:paraId="04165E51"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The following information must be given in writing when the employee is paid:</w:t>
                            </w:r>
                          </w:p>
                          <w:p w14:paraId="692CF721"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employer’s name and address;</w:t>
                            </w:r>
                          </w:p>
                          <w:p w14:paraId="7D11A58B"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employee’s name and occupation;</w:t>
                            </w:r>
                          </w:p>
                          <w:p w14:paraId="2908CFAA"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period of payment;</w:t>
                            </w:r>
                          </w:p>
                          <w:p w14:paraId="52138480"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 xml:space="preserve"> the period of payment;</w:t>
                            </w:r>
                          </w:p>
                          <w:p w14:paraId="51CEF0E0"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0AFB9B11"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71789EE9"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3B753247" w14:textId="77777777" w:rsidR="00570D55" w:rsidRPr="00B96A5B" w:rsidRDefault="00570D55" w:rsidP="00E66170">
                            <w:pPr>
                              <w:spacing w:after="0" w:line="276" w:lineRule="auto"/>
                              <w:jc w:val="both"/>
                              <w:rPr>
                                <w:rFonts w:ascii="Din" w:eastAsia="Calibri" w:hAnsi="Din" w:cs="Arial"/>
                              </w:rPr>
                            </w:pPr>
                          </w:p>
                          <w:p w14:paraId="1A169B59"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705258BB"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2222EF01"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3137B096" w14:textId="77777777" w:rsidR="00570D55" w:rsidRPr="00B96A5B" w:rsidRDefault="00570D55" w:rsidP="00E66170">
                            <w:pPr>
                              <w:spacing w:after="0" w:line="276" w:lineRule="auto"/>
                              <w:ind w:left="720"/>
                              <w:jc w:val="both"/>
                              <w:rPr>
                                <w:rFonts w:ascii="Din" w:eastAsia="Calibri" w:hAnsi="Din" w:cs="Arial"/>
                                <w:bCs/>
                              </w:rPr>
                            </w:pPr>
                          </w:p>
                          <w:p w14:paraId="407E3F50"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464FAB37" w14:textId="77777777" w:rsidR="00570D55" w:rsidRPr="00B96A5B" w:rsidRDefault="00570D55" w:rsidP="00E66170">
                            <w:pPr>
                              <w:spacing w:after="0" w:line="276" w:lineRule="auto"/>
                              <w:jc w:val="both"/>
                              <w:rPr>
                                <w:rFonts w:ascii="Din" w:eastAsia="Calibri" w:hAnsi="Din" w:cs="Arial"/>
                              </w:rPr>
                            </w:pPr>
                          </w:p>
                          <w:p w14:paraId="79683DEF"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2F1CFBAD"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05EFED73" w14:textId="77777777" w:rsidR="00570D55" w:rsidRPr="00B96A5B" w:rsidRDefault="00570D55" w:rsidP="00E66170">
                            <w:pPr>
                              <w:spacing w:after="0" w:line="276" w:lineRule="auto"/>
                              <w:jc w:val="both"/>
                              <w:rPr>
                                <w:rFonts w:ascii="Din" w:eastAsia="Calibri" w:hAnsi="Din" w:cs="Arial"/>
                              </w:rPr>
                            </w:pPr>
                          </w:p>
                          <w:p w14:paraId="607500D5"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03ADE418" w14:textId="77777777" w:rsidR="00570D55" w:rsidRPr="00B96A5B" w:rsidRDefault="00570D55" w:rsidP="00E66170">
                            <w:pPr>
                              <w:spacing w:after="0" w:line="276" w:lineRule="auto"/>
                              <w:jc w:val="both"/>
                              <w:rPr>
                                <w:rFonts w:ascii="Din" w:eastAsia="Calibri" w:hAnsi="Din" w:cs="Arial"/>
                                <w:bCs/>
                              </w:rPr>
                            </w:pPr>
                          </w:p>
                          <w:p w14:paraId="411411BC"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39F928CC" w14:textId="77777777" w:rsidR="00570D55" w:rsidRPr="00B96A5B" w:rsidRDefault="00570D55" w:rsidP="00E66170">
                            <w:pPr>
                              <w:spacing w:after="0" w:line="276" w:lineRule="auto"/>
                              <w:jc w:val="both"/>
                              <w:rPr>
                                <w:rFonts w:ascii="Din" w:eastAsia="Calibri" w:hAnsi="Din" w:cs="Arial"/>
                                <w:bCs/>
                              </w:rPr>
                            </w:pPr>
                          </w:p>
                          <w:p w14:paraId="269EE93C"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39667572"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2AB4574E"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63860A59" w14:textId="77777777" w:rsidR="00570D55" w:rsidRPr="00B96A5B" w:rsidRDefault="00570D55" w:rsidP="00E66170">
                            <w:pPr>
                              <w:spacing w:after="0" w:line="276" w:lineRule="auto"/>
                              <w:ind w:left="705"/>
                              <w:jc w:val="both"/>
                              <w:rPr>
                                <w:rFonts w:ascii="Din" w:eastAsia="Calibri" w:hAnsi="Din" w:cs="Arial"/>
                                <w:bCs/>
                              </w:rPr>
                            </w:pPr>
                          </w:p>
                          <w:p w14:paraId="2847EF52" w14:textId="77777777" w:rsidR="00570D55" w:rsidRPr="00B96A5B" w:rsidRDefault="00570D55" w:rsidP="007A7B59">
                            <w:pPr>
                              <w:numPr>
                                <w:ilvl w:val="2"/>
                                <w:numId w:val="36"/>
                              </w:numPr>
                              <w:spacing w:after="0" w:line="276" w:lineRule="auto"/>
                              <w:jc w:val="both"/>
                              <w:rPr>
                                <w:rFonts w:ascii="Din" w:eastAsia="Calibri" w:hAnsi="Din" w:cs="Arial"/>
                                <w:bCs/>
                              </w:rPr>
                            </w:pPr>
                            <w:r w:rsidRPr="00B96A5B">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6AB4E159" w14:textId="77777777" w:rsidR="00570D55" w:rsidRPr="00B96A5B" w:rsidRDefault="00570D55" w:rsidP="00E66170">
                            <w:pPr>
                              <w:spacing w:after="0" w:line="276" w:lineRule="auto"/>
                              <w:jc w:val="both"/>
                              <w:rPr>
                                <w:rFonts w:ascii="Din" w:eastAsia="Calibri" w:hAnsi="Din" w:cs="Arial"/>
                              </w:rPr>
                            </w:pPr>
                          </w:p>
                          <w:p w14:paraId="3835F4E4" w14:textId="77777777" w:rsidR="00570D55" w:rsidRPr="00B96A5B" w:rsidRDefault="00570D55" w:rsidP="00E66170">
                            <w:pPr>
                              <w:spacing w:after="0" w:line="276" w:lineRule="auto"/>
                              <w:jc w:val="both"/>
                              <w:rPr>
                                <w:rFonts w:ascii="Din" w:eastAsia="Calibri" w:hAnsi="Din" w:cs="Arial"/>
                                <w:bCs/>
                              </w:rPr>
                            </w:pPr>
                          </w:p>
                          <w:p w14:paraId="09009557"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766DDB28" w14:textId="77777777" w:rsidR="00570D55" w:rsidRPr="00B96A5B" w:rsidRDefault="00570D55" w:rsidP="00E66170">
                            <w:pPr>
                              <w:spacing w:after="0" w:line="276" w:lineRule="auto"/>
                              <w:jc w:val="both"/>
                              <w:rPr>
                                <w:rFonts w:ascii="Din" w:eastAsia="Calibri" w:hAnsi="Din" w:cs="Arial"/>
                                <w:bCs/>
                              </w:rPr>
                            </w:pPr>
                          </w:p>
                          <w:p w14:paraId="6F7D8258"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3CFE4AB4" w14:textId="77777777" w:rsidR="00570D55" w:rsidRPr="00B96A5B" w:rsidRDefault="00570D55" w:rsidP="00E66170">
                            <w:pPr>
                              <w:spacing w:after="0" w:line="276" w:lineRule="auto"/>
                              <w:jc w:val="both"/>
                              <w:rPr>
                                <w:rFonts w:ascii="Din" w:eastAsia="Calibri" w:hAnsi="Din" w:cs="Arial"/>
                                <w:bCs/>
                              </w:rPr>
                            </w:pPr>
                          </w:p>
                          <w:p w14:paraId="0284A20D"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35498B37" w14:textId="77777777" w:rsidR="00570D55" w:rsidRPr="00B96A5B" w:rsidRDefault="00570D55" w:rsidP="00E66170">
                            <w:pPr>
                              <w:spacing w:after="0" w:line="276" w:lineRule="auto"/>
                              <w:jc w:val="both"/>
                              <w:rPr>
                                <w:rFonts w:ascii="Din" w:eastAsia="Calibri" w:hAnsi="Din" w:cs="Arial"/>
                                <w:bCs/>
                              </w:rPr>
                            </w:pPr>
                          </w:p>
                          <w:p w14:paraId="616E8330"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67ABC0D8" w14:textId="77777777" w:rsidR="00570D55" w:rsidRPr="00B96A5B" w:rsidRDefault="00570D55" w:rsidP="00E66170">
                            <w:pPr>
                              <w:spacing w:after="0" w:line="276" w:lineRule="auto"/>
                              <w:jc w:val="both"/>
                              <w:rPr>
                                <w:rFonts w:ascii="Din" w:eastAsia="Calibri" w:hAnsi="Din" w:cs="Arial"/>
                              </w:rPr>
                            </w:pPr>
                          </w:p>
                          <w:p w14:paraId="43121AB3"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28972503" w14:textId="77777777" w:rsidR="00570D55" w:rsidRPr="00B96A5B" w:rsidRDefault="00570D55" w:rsidP="00E66170">
                            <w:pPr>
                              <w:spacing w:after="0" w:line="276" w:lineRule="auto"/>
                              <w:jc w:val="both"/>
                              <w:rPr>
                                <w:rFonts w:ascii="Din" w:eastAsia="Calibri" w:hAnsi="Din" w:cs="Arial"/>
                              </w:rPr>
                            </w:pPr>
                          </w:p>
                          <w:p w14:paraId="4973B1B7"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76759A36" w14:textId="77777777" w:rsidR="00570D55" w:rsidRPr="00B96A5B" w:rsidRDefault="00570D55" w:rsidP="00E66170">
                            <w:pPr>
                              <w:spacing w:after="0" w:line="276" w:lineRule="auto"/>
                              <w:jc w:val="both"/>
                              <w:rPr>
                                <w:rFonts w:ascii="Din" w:eastAsia="Calibri" w:hAnsi="Din" w:cs="Arial"/>
                              </w:rPr>
                            </w:pPr>
                          </w:p>
                          <w:p w14:paraId="18A9F691"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4B64D059" w14:textId="77777777" w:rsidR="00570D55" w:rsidRPr="00B96A5B" w:rsidRDefault="00570D55" w:rsidP="00E66170">
                            <w:pPr>
                              <w:spacing w:after="0" w:line="276" w:lineRule="auto"/>
                              <w:jc w:val="both"/>
                              <w:rPr>
                                <w:rFonts w:ascii="Din" w:eastAsia="Calibri" w:hAnsi="Din" w:cs="Arial"/>
                                <w:bCs/>
                              </w:rPr>
                            </w:pPr>
                          </w:p>
                          <w:p w14:paraId="7599BE98" w14:textId="77777777" w:rsidR="00570D55" w:rsidRPr="00C80779" w:rsidRDefault="00570D55" w:rsidP="00E66170">
                            <w:pPr>
                              <w:spacing w:after="0" w:line="360" w:lineRule="auto"/>
                              <w:jc w:val="both"/>
                              <w:rPr>
                                <w:rFonts w:ascii="Din" w:hAnsi="Din"/>
                                <w:u w:val="single"/>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0480" id="Text Box 18" o:spid="_x0000_s1028" type="#_x0000_t202" style="position:absolute;left:0;text-align:left;margin-left:-14.45pt;margin-top:-22.6pt;width:455.25pt;height:68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" strokecolor="#a5a5a5 [2092]">
                <v:shadow on="t" opacity=".5" offset="6pt,6pt"/>
                <v:textbox>
                  <w:txbxContent>
                    <w:p w14:paraId="6675BDE4" w14:textId="77777777" w:rsidR="00570D55" w:rsidRPr="00B96A5B" w:rsidRDefault="00570D55" w:rsidP="00E66170">
                      <w:pPr>
                        <w:spacing w:after="0" w:line="276" w:lineRule="auto"/>
                        <w:ind w:left="720" w:hanging="720"/>
                        <w:jc w:val="both"/>
                        <w:outlineLvl w:val="0"/>
                        <w:rPr>
                          <w:rFonts w:ascii="Din" w:eastAsia="Calibri" w:hAnsi="Din" w:cs="Arial"/>
                          <w:b/>
                          <w:bCs/>
                        </w:rPr>
                      </w:pPr>
                      <w:bookmarkStart w:id="285" w:name="_Toc513813336"/>
                      <w:bookmarkStart w:id="286" w:name="_Toc513815377"/>
                      <w:bookmarkStart w:id="287" w:name="_Toc95753051"/>
                      <w:bookmarkStart w:id="288" w:name="_Toc99707432"/>
                      <w:bookmarkStart w:id="289" w:name="_Toc99715394"/>
                      <w:bookmarkStart w:id="290" w:name="_Toc99716188"/>
                      <w:r w:rsidRPr="00B96A5B">
                        <w:rPr>
                          <w:rFonts w:ascii="Din" w:eastAsia="Calibri" w:hAnsi="Din" w:cs="Arial"/>
                          <w:b/>
                          <w:bCs/>
                        </w:rPr>
                        <w:t>4.</w:t>
                      </w:r>
                      <w:r w:rsidRPr="00B96A5B">
                        <w:rPr>
                          <w:rFonts w:ascii="Din" w:eastAsia="Calibri" w:hAnsi="Din" w:cs="Arial"/>
                          <w:b/>
                          <w:bCs/>
                        </w:rPr>
                        <w:tab/>
                        <w:t>PARTICULARS OF EMPLOYMENT AND REMUNERATION: CHAPTER FOUR</w:t>
                      </w:r>
                      <w:bookmarkEnd w:id="285"/>
                      <w:bookmarkEnd w:id="286"/>
                      <w:bookmarkEnd w:id="287"/>
                      <w:bookmarkEnd w:id="288"/>
                      <w:bookmarkEnd w:id="289"/>
                      <w:bookmarkEnd w:id="290"/>
                    </w:p>
                    <w:p w14:paraId="4E02BFE0" w14:textId="77777777" w:rsidR="00570D55" w:rsidRPr="00B96A5B" w:rsidRDefault="00570D55" w:rsidP="00E66170">
                      <w:pPr>
                        <w:spacing w:after="0" w:line="276" w:lineRule="auto"/>
                        <w:jc w:val="both"/>
                        <w:rPr>
                          <w:rFonts w:ascii="Din" w:eastAsia="Calibri" w:hAnsi="Din" w:cs="Arial"/>
                        </w:rPr>
                      </w:pPr>
                    </w:p>
                    <w:p w14:paraId="5A87CB5E"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4.1</w:t>
                      </w:r>
                      <w:r w:rsidRPr="00B96A5B">
                        <w:rPr>
                          <w:rFonts w:ascii="Din" w:eastAsia="Calibri" w:hAnsi="Din" w:cs="Arial"/>
                          <w:bCs/>
                        </w:rPr>
                        <w:tab/>
                        <w:t>Application</w:t>
                      </w:r>
                    </w:p>
                    <w:p w14:paraId="2691AA92" w14:textId="77777777" w:rsidR="00570D55" w:rsidRPr="00B96A5B" w:rsidRDefault="00570D55" w:rsidP="00E66170">
                      <w:pPr>
                        <w:spacing w:after="0" w:line="276" w:lineRule="auto"/>
                        <w:jc w:val="both"/>
                        <w:outlineLvl w:val="0"/>
                        <w:rPr>
                          <w:rFonts w:ascii="Din" w:eastAsia="Calibri" w:hAnsi="Din" w:cs="Arial"/>
                          <w:bCs/>
                        </w:rPr>
                      </w:pPr>
                      <w:bookmarkStart w:id="291" w:name="_Toc513813337"/>
                      <w:bookmarkStart w:id="292" w:name="_Toc513815378"/>
                      <w:bookmarkStart w:id="293" w:name="_Toc89427218"/>
                      <w:bookmarkStart w:id="294" w:name="_Toc95753052"/>
                      <w:bookmarkStart w:id="295" w:name="_Toc99707433"/>
                      <w:bookmarkStart w:id="296" w:name="_Toc99715395"/>
                      <w:bookmarkStart w:id="297" w:name="_Toc99716189"/>
                      <w:r w:rsidRPr="00B96A5B">
                        <w:rPr>
                          <w:rFonts w:ascii="Din" w:eastAsia="Calibri" w:hAnsi="Din" w:cs="Arial"/>
                          <w:bCs/>
                        </w:rPr>
                        <w:t>This chapter does not apply to an employee who works less than 24 hours a month for an employer.</w:t>
                      </w:r>
                      <w:bookmarkEnd w:id="291"/>
                      <w:bookmarkEnd w:id="292"/>
                      <w:bookmarkEnd w:id="293"/>
                      <w:bookmarkEnd w:id="294"/>
                      <w:bookmarkEnd w:id="295"/>
                      <w:bookmarkEnd w:id="296"/>
                      <w:bookmarkEnd w:id="297"/>
                    </w:p>
                    <w:p w14:paraId="3D495936" w14:textId="77777777" w:rsidR="00570D55" w:rsidRPr="00B96A5B" w:rsidRDefault="00570D55" w:rsidP="00E66170">
                      <w:pPr>
                        <w:spacing w:after="0" w:line="276" w:lineRule="auto"/>
                        <w:jc w:val="both"/>
                        <w:rPr>
                          <w:rFonts w:ascii="Din" w:eastAsia="Calibri" w:hAnsi="Din" w:cs="Arial"/>
                        </w:rPr>
                      </w:pPr>
                    </w:p>
                    <w:p w14:paraId="41F052F8"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4.2</w:t>
                      </w:r>
                      <w:r w:rsidRPr="00B96A5B">
                        <w:rPr>
                          <w:rFonts w:ascii="Din" w:eastAsia="Calibri" w:hAnsi="Din" w:cs="Arial"/>
                          <w:bCs/>
                        </w:rPr>
                        <w:tab/>
                        <w:t>Written particulars of employment: Section 29</w:t>
                      </w:r>
                    </w:p>
                    <w:p w14:paraId="3BABD294" w14:textId="77777777" w:rsidR="00570D55" w:rsidRPr="00B96A5B" w:rsidRDefault="00570D55" w:rsidP="00E66170">
                      <w:pPr>
                        <w:spacing w:after="0" w:line="276" w:lineRule="auto"/>
                        <w:ind w:left="709" w:hanging="709"/>
                        <w:jc w:val="both"/>
                        <w:rPr>
                          <w:rFonts w:ascii="Din" w:eastAsia="Calibri" w:hAnsi="Din" w:cs="Arial"/>
                        </w:rPr>
                      </w:pPr>
                      <w:r w:rsidRPr="00B96A5B">
                        <w:rPr>
                          <w:rFonts w:ascii="Din" w:eastAsia="Calibri" w:hAnsi="Din" w:cs="Arial"/>
                        </w:rPr>
                        <w:t>4.2.1</w:t>
                      </w:r>
                      <w:r w:rsidRPr="00B96A5B">
                        <w:rPr>
                          <w:rFonts w:ascii="Din" w:eastAsia="Calibri" w:hAnsi="Din" w:cs="Arial"/>
                        </w:rPr>
                        <w:tab/>
                        <w:t xml:space="preserve">An employer must supply an employee when the employee commences employment, with the following particulars in writing:  </w:t>
                      </w:r>
                    </w:p>
                    <w:p w14:paraId="49BA537A"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full name and address of the employer;</w:t>
                      </w:r>
                    </w:p>
                    <w:p w14:paraId="0C2155C0"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 xml:space="preserve">name and occupation of the employee, or a brief description of the </w:t>
                      </w:r>
                      <w:proofErr w:type="gramStart"/>
                      <w:r w:rsidRPr="00B96A5B">
                        <w:rPr>
                          <w:rFonts w:ascii="Din" w:eastAsia="Calibri" w:hAnsi="Din" w:cs="Arial"/>
                        </w:rPr>
                        <w:t>work ;</w:t>
                      </w:r>
                      <w:proofErr w:type="gramEnd"/>
                    </w:p>
                    <w:p w14:paraId="75E365D6"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various places of work;</w:t>
                      </w:r>
                    </w:p>
                    <w:p w14:paraId="2FC6C0B3"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date of employment;</w:t>
                      </w:r>
                    </w:p>
                    <w:p w14:paraId="76DB538A"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ordinary hours of work and days of work;</w:t>
                      </w:r>
                    </w:p>
                    <w:p w14:paraId="5720BE08"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wage or the rate and method of calculating;</w:t>
                      </w:r>
                    </w:p>
                    <w:p w14:paraId="1E271E23"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rate for overtime work;</w:t>
                      </w:r>
                    </w:p>
                    <w:p w14:paraId="5DBBE766"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any other cash payments;</w:t>
                      </w:r>
                    </w:p>
                    <w:p w14:paraId="0CA92739"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any payment in kind and the value thereof;</w:t>
                      </w:r>
                    </w:p>
                    <w:p w14:paraId="50527027"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frequency of remuneration;</w:t>
                      </w:r>
                    </w:p>
                    <w:p w14:paraId="05A555B9"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Any deductions;</w:t>
                      </w:r>
                    </w:p>
                    <w:p w14:paraId="32D64D9C"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leave entitlement;</w:t>
                      </w:r>
                    </w:p>
                    <w:p w14:paraId="626C2460"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period of notice or period of contract;</w:t>
                      </w:r>
                    </w:p>
                    <w:p w14:paraId="69BC5462"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description of any council or sectoral determination which covers the employer’s business;</w:t>
                      </w:r>
                    </w:p>
                    <w:p w14:paraId="78FE27D0"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period of employment with a previous employer that counts towards the period of employment;</w:t>
                      </w:r>
                    </w:p>
                    <w:p w14:paraId="494A4C33" w14:textId="77777777" w:rsidR="00570D55" w:rsidRPr="00B96A5B" w:rsidRDefault="00570D55" w:rsidP="007A7B59">
                      <w:pPr>
                        <w:numPr>
                          <w:ilvl w:val="0"/>
                          <w:numId w:val="32"/>
                        </w:numPr>
                        <w:spacing w:after="0" w:line="276" w:lineRule="auto"/>
                        <w:ind w:left="1080"/>
                        <w:jc w:val="both"/>
                        <w:rPr>
                          <w:rFonts w:ascii="Din" w:eastAsia="Calibri" w:hAnsi="Din" w:cs="Arial"/>
                        </w:rPr>
                      </w:pPr>
                      <w:r w:rsidRPr="00B96A5B">
                        <w:rPr>
                          <w:rFonts w:ascii="Din" w:eastAsia="Calibri" w:hAnsi="Din" w:cs="Arial"/>
                        </w:rPr>
                        <w:t>list of any other documents that form part of the contract, indicating a place where a copy of each may be obtained.</w:t>
                      </w:r>
                    </w:p>
                    <w:p w14:paraId="425A2143" w14:textId="77777777" w:rsidR="00570D55" w:rsidRDefault="00570D55" w:rsidP="00E66170">
                      <w:pPr>
                        <w:spacing w:after="0" w:line="276" w:lineRule="auto"/>
                        <w:jc w:val="both"/>
                        <w:rPr>
                          <w:rFonts w:ascii="Din" w:eastAsia="Calibri" w:hAnsi="Din" w:cs="Arial"/>
                        </w:rPr>
                      </w:pPr>
                      <w:r w:rsidRPr="00B96A5B">
                        <w:rPr>
                          <w:rFonts w:ascii="Din" w:eastAsia="Calibri" w:hAnsi="Din" w:cs="Arial"/>
                        </w:rPr>
                        <w:t>4.2.2</w:t>
                      </w:r>
                      <w:r w:rsidRPr="00B96A5B">
                        <w:rPr>
                          <w:rFonts w:ascii="Din" w:eastAsia="Calibri" w:hAnsi="Din" w:cs="Arial"/>
                        </w:rPr>
                        <w:tab/>
                        <w:t>Particulars must be revised if the terms of employment change.</w:t>
                      </w:r>
                    </w:p>
                    <w:p w14:paraId="16BACDED" w14:textId="77777777" w:rsidR="00570D55" w:rsidRPr="00B96A5B" w:rsidRDefault="00570D55" w:rsidP="00E66170">
                      <w:pPr>
                        <w:spacing w:after="0" w:line="276" w:lineRule="auto"/>
                        <w:jc w:val="both"/>
                        <w:rPr>
                          <w:rFonts w:ascii="Din" w:eastAsia="Calibri" w:hAnsi="Din" w:cs="Arial"/>
                        </w:rPr>
                      </w:pPr>
                    </w:p>
                    <w:p w14:paraId="177AB49F"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4.3</w:t>
                      </w:r>
                      <w:r w:rsidRPr="00B96A5B">
                        <w:rPr>
                          <w:rFonts w:ascii="Din" w:eastAsia="Calibri" w:hAnsi="Din" w:cs="Arial"/>
                          <w:bCs/>
                        </w:rPr>
                        <w:tab/>
                        <w:t>Informing employees of their rights: Section 30</w:t>
                      </w:r>
                    </w:p>
                    <w:p w14:paraId="59700217"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A statement of employees’ rights must be displayed at the workplace in official languages used at the workplace.</w:t>
                      </w:r>
                    </w:p>
                    <w:p w14:paraId="390D0D63" w14:textId="77777777" w:rsidR="00570D55" w:rsidRPr="00B96A5B" w:rsidRDefault="00570D55" w:rsidP="00E66170">
                      <w:pPr>
                        <w:spacing w:after="0" w:line="276" w:lineRule="auto"/>
                        <w:jc w:val="both"/>
                        <w:rPr>
                          <w:rFonts w:ascii="Din" w:eastAsia="Calibri" w:hAnsi="Din" w:cs="Arial"/>
                        </w:rPr>
                      </w:pPr>
                    </w:p>
                    <w:p w14:paraId="44C7716C"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4.4</w:t>
                      </w:r>
                      <w:r w:rsidRPr="00B96A5B">
                        <w:rPr>
                          <w:rFonts w:ascii="Din" w:eastAsia="Calibri" w:hAnsi="Din" w:cs="Arial"/>
                          <w:bCs/>
                        </w:rPr>
                        <w:tab/>
                        <w:t>Keeping of records: Section 31</w:t>
                      </w:r>
                    </w:p>
                    <w:p w14:paraId="325709A3"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Every employer must keep a record containing the following information:</w:t>
                      </w:r>
                    </w:p>
                    <w:p w14:paraId="50197E0B"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employee’s name and occupation;</w:t>
                      </w:r>
                    </w:p>
                    <w:p w14:paraId="7D053EF0"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time worked;</w:t>
                      </w:r>
                    </w:p>
                    <w:p w14:paraId="4D4C8050"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remuneration paid;</w:t>
                      </w:r>
                    </w:p>
                    <w:p w14:paraId="0AE3521C"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date of birth if under 18 years of age; and</w:t>
                      </w:r>
                    </w:p>
                    <w:p w14:paraId="4DD1B5DE" w14:textId="77777777" w:rsidR="00570D55" w:rsidRPr="00B96A5B" w:rsidRDefault="00570D55" w:rsidP="007A7B59">
                      <w:pPr>
                        <w:numPr>
                          <w:ilvl w:val="0"/>
                          <w:numId w:val="33"/>
                        </w:numPr>
                        <w:spacing w:after="0" w:line="276" w:lineRule="auto"/>
                        <w:jc w:val="both"/>
                        <w:rPr>
                          <w:rFonts w:ascii="Din" w:eastAsia="Calibri" w:hAnsi="Din" w:cs="Arial"/>
                          <w:bCs/>
                        </w:rPr>
                      </w:pPr>
                      <w:r w:rsidRPr="00B96A5B">
                        <w:rPr>
                          <w:rFonts w:ascii="Din" w:eastAsia="Calibri" w:hAnsi="Din" w:cs="Arial"/>
                          <w:bCs/>
                        </w:rPr>
                        <w:t xml:space="preserve">any other prescribed information. </w:t>
                      </w:r>
                    </w:p>
                    <w:p w14:paraId="013ADA3F" w14:textId="77777777" w:rsidR="00570D55" w:rsidRPr="00B96A5B" w:rsidRDefault="00570D55" w:rsidP="00E66170">
                      <w:pPr>
                        <w:spacing w:after="0" w:line="276" w:lineRule="auto"/>
                        <w:jc w:val="both"/>
                        <w:rPr>
                          <w:rFonts w:ascii="Din" w:eastAsia="Calibri" w:hAnsi="Din" w:cs="Arial"/>
                        </w:rPr>
                      </w:pPr>
                    </w:p>
                    <w:p w14:paraId="49D35922"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4.5</w:t>
                      </w:r>
                      <w:r w:rsidRPr="00B96A5B">
                        <w:rPr>
                          <w:rFonts w:ascii="Din" w:eastAsia="Calibri" w:hAnsi="Din" w:cs="Arial"/>
                          <w:bCs/>
                        </w:rPr>
                        <w:tab/>
                        <w:t>Information about remuneration: Section 33</w:t>
                      </w:r>
                    </w:p>
                    <w:p w14:paraId="4C0F5AAC" w14:textId="77777777" w:rsidR="00570D55" w:rsidRPr="00B96A5B" w:rsidRDefault="00570D55" w:rsidP="00E66170">
                      <w:pPr>
                        <w:spacing w:after="0" w:line="276" w:lineRule="auto"/>
                        <w:jc w:val="both"/>
                        <w:rPr>
                          <w:rFonts w:ascii="Din" w:eastAsia="Calibri" w:hAnsi="Din" w:cs="Arial"/>
                        </w:rPr>
                      </w:pPr>
                    </w:p>
                    <w:p w14:paraId="04165E51"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The following information must be given in writing when the employee is paid:</w:t>
                      </w:r>
                    </w:p>
                    <w:p w14:paraId="692CF721"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employer’s name and address;</w:t>
                      </w:r>
                    </w:p>
                    <w:p w14:paraId="7D11A58B"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employee’s name and occupation;</w:t>
                      </w:r>
                    </w:p>
                    <w:p w14:paraId="2908CFAA"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period of payment;</w:t>
                      </w:r>
                    </w:p>
                    <w:p w14:paraId="52138480"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 xml:space="preserve"> the period of payment;</w:t>
                      </w:r>
                    </w:p>
                    <w:p w14:paraId="51CEF0E0"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0AFB9B11"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71789EE9"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3B753247" w14:textId="77777777" w:rsidR="00570D55" w:rsidRPr="00B96A5B" w:rsidRDefault="00570D55" w:rsidP="00E66170">
                      <w:pPr>
                        <w:spacing w:after="0" w:line="276" w:lineRule="auto"/>
                        <w:jc w:val="both"/>
                        <w:rPr>
                          <w:rFonts w:ascii="Din" w:eastAsia="Calibri" w:hAnsi="Din" w:cs="Arial"/>
                        </w:rPr>
                      </w:pPr>
                    </w:p>
                    <w:p w14:paraId="1A169B59"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705258BB"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2222EF01"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3137B096" w14:textId="77777777" w:rsidR="00570D55" w:rsidRPr="00B96A5B" w:rsidRDefault="00570D55" w:rsidP="00E66170">
                      <w:pPr>
                        <w:spacing w:after="0" w:line="276" w:lineRule="auto"/>
                        <w:ind w:left="720"/>
                        <w:jc w:val="both"/>
                        <w:rPr>
                          <w:rFonts w:ascii="Din" w:eastAsia="Calibri" w:hAnsi="Din" w:cs="Arial"/>
                          <w:bCs/>
                        </w:rPr>
                      </w:pPr>
                    </w:p>
                    <w:p w14:paraId="407E3F50"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464FAB37" w14:textId="77777777" w:rsidR="00570D55" w:rsidRPr="00B96A5B" w:rsidRDefault="00570D55" w:rsidP="00E66170">
                      <w:pPr>
                        <w:spacing w:after="0" w:line="276" w:lineRule="auto"/>
                        <w:jc w:val="both"/>
                        <w:rPr>
                          <w:rFonts w:ascii="Din" w:eastAsia="Calibri" w:hAnsi="Din" w:cs="Arial"/>
                        </w:rPr>
                      </w:pPr>
                    </w:p>
                    <w:p w14:paraId="79683DEF"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2F1CFBAD"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05EFED73" w14:textId="77777777" w:rsidR="00570D55" w:rsidRPr="00B96A5B" w:rsidRDefault="00570D55" w:rsidP="00E66170">
                      <w:pPr>
                        <w:spacing w:after="0" w:line="276" w:lineRule="auto"/>
                        <w:jc w:val="both"/>
                        <w:rPr>
                          <w:rFonts w:ascii="Din" w:eastAsia="Calibri" w:hAnsi="Din" w:cs="Arial"/>
                        </w:rPr>
                      </w:pPr>
                    </w:p>
                    <w:p w14:paraId="607500D5"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03ADE418" w14:textId="77777777" w:rsidR="00570D55" w:rsidRPr="00B96A5B" w:rsidRDefault="00570D55" w:rsidP="00E66170">
                      <w:pPr>
                        <w:spacing w:after="0" w:line="276" w:lineRule="auto"/>
                        <w:jc w:val="both"/>
                        <w:rPr>
                          <w:rFonts w:ascii="Din" w:eastAsia="Calibri" w:hAnsi="Din" w:cs="Arial"/>
                          <w:bCs/>
                        </w:rPr>
                      </w:pPr>
                    </w:p>
                    <w:p w14:paraId="411411BC"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39F928CC" w14:textId="77777777" w:rsidR="00570D55" w:rsidRPr="00B96A5B" w:rsidRDefault="00570D55" w:rsidP="00E66170">
                      <w:pPr>
                        <w:spacing w:after="0" w:line="276" w:lineRule="auto"/>
                        <w:jc w:val="both"/>
                        <w:rPr>
                          <w:rFonts w:ascii="Din" w:eastAsia="Calibri" w:hAnsi="Din" w:cs="Arial"/>
                          <w:bCs/>
                        </w:rPr>
                      </w:pPr>
                    </w:p>
                    <w:p w14:paraId="269EE93C"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39667572"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2AB4574E"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63860A59" w14:textId="77777777" w:rsidR="00570D55" w:rsidRPr="00B96A5B" w:rsidRDefault="00570D55" w:rsidP="00E66170">
                      <w:pPr>
                        <w:spacing w:after="0" w:line="276" w:lineRule="auto"/>
                        <w:ind w:left="705"/>
                        <w:jc w:val="both"/>
                        <w:rPr>
                          <w:rFonts w:ascii="Din" w:eastAsia="Calibri" w:hAnsi="Din" w:cs="Arial"/>
                          <w:bCs/>
                        </w:rPr>
                      </w:pPr>
                    </w:p>
                    <w:p w14:paraId="2847EF52" w14:textId="77777777" w:rsidR="00570D55" w:rsidRPr="00B96A5B" w:rsidRDefault="00570D55" w:rsidP="007A7B59">
                      <w:pPr>
                        <w:numPr>
                          <w:ilvl w:val="2"/>
                          <w:numId w:val="36"/>
                        </w:numPr>
                        <w:spacing w:after="0" w:line="276" w:lineRule="auto"/>
                        <w:jc w:val="both"/>
                        <w:rPr>
                          <w:rFonts w:ascii="Din" w:eastAsia="Calibri" w:hAnsi="Din" w:cs="Arial"/>
                          <w:bCs/>
                        </w:rPr>
                      </w:pPr>
                      <w:r w:rsidRPr="00B96A5B">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6AB4E159" w14:textId="77777777" w:rsidR="00570D55" w:rsidRPr="00B96A5B" w:rsidRDefault="00570D55" w:rsidP="00E66170">
                      <w:pPr>
                        <w:spacing w:after="0" w:line="276" w:lineRule="auto"/>
                        <w:jc w:val="both"/>
                        <w:rPr>
                          <w:rFonts w:ascii="Din" w:eastAsia="Calibri" w:hAnsi="Din" w:cs="Arial"/>
                        </w:rPr>
                      </w:pPr>
                    </w:p>
                    <w:p w14:paraId="3835F4E4" w14:textId="77777777" w:rsidR="00570D55" w:rsidRPr="00B96A5B" w:rsidRDefault="00570D55" w:rsidP="00E66170">
                      <w:pPr>
                        <w:spacing w:after="0" w:line="276" w:lineRule="auto"/>
                        <w:jc w:val="both"/>
                        <w:rPr>
                          <w:rFonts w:ascii="Din" w:eastAsia="Calibri" w:hAnsi="Din" w:cs="Arial"/>
                          <w:bCs/>
                        </w:rPr>
                      </w:pPr>
                    </w:p>
                    <w:p w14:paraId="09009557"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766DDB28" w14:textId="77777777" w:rsidR="00570D55" w:rsidRPr="00B96A5B" w:rsidRDefault="00570D55" w:rsidP="00E66170">
                      <w:pPr>
                        <w:spacing w:after="0" w:line="276" w:lineRule="auto"/>
                        <w:jc w:val="both"/>
                        <w:rPr>
                          <w:rFonts w:ascii="Din" w:eastAsia="Calibri" w:hAnsi="Din" w:cs="Arial"/>
                          <w:bCs/>
                        </w:rPr>
                      </w:pPr>
                    </w:p>
                    <w:p w14:paraId="6F7D8258"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3CFE4AB4" w14:textId="77777777" w:rsidR="00570D55" w:rsidRPr="00B96A5B" w:rsidRDefault="00570D55" w:rsidP="00E66170">
                      <w:pPr>
                        <w:spacing w:after="0" w:line="276" w:lineRule="auto"/>
                        <w:jc w:val="both"/>
                        <w:rPr>
                          <w:rFonts w:ascii="Din" w:eastAsia="Calibri" w:hAnsi="Din" w:cs="Arial"/>
                          <w:bCs/>
                        </w:rPr>
                      </w:pPr>
                    </w:p>
                    <w:p w14:paraId="0284A20D"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35498B37" w14:textId="77777777" w:rsidR="00570D55" w:rsidRPr="00B96A5B" w:rsidRDefault="00570D55" w:rsidP="00E66170">
                      <w:pPr>
                        <w:spacing w:after="0" w:line="276" w:lineRule="auto"/>
                        <w:jc w:val="both"/>
                        <w:rPr>
                          <w:rFonts w:ascii="Din" w:eastAsia="Calibri" w:hAnsi="Din" w:cs="Arial"/>
                          <w:bCs/>
                        </w:rPr>
                      </w:pPr>
                    </w:p>
                    <w:p w14:paraId="616E8330"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67ABC0D8" w14:textId="77777777" w:rsidR="00570D55" w:rsidRPr="00B96A5B" w:rsidRDefault="00570D55" w:rsidP="00E66170">
                      <w:pPr>
                        <w:spacing w:after="0" w:line="276" w:lineRule="auto"/>
                        <w:jc w:val="both"/>
                        <w:rPr>
                          <w:rFonts w:ascii="Din" w:eastAsia="Calibri" w:hAnsi="Din" w:cs="Arial"/>
                        </w:rPr>
                      </w:pPr>
                    </w:p>
                    <w:p w14:paraId="43121AB3"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28972503" w14:textId="77777777" w:rsidR="00570D55" w:rsidRPr="00B96A5B" w:rsidRDefault="00570D55" w:rsidP="00E66170">
                      <w:pPr>
                        <w:spacing w:after="0" w:line="276" w:lineRule="auto"/>
                        <w:jc w:val="both"/>
                        <w:rPr>
                          <w:rFonts w:ascii="Din" w:eastAsia="Calibri" w:hAnsi="Din" w:cs="Arial"/>
                        </w:rPr>
                      </w:pPr>
                    </w:p>
                    <w:p w14:paraId="4973B1B7"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76759A36" w14:textId="77777777" w:rsidR="00570D55" w:rsidRPr="00B96A5B" w:rsidRDefault="00570D55" w:rsidP="00E66170">
                      <w:pPr>
                        <w:spacing w:after="0" w:line="276" w:lineRule="auto"/>
                        <w:jc w:val="both"/>
                        <w:rPr>
                          <w:rFonts w:ascii="Din" w:eastAsia="Calibri" w:hAnsi="Din" w:cs="Arial"/>
                        </w:rPr>
                      </w:pPr>
                    </w:p>
                    <w:p w14:paraId="18A9F691"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4B64D059" w14:textId="77777777" w:rsidR="00570D55" w:rsidRPr="00B96A5B" w:rsidRDefault="00570D55" w:rsidP="00E66170">
                      <w:pPr>
                        <w:spacing w:after="0" w:line="276" w:lineRule="auto"/>
                        <w:jc w:val="both"/>
                        <w:rPr>
                          <w:rFonts w:ascii="Din" w:eastAsia="Calibri" w:hAnsi="Din" w:cs="Arial"/>
                          <w:bCs/>
                        </w:rPr>
                      </w:pPr>
                    </w:p>
                    <w:p w14:paraId="7599BE98" w14:textId="77777777" w:rsidR="00570D55" w:rsidRPr="00C80779" w:rsidRDefault="00570D55" w:rsidP="00E66170">
                      <w:pPr>
                        <w:spacing w:after="0" w:line="360" w:lineRule="auto"/>
                        <w:jc w:val="both"/>
                        <w:rPr>
                          <w:rFonts w:ascii="Din" w:hAnsi="Din"/>
                          <w:u w:val="single"/>
                          <w:lang w:val="en-ZA"/>
                        </w:rPr>
                      </w:pPr>
                    </w:p>
                  </w:txbxContent>
                </v:textbox>
                <w10:wrap anchorx="margin"/>
              </v:shape>
            </w:pict>
          </mc:Fallback>
        </mc:AlternateContent>
      </w:r>
    </w:p>
    <w:p w14:paraId="75B78BB7" w14:textId="77777777" w:rsidR="00E66170" w:rsidRPr="001E6D61" w:rsidRDefault="00E66170" w:rsidP="00E66170">
      <w:pPr>
        <w:spacing w:after="120" w:line="360" w:lineRule="auto"/>
        <w:jc w:val="both"/>
        <w:rPr>
          <w:rFonts w:ascii="Arial" w:eastAsia="Calibri" w:hAnsi="Arial" w:cs="Arial"/>
          <w:bCs/>
        </w:rPr>
      </w:pPr>
    </w:p>
    <w:p w14:paraId="1D77D31C" w14:textId="77777777" w:rsidR="00E66170" w:rsidRPr="001E6D61" w:rsidRDefault="00E66170" w:rsidP="00E66170">
      <w:pPr>
        <w:spacing w:after="120" w:line="360" w:lineRule="auto"/>
        <w:jc w:val="both"/>
        <w:rPr>
          <w:rFonts w:ascii="Arial" w:eastAsia="Calibri" w:hAnsi="Arial" w:cs="Arial"/>
          <w:bCs/>
        </w:rPr>
      </w:pPr>
    </w:p>
    <w:p w14:paraId="18EA94BE" w14:textId="77777777" w:rsidR="00E66170" w:rsidRPr="001E6D61" w:rsidRDefault="00E66170" w:rsidP="00E66170">
      <w:pPr>
        <w:spacing w:after="120" w:line="360" w:lineRule="auto"/>
        <w:jc w:val="both"/>
        <w:rPr>
          <w:rFonts w:ascii="Arial" w:eastAsia="Calibri" w:hAnsi="Arial" w:cs="Arial"/>
          <w:bCs/>
        </w:rPr>
      </w:pPr>
    </w:p>
    <w:p w14:paraId="7A590002" w14:textId="77777777" w:rsidR="00E66170" w:rsidRPr="001E6D61" w:rsidRDefault="00E66170" w:rsidP="00E66170">
      <w:pPr>
        <w:spacing w:after="120" w:line="360" w:lineRule="auto"/>
        <w:jc w:val="both"/>
        <w:rPr>
          <w:rFonts w:ascii="Arial" w:eastAsia="Calibri" w:hAnsi="Arial" w:cs="Arial"/>
          <w:bCs/>
        </w:rPr>
      </w:pPr>
    </w:p>
    <w:p w14:paraId="43623567" w14:textId="77777777" w:rsidR="00E66170" w:rsidRPr="001E6D61" w:rsidRDefault="00E66170" w:rsidP="00E66170">
      <w:pPr>
        <w:spacing w:after="120" w:line="360" w:lineRule="auto"/>
        <w:jc w:val="both"/>
        <w:rPr>
          <w:rFonts w:ascii="Arial" w:eastAsia="Calibri" w:hAnsi="Arial" w:cs="Arial"/>
          <w:bCs/>
        </w:rPr>
      </w:pPr>
    </w:p>
    <w:p w14:paraId="29A780D1" w14:textId="77777777" w:rsidR="00E66170" w:rsidRPr="001E6D61" w:rsidRDefault="00E66170" w:rsidP="00E66170">
      <w:pPr>
        <w:spacing w:after="120" w:line="360" w:lineRule="auto"/>
        <w:jc w:val="both"/>
        <w:rPr>
          <w:rFonts w:ascii="Arial" w:eastAsia="Calibri" w:hAnsi="Arial" w:cs="Arial"/>
          <w:bCs/>
        </w:rPr>
      </w:pPr>
    </w:p>
    <w:p w14:paraId="1A05A7F2" w14:textId="77777777" w:rsidR="00E66170" w:rsidRPr="001E6D61" w:rsidRDefault="00E66170" w:rsidP="00E66170">
      <w:pPr>
        <w:spacing w:after="120" w:line="360" w:lineRule="auto"/>
        <w:jc w:val="both"/>
        <w:rPr>
          <w:rFonts w:ascii="Arial" w:eastAsia="Calibri" w:hAnsi="Arial" w:cs="Arial"/>
          <w:bCs/>
        </w:rPr>
      </w:pPr>
    </w:p>
    <w:p w14:paraId="6608B678" w14:textId="77777777" w:rsidR="00E66170" w:rsidRPr="001E6D61" w:rsidRDefault="00E66170" w:rsidP="00E66170">
      <w:pPr>
        <w:spacing w:after="120" w:line="360" w:lineRule="auto"/>
        <w:jc w:val="both"/>
        <w:rPr>
          <w:rFonts w:ascii="Arial" w:eastAsia="Calibri" w:hAnsi="Arial" w:cs="Arial"/>
          <w:bCs/>
        </w:rPr>
      </w:pPr>
    </w:p>
    <w:p w14:paraId="774D0556" w14:textId="77777777" w:rsidR="00E66170" w:rsidRPr="001E6D61" w:rsidRDefault="00E66170" w:rsidP="00E66170">
      <w:pPr>
        <w:spacing w:after="120" w:line="360" w:lineRule="auto"/>
        <w:jc w:val="both"/>
        <w:rPr>
          <w:rFonts w:ascii="Arial" w:eastAsia="Calibri" w:hAnsi="Arial" w:cs="Arial"/>
          <w:bCs/>
        </w:rPr>
      </w:pPr>
    </w:p>
    <w:p w14:paraId="60D2BC16" w14:textId="77777777" w:rsidR="00E66170" w:rsidRPr="001E6D61" w:rsidRDefault="00E66170" w:rsidP="00E66170">
      <w:pPr>
        <w:spacing w:after="120" w:line="360" w:lineRule="auto"/>
        <w:jc w:val="both"/>
        <w:rPr>
          <w:rFonts w:ascii="Arial" w:eastAsia="Calibri" w:hAnsi="Arial" w:cs="Arial"/>
          <w:bCs/>
        </w:rPr>
      </w:pPr>
    </w:p>
    <w:p w14:paraId="0F867DF9" w14:textId="77777777" w:rsidR="00E66170" w:rsidRPr="001E6D61" w:rsidRDefault="00E66170" w:rsidP="00E66170">
      <w:pPr>
        <w:spacing w:after="120" w:line="360" w:lineRule="auto"/>
        <w:jc w:val="both"/>
        <w:rPr>
          <w:rFonts w:ascii="Arial" w:eastAsia="Calibri" w:hAnsi="Arial" w:cs="Arial"/>
          <w:bCs/>
        </w:rPr>
      </w:pPr>
    </w:p>
    <w:p w14:paraId="359B751A" w14:textId="77777777" w:rsidR="00E66170" w:rsidRPr="001E6D61" w:rsidRDefault="00E66170" w:rsidP="00E66170">
      <w:pPr>
        <w:spacing w:after="120" w:line="360" w:lineRule="auto"/>
        <w:jc w:val="both"/>
        <w:rPr>
          <w:rFonts w:ascii="Arial" w:eastAsia="Calibri" w:hAnsi="Arial" w:cs="Arial"/>
          <w:bCs/>
        </w:rPr>
      </w:pPr>
    </w:p>
    <w:p w14:paraId="27E83067" w14:textId="77777777" w:rsidR="00E66170" w:rsidRPr="001E6D61" w:rsidRDefault="00E66170" w:rsidP="00E66170">
      <w:pPr>
        <w:spacing w:after="120" w:line="360" w:lineRule="auto"/>
        <w:jc w:val="both"/>
        <w:rPr>
          <w:rFonts w:ascii="Arial" w:eastAsia="Calibri" w:hAnsi="Arial" w:cs="Arial"/>
          <w:bCs/>
        </w:rPr>
      </w:pPr>
    </w:p>
    <w:p w14:paraId="11959D9D" w14:textId="77777777" w:rsidR="00E66170" w:rsidRPr="001E6D61" w:rsidRDefault="00E66170" w:rsidP="00E66170">
      <w:pPr>
        <w:spacing w:after="120" w:line="360" w:lineRule="auto"/>
        <w:jc w:val="both"/>
        <w:rPr>
          <w:rFonts w:ascii="Arial" w:eastAsia="Calibri" w:hAnsi="Arial" w:cs="Arial"/>
          <w:bCs/>
        </w:rPr>
      </w:pPr>
    </w:p>
    <w:p w14:paraId="33CC3A5F" w14:textId="77777777" w:rsidR="00E66170" w:rsidRPr="001E6D61" w:rsidRDefault="00E66170" w:rsidP="00E66170">
      <w:pPr>
        <w:spacing w:after="120" w:line="360" w:lineRule="auto"/>
        <w:jc w:val="both"/>
        <w:rPr>
          <w:rFonts w:ascii="Arial" w:eastAsia="Calibri" w:hAnsi="Arial" w:cs="Arial"/>
          <w:bCs/>
        </w:rPr>
      </w:pPr>
    </w:p>
    <w:p w14:paraId="3CE81A0A" w14:textId="77777777" w:rsidR="00E66170" w:rsidRPr="001E6D61" w:rsidRDefault="00E66170" w:rsidP="00E66170">
      <w:pPr>
        <w:spacing w:after="120" w:line="360" w:lineRule="auto"/>
        <w:jc w:val="both"/>
        <w:rPr>
          <w:rFonts w:ascii="Arial" w:eastAsia="Calibri" w:hAnsi="Arial" w:cs="Arial"/>
          <w:bCs/>
        </w:rPr>
      </w:pPr>
    </w:p>
    <w:p w14:paraId="2F3BCF12" w14:textId="77777777" w:rsidR="00E66170" w:rsidRPr="001E6D61" w:rsidRDefault="00E66170" w:rsidP="00E66170">
      <w:pPr>
        <w:spacing w:after="120" w:line="360" w:lineRule="auto"/>
        <w:jc w:val="both"/>
        <w:rPr>
          <w:rFonts w:ascii="Arial" w:eastAsia="Calibri" w:hAnsi="Arial" w:cs="Arial"/>
          <w:bCs/>
        </w:rPr>
      </w:pPr>
    </w:p>
    <w:p w14:paraId="2483AC6C" w14:textId="27EE742B" w:rsidR="00E66170" w:rsidRPr="001E6D61" w:rsidRDefault="00E66170" w:rsidP="00E66170">
      <w:pPr>
        <w:spacing w:after="120" w:line="360" w:lineRule="auto"/>
        <w:jc w:val="both"/>
        <w:rPr>
          <w:rFonts w:ascii="Arial" w:eastAsia="Calibri" w:hAnsi="Arial" w:cs="Arial"/>
          <w:bCs/>
        </w:rPr>
      </w:pPr>
    </w:p>
    <w:p w14:paraId="6A7A7EA1" w14:textId="77777777" w:rsidR="00E66170" w:rsidRPr="001E6D61" w:rsidRDefault="00E66170" w:rsidP="00E66170">
      <w:pPr>
        <w:spacing w:after="120" w:line="360" w:lineRule="auto"/>
        <w:jc w:val="both"/>
        <w:rPr>
          <w:rFonts w:ascii="Arial" w:eastAsia="Calibri" w:hAnsi="Arial" w:cs="Arial"/>
          <w:bCs/>
        </w:rPr>
      </w:pPr>
    </w:p>
    <w:p w14:paraId="7858C6B1" w14:textId="42C0C855" w:rsidR="00E66170" w:rsidRPr="001E6D61" w:rsidRDefault="00E66170" w:rsidP="00E66170">
      <w:pPr>
        <w:spacing w:after="120" w:line="360" w:lineRule="auto"/>
        <w:jc w:val="both"/>
        <w:rPr>
          <w:rFonts w:ascii="Arial" w:eastAsia="Calibri" w:hAnsi="Arial" w:cs="Arial"/>
          <w:bCs/>
        </w:rPr>
      </w:pPr>
    </w:p>
    <w:p w14:paraId="00CB7D33" w14:textId="2858BDED" w:rsidR="00E66170" w:rsidRPr="001E6D61" w:rsidRDefault="00E66170" w:rsidP="00E66170">
      <w:pPr>
        <w:spacing w:after="120" w:line="360" w:lineRule="auto"/>
        <w:jc w:val="both"/>
        <w:rPr>
          <w:rFonts w:ascii="Arial" w:eastAsia="Calibri" w:hAnsi="Arial" w:cs="Arial"/>
          <w:bCs/>
        </w:rPr>
      </w:pPr>
    </w:p>
    <w:p w14:paraId="198EBB9C" w14:textId="4B31C679" w:rsidR="00E66170" w:rsidRPr="001E6D61" w:rsidRDefault="00E66170" w:rsidP="00E66170">
      <w:pPr>
        <w:spacing w:after="120" w:line="360" w:lineRule="auto"/>
        <w:jc w:val="both"/>
        <w:rPr>
          <w:rFonts w:ascii="Arial" w:eastAsia="Calibri" w:hAnsi="Arial" w:cs="Arial"/>
          <w:bCs/>
        </w:rPr>
      </w:pPr>
    </w:p>
    <w:p w14:paraId="13C01E5A" w14:textId="189536AB" w:rsidR="00E66170" w:rsidRPr="001E6D61" w:rsidRDefault="00E66170" w:rsidP="00E66170">
      <w:pPr>
        <w:spacing w:after="120" w:line="360" w:lineRule="auto"/>
        <w:jc w:val="both"/>
        <w:rPr>
          <w:rFonts w:ascii="Arial" w:eastAsia="Calibri" w:hAnsi="Arial" w:cs="Arial"/>
          <w:bCs/>
        </w:rPr>
      </w:pPr>
    </w:p>
    <w:p w14:paraId="4C591708" w14:textId="36325491" w:rsidR="00E66170" w:rsidRPr="001E6D61" w:rsidRDefault="00E66170" w:rsidP="00E66170">
      <w:pPr>
        <w:spacing w:after="120" w:line="360" w:lineRule="auto"/>
        <w:jc w:val="both"/>
        <w:rPr>
          <w:rFonts w:ascii="Arial" w:eastAsia="Calibri" w:hAnsi="Arial" w:cs="Arial"/>
          <w:bCs/>
        </w:rPr>
      </w:pPr>
    </w:p>
    <w:p w14:paraId="10D5762C" w14:textId="1C2B792A" w:rsidR="00E66170" w:rsidRPr="001E6D61" w:rsidRDefault="00E66170" w:rsidP="00E66170">
      <w:pPr>
        <w:spacing w:after="120" w:line="360" w:lineRule="auto"/>
        <w:jc w:val="both"/>
        <w:rPr>
          <w:rFonts w:ascii="Arial" w:eastAsia="Calibri" w:hAnsi="Arial" w:cs="Arial"/>
          <w:bCs/>
        </w:rPr>
      </w:pPr>
    </w:p>
    <w:p w14:paraId="68233320" w14:textId="77777777" w:rsidR="00E66170" w:rsidRPr="001E6D61" w:rsidRDefault="00E66170" w:rsidP="00E66170">
      <w:pPr>
        <w:spacing w:after="120" w:line="360" w:lineRule="auto"/>
        <w:jc w:val="both"/>
        <w:rPr>
          <w:rFonts w:ascii="Arial" w:eastAsia="Calibri" w:hAnsi="Arial" w:cs="Arial"/>
          <w:bCs/>
        </w:rPr>
      </w:pPr>
    </w:p>
    <w:p w14:paraId="296D34DC" w14:textId="41E1589F" w:rsidR="00E66170" w:rsidRPr="001E6D61" w:rsidRDefault="00E66170" w:rsidP="00E66170">
      <w:pPr>
        <w:spacing w:after="120" w:line="360" w:lineRule="auto"/>
        <w:jc w:val="both"/>
        <w:rPr>
          <w:rFonts w:ascii="Arial" w:eastAsia="Calibri" w:hAnsi="Arial" w:cs="Arial"/>
          <w:bCs/>
        </w:rPr>
      </w:pPr>
    </w:p>
    <w:p w14:paraId="5D91946B" w14:textId="4AD4099D" w:rsidR="00E66170" w:rsidRPr="001E6D61" w:rsidRDefault="00E66170" w:rsidP="00E66170">
      <w:pPr>
        <w:spacing w:after="120" w:line="360" w:lineRule="auto"/>
        <w:jc w:val="both"/>
        <w:rPr>
          <w:rFonts w:ascii="Arial" w:eastAsia="Calibri" w:hAnsi="Arial" w:cs="Arial"/>
          <w:bCs/>
        </w:rPr>
      </w:pPr>
      <w:r w:rsidRPr="001E6D61">
        <w:rPr>
          <w:rFonts w:ascii="Arial" w:hAnsi="Arial" w:cs="Arial"/>
          <w:noProof/>
          <w:lang w:val="en-ZA" w:eastAsia="en-ZA"/>
        </w:rPr>
        <mc:AlternateContent>
          <mc:Choice Requires="wps">
            <w:drawing>
              <wp:anchor distT="0" distB="0" distL="114300" distR="114300" simplePos="0" relativeHeight="251675648" behindDoc="0" locked="0" layoutInCell="1" allowOverlap="1" wp14:anchorId="3FB788F5" wp14:editId="43819F35">
                <wp:simplePos x="0" y="0"/>
                <wp:positionH relativeFrom="margin">
                  <wp:align>right</wp:align>
                </wp:positionH>
                <wp:positionV relativeFrom="paragraph">
                  <wp:posOffset>-297180</wp:posOffset>
                </wp:positionV>
                <wp:extent cx="5781675" cy="8734425"/>
                <wp:effectExtent l="0" t="0" r="104775" b="1047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734425"/>
                        </a:xfrm>
                        <a:prstGeom prst="rect">
                          <a:avLst/>
                        </a:prstGeom>
                        <a:solidFill>
                          <a:srgbClr val="FFFFFF"/>
                        </a:solidFill>
                        <a:ln w="9525">
                          <a:solidFill>
                            <a:schemeClr val="bg1">
                              <a:lumMod val="65000"/>
                            </a:schemeClr>
                          </a:solidFill>
                          <a:miter lim="800000"/>
                          <a:headEnd/>
                          <a:tailEnd/>
                        </a:ln>
                        <a:effectLst>
                          <a:outerShdw dist="107763" dir="2700000" algn="ctr" rotWithShape="0">
                            <a:srgbClr val="808080">
                              <a:alpha val="50000"/>
                            </a:srgbClr>
                          </a:outerShdw>
                        </a:effectLst>
                      </wps:spPr>
                      <wps:txbx>
                        <w:txbxContent>
                          <w:p w14:paraId="5F7A3BCA"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remuneration in money;</w:t>
                            </w:r>
                          </w:p>
                          <w:p w14:paraId="6F54A812"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any deduction made from the remuneration;</w:t>
                            </w:r>
                          </w:p>
                          <w:p w14:paraId="1DC0A5C4"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the actual amount paid; and</w:t>
                            </w:r>
                          </w:p>
                          <w:p w14:paraId="02A400FC"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if relevant to the calculation of that employee’s remuneration-</w:t>
                            </w:r>
                          </w:p>
                          <w:p w14:paraId="68C68089" w14:textId="77777777" w:rsidR="00570D55" w:rsidRPr="00B96A5B" w:rsidRDefault="00570D55" w:rsidP="007A7B59">
                            <w:pPr>
                              <w:numPr>
                                <w:ilvl w:val="0"/>
                                <w:numId w:val="35"/>
                              </w:numPr>
                              <w:spacing w:after="0" w:line="276" w:lineRule="auto"/>
                              <w:ind w:left="1134" w:hanging="564"/>
                              <w:jc w:val="both"/>
                              <w:rPr>
                                <w:rFonts w:ascii="Din" w:eastAsia="Calibri" w:hAnsi="Din" w:cs="Arial"/>
                                <w:bCs/>
                              </w:rPr>
                            </w:pPr>
                            <w:r w:rsidRPr="00B96A5B">
                              <w:rPr>
                                <w:rFonts w:ascii="Din" w:eastAsia="Calibri" w:hAnsi="Din" w:cs="Arial"/>
                                <w:bCs/>
                              </w:rPr>
                              <w:t>employee’s rate of remuneration and overtime rate;</w:t>
                            </w:r>
                          </w:p>
                          <w:p w14:paraId="223E026E"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(ii)</w:t>
                            </w:r>
                            <w:r w:rsidRPr="00B96A5B">
                              <w:rPr>
                                <w:rFonts w:ascii="Din" w:eastAsia="Calibri" w:hAnsi="Din" w:cs="Arial"/>
                                <w:bCs/>
                              </w:rPr>
                              <w:tab/>
                              <w:t>number of ordinary and overtime hours worked during the period of payment;</w:t>
                            </w:r>
                          </w:p>
                          <w:p w14:paraId="3FF00DB4"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774A80C3" w14:textId="77777777" w:rsidR="00570D55"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003AB8E6" w14:textId="77777777" w:rsidR="00570D55" w:rsidRPr="00B96A5B" w:rsidRDefault="00570D55" w:rsidP="00E66170">
                            <w:pPr>
                              <w:spacing w:after="0" w:line="276" w:lineRule="auto"/>
                              <w:ind w:left="1134"/>
                              <w:jc w:val="both"/>
                              <w:rPr>
                                <w:rFonts w:ascii="Din" w:eastAsia="Calibri" w:hAnsi="Din" w:cs="Arial"/>
                                <w:bCs/>
                              </w:rPr>
                            </w:pPr>
                          </w:p>
                          <w:p w14:paraId="67D3ED00"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4838019A"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27A248B0"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17CB5651"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6EBB14C0"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1A17F3DA" w14:textId="77777777" w:rsidR="00570D55"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23F2AD77" w14:textId="77777777" w:rsidR="00570D55" w:rsidRPr="00B96A5B" w:rsidRDefault="00570D55" w:rsidP="00E66170">
                            <w:pPr>
                              <w:spacing w:after="0" w:line="276" w:lineRule="auto"/>
                              <w:ind w:left="720" w:hanging="720"/>
                              <w:jc w:val="both"/>
                              <w:rPr>
                                <w:rFonts w:ascii="Din" w:eastAsia="Calibri" w:hAnsi="Din" w:cs="Arial"/>
                                <w:bCs/>
                              </w:rPr>
                            </w:pPr>
                          </w:p>
                          <w:p w14:paraId="2FF57BB5"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7797A18C"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0F1D6D0D"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76ED427E"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071CD383"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77EB0641"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0E5BD843" w14:textId="77777777" w:rsidR="00570D55" w:rsidRPr="00B96A5B" w:rsidRDefault="00570D55" w:rsidP="00E66170">
                            <w:pPr>
                              <w:spacing w:after="0" w:line="276" w:lineRule="auto"/>
                              <w:ind w:left="705"/>
                              <w:jc w:val="both"/>
                              <w:rPr>
                                <w:rFonts w:ascii="Din" w:eastAsia="Calibri" w:hAnsi="Din" w:cs="Arial"/>
                                <w:bCs/>
                              </w:rPr>
                            </w:pPr>
                          </w:p>
                          <w:p w14:paraId="74844480" w14:textId="77777777" w:rsidR="00570D55" w:rsidRPr="00126DF0" w:rsidRDefault="00570D55" w:rsidP="007A7B59">
                            <w:pPr>
                              <w:pStyle w:val="ListParagraph"/>
                              <w:numPr>
                                <w:ilvl w:val="2"/>
                                <w:numId w:val="42"/>
                              </w:numPr>
                              <w:spacing w:after="0" w:line="276" w:lineRule="auto"/>
                              <w:jc w:val="both"/>
                              <w:rPr>
                                <w:rFonts w:ascii="Din" w:eastAsia="Calibri" w:hAnsi="Din" w:cs="Arial"/>
                                <w:bCs/>
                              </w:rPr>
                            </w:pPr>
                            <w:r w:rsidRPr="00126DF0">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1144CB41" w14:textId="77777777" w:rsidR="00570D55" w:rsidRPr="00B96A5B" w:rsidRDefault="00570D55" w:rsidP="00E66170">
                            <w:pPr>
                              <w:spacing w:after="0" w:line="276" w:lineRule="auto"/>
                              <w:jc w:val="both"/>
                              <w:rPr>
                                <w:rFonts w:ascii="Din" w:eastAsia="Calibri" w:hAnsi="Din" w:cs="Arial"/>
                              </w:rPr>
                            </w:pPr>
                          </w:p>
                          <w:p w14:paraId="17362DB2" w14:textId="77777777" w:rsidR="00570D55" w:rsidRPr="00B96A5B" w:rsidRDefault="00570D55" w:rsidP="00E66170">
                            <w:pPr>
                              <w:spacing w:after="0" w:line="276" w:lineRule="auto"/>
                              <w:jc w:val="both"/>
                              <w:outlineLvl w:val="0"/>
                              <w:rPr>
                                <w:rFonts w:ascii="Din" w:eastAsia="Calibri" w:hAnsi="Din" w:cs="Arial"/>
                                <w:b/>
                                <w:bCs/>
                              </w:rPr>
                            </w:pPr>
                            <w:bookmarkStart w:id="298" w:name="_Toc513813338"/>
                            <w:bookmarkStart w:id="299" w:name="_Toc513815379"/>
                            <w:bookmarkStart w:id="300" w:name="_Toc95753053"/>
                            <w:bookmarkStart w:id="301" w:name="_Toc99707434"/>
                            <w:bookmarkStart w:id="302" w:name="_Toc99715396"/>
                            <w:bookmarkStart w:id="303" w:name="_Toc99716190"/>
                            <w:r w:rsidRPr="00B96A5B">
                              <w:rPr>
                                <w:rFonts w:ascii="Din" w:eastAsia="Calibri" w:hAnsi="Din" w:cs="Arial"/>
                                <w:b/>
                                <w:bCs/>
                              </w:rPr>
                              <w:t>5.</w:t>
                            </w:r>
                            <w:r w:rsidRPr="00B96A5B">
                              <w:rPr>
                                <w:rFonts w:ascii="Din" w:eastAsia="Calibri" w:hAnsi="Din" w:cs="Arial"/>
                                <w:b/>
                                <w:bCs/>
                              </w:rPr>
                              <w:tab/>
                              <w:t>TERMINATION OF EMPLOYMENT: CHAPTER FIVE</w:t>
                            </w:r>
                            <w:bookmarkEnd w:id="298"/>
                            <w:bookmarkEnd w:id="299"/>
                            <w:bookmarkEnd w:id="300"/>
                            <w:bookmarkEnd w:id="301"/>
                            <w:bookmarkEnd w:id="302"/>
                            <w:bookmarkEnd w:id="303"/>
                          </w:p>
                          <w:p w14:paraId="1483B82B" w14:textId="77777777" w:rsidR="00570D55" w:rsidRPr="00B96A5B" w:rsidRDefault="00570D55" w:rsidP="00E66170">
                            <w:pPr>
                              <w:spacing w:after="0" w:line="276" w:lineRule="auto"/>
                              <w:jc w:val="both"/>
                              <w:rPr>
                                <w:rFonts w:ascii="Din" w:eastAsia="Calibri" w:hAnsi="Din" w:cs="Arial"/>
                                <w:bCs/>
                              </w:rPr>
                            </w:pPr>
                          </w:p>
                          <w:p w14:paraId="1C3D0D6F" w14:textId="77777777" w:rsidR="00570D55" w:rsidRPr="00B96A5B" w:rsidRDefault="00570D55" w:rsidP="007A7B59">
                            <w:pPr>
                              <w:numPr>
                                <w:ilvl w:val="1"/>
                                <w:numId w:val="40"/>
                              </w:numPr>
                              <w:spacing w:after="0" w:line="276" w:lineRule="auto"/>
                              <w:jc w:val="both"/>
                              <w:rPr>
                                <w:rFonts w:ascii="Din" w:eastAsia="Calibri" w:hAnsi="Din" w:cs="Arial"/>
                                <w:bCs/>
                              </w:rPr>
                            </w:pPr>
                            <w:r w:rsidRPr="00B96A5B">
                              <w:rPr>
                                <w:rFonts w:ascii="Din" w:eastAsia="Calibri" w:hAnsi="Din" w:cs="Arial"/>
                                <w:bCs/>
                              </w:rPr>
                              <w:t>Application</w:t>
                            </w:r>
                          </w:p>
                          <w:p w14:paraId="6D391D8F" w14:textId="77777777" w:rsidR="00570D55" w:rsidRPr="00B96A5B" w:rsidRDefault="00570D55" w:rsidP="00E66170">
                            <w:pPr>
                              <w:spacing w:after="0" w:line="276" w:lineRule="auto"/>
                              <w:jc w:val="both"/>
                              <w:outlineLvl w:val="0"/>
                              <w:rPr>
                                <w:rFonts w:ascii="Din" w:eastAsia="Calibri" w:hAnsi="Din" w:cs="Arial"/>
                                <w:bCs/>
                              </w:rPr>
                            </w:pPr>
                            <w:bookmarkStart w:id="304" w:name="_Toc513813339"/>
                            <w:bookmarkStart w:id="305" w:name="_Toc513815380"/>
                            <w:bookmarkStart w:id="306" w:name="_Toc89427220"/>
                            <w:bookmarkStart w:id="307" w:name="_Toc95753054"/>
                            <w:bookmarkStart w:id="308" w:name="_Toc99707435"/>
                            <w:bookmarkStart w:id="309" w:name="_Toc99715397"/>
                            <w:bookmarkStart w:id="310" w:name="_Toc99716191"/>
                            <w:r w:rsidRPr="00B96A5B">
                              <w:rPr>
                                <w:rFonts w:ascii="Din" w:eastAsia="Calibri" w:hAnsi="Din" w:cs="Arial"/>
                                <w:bCs/>
                              </w:rPr>
                              <w:t>This chapter does not apply to an employee who works less than 24 hours in a month for an employer.</w:t>
                            </w:r>
                            <w:bookmarkEnd w:id="304"/>
                            <w:bookmarkEnd w:id="305"/>
                            <w:bookmarkEnd w:id="306"/>
                            <w:bookmarkEnd w:id="307"/>
                            <w:bookmarkEnd w:id="308"/>
                            <w:bookmarkEnd w:id="309"/>
                            <w:bookmarkEnd w:id="310"/>
                          </w:p>
                          <w:p w14:paraId="432FE6AB" w14:textId="77777777" w:rsidR="00570D55" w:rsidRPr="00B96A5B" w:rsidRDefault="00570D55" w:rsidP="00E66170">
                            <w:pPr>
                              <w:spacing w:after="0" w:line="276" w:lineRule="auto"/>
                              <w:jc w:val="both"/>
                              <w:rPr>
                                <w:rFonts w:ascii="Din" w:eastAsia="Calibri" w:hAnsi="Din" w:cs="Arial"/>
                              </w:rPr>
                            </w:pPr>
                          </w:p>
                          <w:p w14:paraId="1FB1015E" w14:textId="77777777" w:rsidR="00570D55" w:rsidRPr="00B96A5B" w:rsidRDefault="00570D55" w:rsidP="007A7B59">
                            <w:pPr>
                              <w:numPr>
                                <w:ilvl w:val="1"/>
                                <w:numId w:val="40"/>
                              </w:numPr>
                              <w:spacing w:after="0" w:line="276" w:lineRule="auto"/>
                              <w:jc w:val="both"/>
                              <w:rPr>
                                <w:rFonts w:ascii="Din" w:eastAsia="Calibri" w:hAnsi="Din" w:cs="Arial"/>
                                <w:bCs/>
                              </w:rPr>
                            </w:pPr>
                            <w:r w:rsidRPr="00B96A5B">
                              <w:rPr>
                                <w:rFonts w:ascii="Din" w:eastAsia="Calibri" w:hAnsi="Din" w:cs="Arial"/>
                                <w:bCs/>
                              </w:rPr>
                              <w:t xml:space="preserve">Notice of termination of employment: Section 37 </w:t>
                            </w:r>
                          </w:p>
                          <w:p w14:paraId="648E456B"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5.2.1</w:t>
                            </w:r>
                            <w:r w:rsidRPr="00B96A5B">
                              <w:rPr>
                                <w:rFonts w:ascii="Din" w:eastAsia="Calibri" w:hAnsi="Din" w:cs="Arial"/>
                                <w:bCs/>
                              </w:rPr>
                              <w:tab/>
                              <w:t>A contract of employment may be terminated on notice of not less than</w:t>
                            </w:r>
                            <w:r w:rsidRPr="00B96A5B">
                              <w:rPr>
                                <w:rFonts w:ascii="Din" w:eastAsia="Calibri" w:hAnsi="Din" w:cs="Arial"/>
                                <w:bCs/>
                              </w:rPr>
                              <w:sym w:font="Symbol" w:char="F0BE"/>
                            </w:r>
                          </w:p>
                          <w:p w14:paraId="410A04A5" w14:textId="77777777" w:rsidR="00570D55" w:rsidRPr="00B96A5B" w:rsidRDefault="00570D55" w:rsidP="007A7B59">
                            <w:pPr>
                              <w:numPr>
                                <w:ilvl w:val="0"/>
                                <w:numId w:val="38"/>
                              </w:numPr>
                              <w:spacing w:after="0" w:line="276" w:lineRule="auto"/>
                              <w:ind w:left="1429"/>
                              <w:jc w:val="both"/>
                              <w:rPr>
                                <w:rFonts w:ascii="Din" w:eastAsia="Calibri" w:hAnsi="Din" w:cs="Arial"/>
                                <w:bCs/>
                              </w:rPr>
                            </w:pPr>
                            <w:r w:rsidRPr="00B96A5B">
                              <w:rPr>
                                <w:rFonts w:ascii="Din" w:eastAsia="Calibri" w:hAnsi="Din" w:cs="Arial"/>
                                <w:bCs/>
                              </w:rPr>
                              <w:t xml:space="preserve">one week, if the employee has been employed for six </w:t>
                            </w:r>
                            <w:proofErr w:type="gramStart"/>
                            <w:r w:rsidRPr="00B96A5B">
                              <w:rPr>
                                <w:rFonts w:ascii="Din" w:eastAsia="Calibri" w:hAnsi="Din" w:cs="Arial"/>
                                <w:bCs/>
                              </w:rPr>
                              <w:t>months  or</w:t>
                            </w:r>
                            <w:proofErr w:type="gramEnd"/>
                            <w:r w:rsidRPr="00B96A5B">
                              <w:rPr>
                                <w:rFonts w:ascii="Din" w:eastAsia="Calibri" w:hAnsi="Din" w:cs="Arial"/>
                                <w:bCs/>
                              </w:rPr>
                              <w:t xml:space="preserve"> less;</w:t>
                            </w:r>
                          </w:p>
                          <w:p w14:paraId="38610190" w14:textId="77777777" w:rsidR="00570D55" w:rsidRPr="00B96A5B" w:rsidRDefault="00570D55" w:rsidP="007A7B59">
                            <w:pPr>
                              <w:numPr>
                                <w:ilvl w:val="0"/>
                                <w:numId w:val="38"/>
                              </w:numPr>
                              <w:spacing w:after="0" w:line="276" w:lineRule="auto"/>
                              <w:ind w:left="1429"/>
                              <w:jc w:val="both"/>
                              <w:rPr>
                                <w:rFonts w:ascii="Din" w:eastAsia="Calibri" w:hAnsi="Din" w:cs="Arial"/>
                                <w:bCs/>
                              </w:rPr>
                            </w:pPr>
                            <w:r w:rsidRPr="00B96A5B">
                              <w:rPr>
                                <w:rFonts w:ascii="Din" w:eastAsia="Calibri" w:hAnsi="Din" w:cs="Arial"/>
                                <w:bCs/>
                              </w:rPr>
                              <w:t>two weeks, if the employee has been employed for more than six months but not more than one year;</w:t>
                            </w:r>
                          </w:p>
                          <w:p w14:paraId="7C85C00F" w14:textId="77777777" w:rsidR="00570D55" w:rsidRPr="00B96A5B" w:rsidRDefault="00570D55" w:rsidP="007A7B59">
                            <w:pPr>
                              <w:numPr>
                                <w:ilvl w:val="0"/>
                                <w:numId w:val="38"/>
                              </w:numPr>
                              <w:spacing w:after="0" w:line="276" w:lineRule="auto"/>
                              <w:ind w:left="1429"/>
                              <w:jc w:val="both"/>
                              <w:rPr>
                                <w:rFonts w:ascii="Din" w:eastAsia="Calibri" w:hAnsi="Din" w:cs="Arial"/>
                                <w:bCs/>
                              </w:rPr>
                            </w:pPr>
                            <w:r w:rsidRPr="00B96A5B">
                              <w:rPr>
                                <w:rFonts w:ascii="Din" w:eastAsia="Calibri" w:hAnsi="Din" w:cs="Arial"/>
                                <w:bCs/>
                              </w:rPr>
                              <w:t>four weeks, if the employee has been employed for one year or more, or if a farm worker or domestic worker has been employed for more than six months.</w:t>
                            </w:r>
                          </w:p>
                          <w:p w14:paraId="3225FBFB" w14:textId="77777777" w:rsidR="00570D55" w:rsidRPr="00B96A5B" w:rsidRDefault="00570D55" w:rsidP="00E66170">
                            <w:pPr>
                              <w:spacing w:after="0" w:line="276" w:lineRule="auto"/>
                              <w:ind w:left="709"/>
                              <w:jc w:val="both"/>
                              <w:rPr>
                                <w:rFonts w:ascii="Din" w:eastAsia="Calibri" w:hAnsi="Din" w:cs="Arial"/>
                                <w:bCs/>
                              </w:rPr>
                            </w:pPr>
                          </w:p>
                          <w:p w14:paraId="7640A1D3" w14:textId="77777777" w:rsidR="00570D55" w:rsidRPr="00B96A5B" w:rsidRDefault="00570D55" w:rsidP="00E66170">
                            <w:pPr>
                              <w:spacing w:after="0" w:line="276" w:lineRule="auto"/>
                              <w:jc w:val="both"/>
                              <w:rPr>
                                <w:rFonts w:ascii="Din" w:eastAsia="Calibri" w:hAnsi="Din" w:cs="Arial"/>
                                <w:bCs/>
                              </w:rPr>
                            </w:pPr>
                          </w:p>
                          <w:p w14:paraId="288D0D18"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5.3</w:t>
                            </w:r>
                            <w:r w:rsidRPr="00B96A5B">
                              <w:rPr>
                                <w:rFonts w:ascii="Din" w:eastAsia="Calibri" w:hAnsi="Din" w:cs="Arial"/>
                                <w:bCs/>
                              </w:rPr>
                              <w:tab/>
                              <w:t>Severance pay: Section 41</w:t>
                            </w:r>
                          </w:p>
                          <w:p w14:paraId="463C2BDC" w14:textId="77777777" w:rsidR="00570D55" w:rsidRPr="00B96A5B" w:rsidRDefault="00570D55" w:rsidP="00E66170">
                            <w:pPr>
                              <w:spacing w:after="0" w:line="276" w:lineRule="auto"/>
                              <w:jc w:val="both"/>
                              <w:rPr>
                                <w:rFonts w:ascii="Din" w:eastAsia="Calibri" w:hAnsi="Din" w:cs="Arial"/>
                              </w:rPr>
                            </w:pPr>
                          </w:p>
                          <w:p w14:paraId="0D6B5E1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An employee dismissed for operational requirements or whose contract of employment is terminated in terms of section 38 of the Insolvency Act, 1936 is entitled to one week’s severance pay for every year of service.</w:t>
                            </w:r>
                          </w:p>
                          <w:p w14:paraId="6B05FAB6" w14:textId="77777777" w:rsidR="00570D55" w:rsidRPr="00B96A5B" w:rsidRDefault="00570D55" w:rsidP="00E66170">
                            <w:pPr>
                              <w:spacing w:after="0" w:line="276" w:lineRule="auto"/>
                              <w:jc w:val="both"/>
                              <w:rPr>
                                <w:rFonts w:ascii="Din" w:eastAsia="Calibri" w:hAnsi="Din" w:cs="Arial"/>
                              </w:rPr>
                            </w:pPr>
                          </w:p>
                          <w:p w14:paraId="5F700E34"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5.4</w:t>
                            </w:r>
                            <w:r w:rsidRPr="00B96A5B">
                              <w:rPr>
                                <w:rFonts w:ascii="Din" w:eastAsia="Calibri" w:hAnsi="Din" w:cs="Arial"/>
                                <w:bCs/>
                              </w:rPr>
                              <w:tab/>
                              <w:t xml:space="preserve">Certificate of Service: Section 42 </w:t>
                            </w:r>
                          </w:p>
                          <w:p w14:paraId="68DDC4EB" w14:textId="77777777" w:rsidR="00570D55" w:rsidRPr="00B96A5B" w:rsidRDefault="00570D55" w:rsidP="00E66170">
                            <w:pPr>
                              <w:spacing w:after="0" w:line="276" w:lineRule="auto"/>
                              <w:jc w:val="both"/>
                              <w:rPr>
                                <w:rFonts w:ascii="Din" w:eastAsia="Calibri" w:hAnsi="Din" w:cs="Arial"/>
                              </w:rPr>
                            </w:pPr>
                          </w:p>
                          <w:p w14:paraId="1ED85805" w14:textId="77777777" w:rsidR="00570D55" w:rsidRPr="00B96A5B" w:rsidRDefault="00570D55" w:rsidP="00E66170">
                            <w:pPr>
                              <w:spacing w:after="0" w:line="276" w:lineRule="auto"/>
                              <w:jc w:val="both"/>
                              <w:outlineLvl w:val="0"/>
                              <w:rPr>
                                <w:rFonts w:ascii="Din" w:eastAsia="Calibri" w:hAnsi="Din" w:cs="Arial"/>
                                <w:bCs/>
                              </w:rPr>
                            </w:pPr>
                            <w:bookmarkStart w:id="311" w:name="_Toc513813340"/>
                            <w:bookmarkStart w:id="312" w:name="_Toc513815381"/>
                            <w:bookmarkStart w:id="313" w:name="_Toc89427221"/>
                            <w:bookmarkStart w:id="314" w:name="_Toc95753055"/>
                            <w:bookmarkStart w:id="315" w:name="_Toc99707436"/>
                            <w:bookmarkStart w:id="316" w:name="_Toc99715398"/>
                            <w:bookmarkStart w:id="317" w:name="_Toc99716192"/>
                            <w:r w:rsidRPr="00B96A5B">
                              <w:rPr>
                                <w:rFonts w:ascii="Din" w:eastAsia="Calibri" w:hAnsi="Din" w:cs="Arial"/>
                                <w:bCs/>
                              </w:rPr>
                              <w:t>On termination of employment an employee is entitled to a certificate of service.</w:t>
                            </w:r>
                            <w:bookmarkEnd w:id="311"/>
                            <w:bookmarkEnd w:id="312"/>
                            <w:bookmarkEnd w:id="313"/>
                            <w:bookmarkEnd w:id="314"/>
                            <w:bookmarkEnd w:id="315"/>
                            <w:bookmarkEnd w:id="316"/>
                            <w:bookmarkEnd w:id="317"/>
                            <w:r w:rsidRPr="00B96A5B">
                              <w:rPr>
                                <w:rFonts w:ascii="Din" w:eastAsia="Calibri" w:hAnsi="Din" w:cs="Arial"/>
                                <w:bCs/>
                              </w:rPr>
                              <w:t xml:space="preserve"> </w:t>
                            </w:r>
                          </w:p>
                          <w:p w14:paraId="6CB579D3" w14:textId="77777777" w:rsidR="00570D55" w:rsidRPr="00B96A5B" w:rsidRDefault="00570D55" w:rsidP="00E66170">
                            <w:pPr>
                              <w:spacing w:after="0" w:line="276" w:lineRule="auto"/>
                              <w:jc w:val="both"/>
                              <w:rPr>
                                <w:rFonts w:ascii="Din" w:eastAsia="Calibri" w:hAnsi="Din" w:cs="Arial"/>
                              </w:rPr>
                            </w:pPr>
                          </w:p>
                          <w:p w14:paraId="090F94D5" w14:textId="77777777" w:rsidR="00570D55" w:rsidRPr="00B96A5B" w:rsidRDefault="00570D55" w:rsidP="00E66170">
                            <w:pPr>
                              <w:tabs>
                                <w:tab w:val="left" w:pos="709"/>
                              </w:tabs>
                              <w:suppressAutoHyphens/>
                              <w:spacing w:after="0" w:line="276" w:lineRule="auto"/>
                              <w:ind w:left="709" w:right="408" w:hanging="709"/>
                              <w:jc w:val="both"/>
                              <w:outlineLvl w:val="0"/>
                              <w:rPr>
                                <w:rFonts w:ascii="Din" w:eastAsia="Calibri" w:hAnsi="Din" w:cs="Arial"/>
                                <w:b/>
                                <w:lang w:val="en-GB"/>
                              </w:rPr>
                            </w:pPr>
                            <w:bookmarkStart w:id="318" w:name="_Toc513813341"/>
                            <w:bookmarkStart w:id="319" w:name="_Toc513815382"/>
                            <w:bookmarkStart w:id="320" w:name="_Toc95753056"/>
                            <w:bookmarkStart w:id="321" w:name="_Toc99707437"/>
                            <w:bookmarkStart w:id="322" w:name="_Toc99715399"/>
                            <w:bookmarkStart w:id="323" w:name="_Toc99716193"/>
                            <w:r w:rsidRPr="00B96A5B">
                              <w:rPr>
                                <w:rFonts w:ascii="Din" w:eastAsia="Calibri" w:hAnsi="Din" w:cs="Arial"/>
                                <w:b/>
                                <w:lang w:val="en-GB"/>
                              </w:rPr>
                              <w:t>6.</w:t>
                            </w:r>
                            <w:r w:rsidRPr="00B96A5B">
                              <w:rPr>
                                <w:rFonts w:ascii="Din" w:eastAsia="Calibri" w:hAnsi="Din" w:cs="Arial"/>
                                <w:b/>
                                <w:lang w:val="en-GB"/>
                              </w:rPr>
                              <w:tab/>
                              <w:t>PROHIBITION OF EMPLOYMENT OF CHILDREN AND FORCED LABOUR: SECTIONS 43 – 48</w:t>
                            </w:r>
                            <w:bookmarkEnd w:id="318"/>
                            <w:bookmarkEnd w:id="319"/>
                            <w:bookmarkEnd w:id="320"/>
                            <w:bookmarkEnd w:id="321"/>
                            <w:bookmarkEnd w:id="322"/>
                            <w:bookmarkEnd w:id="323"/>
                          </w:p>
                          <w:p w14:paraId="35CD688D"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2430B367"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6.1</w:t>
                            </w:r>
                            <w:r w:rsidRPr="00B96A5B">
                              <w:rPr>
                                <w:rFonts w:ascii="Din" w:eastAsia="Calibri" w:hAnsi="Din" w:cs="Arial"/>
                                <w:lang w:val="en-GB"/>
                              </w:rPr>
                              <w:tab/>
                              <w:t>It is a criminal offence to employ a child under 15 years of age.</w:t>
                            </w:r>
                          </w:p>
                          <w:p w14:paraId="7B5F4983"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1194114A"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6.2</w:t>
                            </w:r>
                            <w:r w:rsidRPr="00B96A5B">
                              <w:rPr>
                                <w:rFonts w:ascii="Din" w:eastAsia="Calibri" w:hAnsi="Din" w:cs="Arial"/>
                                <w:lang w:val="en-GB"/>
                              </w:rPr>
                              <w:tab/>
                              <w:t xml:space="preserve">Children under 18 may not be employed to do work inappropriate for their age or that places them at risk. </w:t>
                            </w:r>
                          </w:p>
                          <w:p w14:paraId="78681088"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4B4F2AA4" w14:textId="77777777" w:rsidR="00570D55" w:rsidRPr="00B96A5B" w:rsidRDefault="00570D55" w:rsidP="007A7B59">
                            <w:pPr>
                              <w:numPr>
                                <w:ilvl w:val="1"/>
                                <w:numId w:val="41"/>
                              </w:numPr>
                              <w:tabs>
                                <w:tab w:val="clear" w:pos="720"/>
                                <w:tab w:val="left" w:pos="0"/>
                                <w:tab w:val="left" w:pos="741"/>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 xml:space="preserve">Causing, demanding or requiring forced labour is a criminal offence. </w:t>
                            </w:r>
                          </w:p>
                          <w:p w14:paraId="3723AB86"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lang w:val="en-GB"/>
                              </w:rPr>
                            </w:pPr>
                          </w:p>
                          <w:p w14:paraId="6E77F444"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b/>
                                <w:lang w:val="en-GB"/>
                              </w:rPr>
                            </w:pPr>
                            <w:bookmarkStart w:id="324" w:name="_Toc513813342"/>
                            <w:bookmarkStart w:id="325" w:name="_Toc513815383"/>
                            <w:bookmarkStart w:id="326" w:name="_Toc95753057"/>
                            <w:bookmarkStart w:id="327" w:name="_Toc99707438"/>
                            <w:bookmarkStart w:id="328" w:name="_Toc99715400"/>
                            <w:bookmarkStart w:id="329" w:name="_Toc99716194"/>
                            <w:r w:rsidRPr="00B96A5B">
                              <w:rPr>
                                <w:rFonts w:ascii="Din" w:eastAsia="Calibri" w:hAnsi="Din" w:cs="Arial"/>
                                <w:b/>
                                <w:lang w:val="en-GB"/>
                              </w:rPr>
                              <w:t>7.</w:t>
                            </w:r>
                            <w:r w:rsidRPr="00B96A5B">
                              <w:rPr>
                                <w:rFonts w:ascii="Din" w:eastAsia="Calibri" w:hAnsi="Din" w:cs="Arial"/>
                                <w:b/>
                                <w:lang w:val="en-GB"/>
                              </w:rPr>
                              <w:tab/>
                              <w:t>VARIATION OF BASIC CONDITIONS OF EMPLOYMENT: SECTIONS 49 – 50</w:t>
                            </w:r>
                            <w:bookmarkEnd w:id="324"/>
                            <w:bookmarkEnd w:id="325"/>
                            <w:bookmarkEnd w:id="326"/>
                            <w:bookmarkEnd w:id="327"/>
                            <w:bookmarkEnd w:id="328"/>
                            <w:bookmarkEnd w:id="329"/>
                          </w:p>
                          <w:p w14:paraId="0AE2C493" w14:textId="77777777" w:rsidR="00570D55" w:rsidRPr="00B96A5B" w:rsidRDefault="00570D55" w:rsidP="00E66170">
                            <w:pPr>
                              <w:tabs>
                                <w:tab w:val="left" w:pos="709"/>
                              </w:tabs>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7.1</w:t>
                            </w:r>
                            <w:r w:rsidRPr="00B96A5B">
                              <w:rPr>
                                <w:rFonts w:ascii="Din" w:eastAsia="Calibri" w:hAnsi="Din" w:cs="Arial"/>
                                <w:lang w:val="en-GB"/>
                              </w:rPr>
                              <w:tab/>
                              <w:t xml:space="preserve">A collective agreement concluded by a bargaining council may replace or exclude any basic condition of employment except the following: </w:t>
                            </w:r>
                          </w:p>
                          <w:p w14:paraId="389BF639" w14:textId="77777777" w:rsidR="00570D55" w:rsidRPr="00B96A5B" w:rsidRDefault="00570D55" w:rsidP="007A7B59">
                            <w:pPr>
                              <w:numPr>
                                <w:ilvl w:val="0"/>
                                <w:numId w:val="39"/>
                              </w:numPr>
                              <w:tabs>
                                <w:tab w:val="left" w:pos="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the duty to arrange working time with regard to the health and safety and family responsibility of employees (S.7,9 and 13);</w:t>
                            </w:r>
                          </w:p>
                          <w:p w14:paraId="5241B2BC" w14:textId="77777777" w:rsidR="00570D55" w:rsidRPr="00B96A5B" w:rsidRDefault="00570D55" w:rsidP="007A7B59">
                            <w:pPr>
                              <w:numPr>
                                <w:ilvl w:val="0"/>
                                <w:numId w:val="39"/>
                              </w:numPr>
                              <w:tabs>
                                <w:tab w:val="left" w:pos="0"/>
                                <w:tab w:val="left" w:pos="8664"/>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reduce the protection afforded to employees who perform night </w:t>
                            </w:r>
                            <w:proofErr w:type="gramStart"/>
                            <w:r w:rsidRPr="00B96A5B">
                              <w:rPr>
                                <w:rFonts w:ascii="Din" w:eastAsia="Calibri" w:hAnsi="Din" w:cs="Arial"/>
                                <w:lang w:val="en-GB"/>
                              </w:rPr>
                              <w:t>work(</w:t>
                            </w:r>
                            <w:proofErr w:type="gramEnd"/>
                            <w:r w:rsidRPr="00B96A5B">
                              <w:rPr>
                                <w:rFonts w:ascii="Din" w:eastAsia="Calibri" w:hAnsi="Din" w:cs="Arial"/>
                                <w:lang w:val="en-GB"/>
                              </w:rPr>
                              <w:t>S. 17(3) and (4));</w:t>
                            </w:r>
                          </w:p>
                          <w:p w14:paraId="3D72C1D2" w14:textId="77777777" w:rsidR="00570D55" w:rsidRPr="00B96A5B" w:rsidRDefault="00570D55" w:rsidP="007A7B59">
                            <w:pPr>
                              <w:numPr>
                                <w:ilvl w:val="0"/>
                                <w:numId w:val="39"/>
                              </w:numPr>
                              <w:tabs>
                                <w:tab w:val="left" w:pos="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annual leave to less than two weeks (S. 20);</w:t>
                            </w:r>
                          </w:p>
                          <w:p w14:paraId="768261DD"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entitlement to maternity leave (S 25);</w:t>
                            </w:r>
                          </w:p>
                          <w:p w14:paraId="02F14D8E"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reduce entitlement to sick leave to the extent permitted (S. 22-24); and</w:t>
                            </w:r>
                          </w:p>
                          <w:p w14:paraId="7E38F435"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prohibition of child and forced labour (S.48).</w:t>
                            </w:r>
                          </w:p>
                          <w:p w14:paraId="69FD9B3A"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4138E84C" w14:textId="77777777" w:rsidR="00570D55" w:rsidRPr="00B96A5B" w:rsidRDefault="00570D55" w:rsidP="00E66170">
                            <w:pPr>
                              <w:tabs>
                                <w:tab w:val="left" w:pos="0"/>
                                <w:tab w:val="left" w:pos="8493"/>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7.2</w:t>
                            </w:r>
                            <w:r w:rsidRPr="00B96A5B">
                              <w:rPr>
                                <w:rFonts w:ascii="Din" w:eastAsia="Calibri" w:hAnsi="Din" w:cs="Arial"/>
                                <w:lang w:val="en-GB"/>
                              </w:rPr>
                              <w:tab/>
                              <w:t xml:space="preserve">Collective agreements and individual agreements may only replace or exclude basic conditions of employment to the extent permitted by the Act or a sectoral determination (S.49). </w:t>
                            </w:r>
                          </w:p>
                          <w:p w14:paraId="3F34787C"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5AFF14D2" w14:textId="77777777" w:rsidR="00570D55" w:rsidRPr="00B96A5B" w:rsidRDefault="00570D55" w:rsidP="00E66170">
                            <w:pPr>
                              <w:tabs>
                                <w:tab w:val="left" w:pos="798"/>
                              </w:tabs>
                              <w:spacing w:after="0" w:line="276" w:lineRule="auto"/>
                              <w:ind w:left="709" w:hanging="709"/>
                              <w:jc w:val="both"/>
                              <w:rPr>
                                <w:rFonts w:ascii="Din" w:eastAsia="Times New Roman" w:hAnsi="Din" w:cs="Arial"/>
                                <w:lang w:val="en-GB"/>
                              </w:rPr>
                            </w:pPr>
                            <w:r w:rsidRPr="00B96A5B">
                              <w:rPr>
                                <w:rFonts w:ascii="Din" w:eastAsia="Times New Roman" w:hAnsi="Din" w:cs="Arial"/>
                                <w:lang w:val="en-GB"/>
                              </w:rPr>
                              <w:t>7.3</w:t>
                            </w:r>
                            <w:r w:rsidRPr="00B96A5B">
                              <w:rPr>
                                <w:rFonts w:ascii="Din" w:eastAsia="Times New Roman" w:hAnsi="Din" w:cs="Arial"/>
                                <w:lang w:val="en-GB"/>
                              </w:rPr>
                              <w:tab/>
                              <w:t xml:space="preserve">The Minister of Labour may make a determination to vary or exclude a basic condition of employment. This can also be done on application by an employer or employer organisation (S. 50). </w:t>
                            </w:r>
                          </w:p>
                          <w:p w14:paraId="06CEAC16" w14:textId="77777777" w:rsidR="00570D55" w:rsidRPr="00B96A5B" w:rsidRDefault="00570D55" w:rsidP="00E66170">
                            <w:pPr>
                              <w:suppressAutoHyphens/>
                              <w:spacing w:after="0" w:line="276" w:lineRule="auto"/>
                              <w:ind w:right="408"/>
                              <w:jc w:val="both"/>
                              <w:rPr>
                                <w:rFonts w:ascii="Din" w:eastAsia="Calibri" w:hAnsi="Din" w:cs="Arial"/>
                                <w:lang w:val="en-GB"/>
                              </w:rPr>
                            </w:pPr>
                          </w:p>
                          <w:p w14:paraId="41AC7BC5" w14:textId="77777777" w:rsidR="00570D55" w:rsidRPr="00B96A5B" w:rsidRDefault="00570D55" w:rsidP="00E66170">
                            <w:pPr>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7.4</w:t>
                            </w:r>
                            <w:r w:rsidRPr="00B96A5B">
                              <w:rPr>
                                <w:rFonts w:ascii="Din" w:eastAsia="Calibri" w:hAnsi="Din" w:cs="Arial"/>
                                <w:lang w:val="en-GB"/>
                              </w:rPr>
                              <w:tab/>
                              <w:t>A determination may not be granted unless a trade union representing the employees has consented to the variation or has had the opportunity to make representations to the Minister.  A copy of any determination must be displayed by the employer at the work place and must be made available to employee’s (S.50).</w:t>
                            </w:r>
                          </w:p>
                          <w:p w14:paraId="1114FBC0"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 xml:space="preserve"> the period of payment;</w:t>
                            </w:r>
                          </w:p>
                          <w:p w14:paraId="6D0ABDA7"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501AA5C1"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2955C125"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59DF6EB9" w14:textId="77777777" w:rsidR="00570D55" w:rsidRPr="00B96A5B" w:rsidRDefault="00570D55" w:rsidP="00E66170">
                            <w:pPr>
                              <w:spacing w:after="0" w:line="276" w:lineRule="auto"/>
                              <w:jc w:val="both"/>
                              <w:rPr>
                                <w:rFonts w:ascii="Din" w:eastAsia="Calibri" w:hAnsi="Din" w:cs="Arial"/>
                              </w:rPr>
                            </w:pPr>
                          </w:p>
                          <w:p w14:paraId="6BA79794"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176F09F2"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19DD4216"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583D102C" w14:textId="77777777" w:rsidR="00570D55" w:rsidRPr="00B96A5B" w:rsidRDefault="00570D55" w:rsidP="00E66170">
                            <w:pPr>
                              <w:spacing w:after="0" w:line="276" w:lineRule="auto"/>
                              <w:ind w:left="720"/>
                              <w:jc w:val="both"/>
                              <w:rPr>
                                <w:rFonts w:ascii="Din" w:eastAsia="Calibri" w:hAnsi="Din" w:cs="Arial"/>
                                <w:bCs/>
                              </w:rPr>
                            </w:pPr>
                          </w:p>
                          <w:p w14:paraId="39A23B15"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1FC158F7" w14:textId="77777777" w:rsidR="00570D55" w:rsidRPr="00B96A5B" w:rsidRDefault="00570D55" w:rsidP="00E66170">
                            <w:pPr>
                              <w:spacing w:after="0" w:line="276" w:lineRule="auto"/>
                              <w:jc w:val="both"/>
                              <w:rPr>
                                <w:rFonts w:ascii="Din" w:eastAsia="Calibri" w:hAnsi="Din" w:cs="Arial"/>
                              </w:rPr>
                            </w:pPr>
                          </w:p>
                          <w:p w14:paraId="577EC862"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35DA2A79"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0D9C39C1" w14:textId="77777777" w:rsidR="00570D55" w:rsidRPr="00B96A5B" w:rsidRDefault="00570D55" w:rsidP="00E66170">
                            <w:pPr>
                              <w:spacing w:after="0" w:line="276" w:lineRule="auto"/>
                              <w:jc w:val="both"/>
                              <w:rPr>
                                <w:rFonts w:ascii="Din" w:eastAsia="Calibri" w:hAnsi="Din" w:cs="Arial"/>
                              </w:rPr>
                            </w:pPr>
                          </w:p>
                          <w:p w14:paraId="3D6053C4"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337A57F3" w14:textId="77777777" w:rsidR="00570D55" w:rsidRPr="00B96A5B" w:rsidRDefault="00570D55" w:rsidP="00E66170">
                            <w:pPr>
                              <w:spacing w:after="0" w:line="276" w:lineRule="auto"/>
                              <w:jc w:val="both"/>
                              <w:rPr>
                                <w:rFonts w:ascii="Din" w:eastAsia="Calibri" w:hAnsi="Din" w:cs="Arial"/>
                                <w:bCs/>
                              </w:rPr>
                            </w:pPr>
                          </w:p>
                          <w:p w14:paraId="778CE5A2"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73526851" w14:textId="77777777" w:rsidR="00570D55" w:rsidRPr="00B96A5B" w:rsidRDefault="00570D55" w:rsidP="00E66170">
                            <w:pPr>
                              <w:spacing w:after="0" w:line="276" w:lineRule="auto"/>
                              <w:jc w:val="both"/>
                              <w:rPr>
                                <w:rFonts w:ascii="Din" w:eastAsia="Calibri" w:hAnsi="Din" w:cs="Arial"/>
                                <w:bCs/>
                              </w:rPr>
                            </w:pPr>
                          </w:p>
                          <w:p w14:paraId="3B78DDFE"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26E928C6"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59CE030D"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4F5802BB" w14:textId="77777777" w:rsidR="00570D55" w:rsidRPr="00B96A5B" w:rsidRDefault="00570D55" w:rsidP="00E66170">
                            <w:pPr>
                              <w:spacing w:after="0" w:line="276" w:lineRule="auto"/>
                              <w:ind w:left="705"/>
                              <w:jc w:val="both"/>
                              <w:rPr>
                                <w:rFonts w:ascii="Din" w:eastAsia="Calibri" w:hAnsi="Din" w:cs="Arial"/>
                                <w:bCs/>
                              </w:rPr>
                            </w:pPr>
                          </w:p>
                          <w:p w14:paraId="7E6DA72E" w14:textId="77777777" w:rsidR="00570D55" w:rsidRPr="00B96A5B" w:rsidRDefault="00570D55" w:rsidP="007A7B59">
                            <w:pPr>
                              <w:numPr>
                                <w:ilvl w:val="2"/>
                                <w:numId w:val="36"/>
                              </w:numPr>
                              <w:spacing w:after="0" w:line="276" w:lineRule="auto"/>
                              <w:jc w:val="both"/>
                              <w:rPr>
                                <w:rFonts w:ascii="Din" w:eastAsia="Calibri" w:hAnsi="Din" w:cs="Arial"/>
                                <w:bCs/>
                              </w:rPr>
                            </w:pPr>
                            <w:r w:rsidRPr="00B96A5B">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4FB39B74" w14:textId="77777777" w:rsidR="00570D55" w:rsidRPr="00B96A5B" w:rsidRDefault="00570D55" w:rsidP="00E66170">
                            <w:pPr>
                              <w:spacing w:after="0" w:line="276" w:lineRule="auto"/>
                              <w:jc w:val="both"/>
                              <w:rPr>
                                <w:rFonts w:ascii="Din" w:eastAsia="Calibri" w:hAnsi="Din" w:cs="Arial"/>
                              </w:rPr>
                            </w:pPr>
                          </w:p>
                          <w:p w14:paraId="385F81D7" w14:textId="77777777" w:rsidR="00570D55" w:rsidRPr="00B96A5B" w:rsidRDefault="00570D55" w:rsidP="00E66170">
                            <w:pPr>
                              <w:spacing w:after="0" w:line="276" w:lineRule="auto"/>
                              <w:jc w:val="both"/>
                              <w:rPr>
                                <w:rFonts w:ascii="Din" w:eastAsia="Calibri" w:hAnsi="Din" w:cs="Arial"/>
                                <w:bCs/>
                              </w:rPr>
                            </w:pPr>
                          </w:p>
                          <w:p w14:paraId="4304E0A2"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2D2A844A" w14:textId="77777777" w:rsidR="00570D55" w:rsidRPr="00B96A5B" w:rsidRDefault="00570D55" w:rsidP="00E66170">
                            <w:pPr>
                              <w:spacing w:after="0" w:line="276" w:lineRule="auto"/>
                              <w:jc w:val="both"/>
                              <w:rPr>
                                <w:rFonts w:ascii="Din" w:eastAsia="Calibri" w:hAnsi="Din" w:cs="Arial"/>
                                <w:bCs/>
                              </w:rPr>
                            </w:pPr>
                          </w:p>
                          <w:p w14:paraId="5321D1C4"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53791F99" w14:textId="77777777" w:rsidR="00570D55" w:rsidRPr="00B96A5B" w:rsidRDefault="00570D55" w:rsidP="00E66170">
                            <w:pPr>
                              <w:spacing w:after="0" w:line="276" w:lineRule="auto"/>
                              <w:jc w:val="both"/>
                              <w:rPr>
                                <w:rFonts w:ascii="Din" w:eastAsia="Calibri" w:hAnsi="Din" w:cs="Arial"/>
                                <w:bCs/>
                              </w:rPr>
                            </w:pPr>
                          </w:p>
                          <w:p w14:paraId="68BE10CA"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5E96F7E9" w14:textId="77777777" w:rsidR="00570D55" w:rsidRPr="00B96A5B" w:rsidRDefault="00570D55" w:rsidP="00E66170">
                            <w:pPr>
                              <w:spacing w:after="0" w:line="276" w:lineRule="auto"/>
                              <w:jc w:val="both"/>
                              <w:rPr>
                                <w:rFonts w:ascii="Din" w:eastAsia="Calibri" w:hAnsi="Din" w:cs="Arial"/>
                                <w:bCs/>
                              </w:rPr>
                            </w:pPr>
                          </w:p>
                          <w:p w14:paraId="60B1A060"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196270F3" w14:textId="77777777" w:rsidR="00570D55" w:rsidRPr="00B96A5B" w:rsidRDefault="00570D55" w:rsidP="00E66170">
                            <w:pPr>
                              <w:spacing w:after="0" w:line="276" w:lineRule="auto"/>
                              <w:jc w:val="both"/>
                              <w:rPr>
                                <w:rFonts w:ascii="Din" w:eastAsia="Calibri" w:hAnsi="Din" w:cs="Arial"/>
                              </w:rPr>
                            </w:pPr>
                          </w:p>
                          <w:p w14:paraId="7093C73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704F2209" w14:textId="77777777" w:rsidR="00570D55" w:rsidRPr="00B96A5B" w:rsidRDefault="00570D55" w:rsidP="00E66170">
                            <w:pPr>
                              <w:spacing w:after="0" w:line="276" w:lineRule="auto"/>
                              <w:jc w:val="both"/>
                              <w:rPr>
                                <w:rFonts w:ascii="Din" w:eastAsia="Calibri" w:hAnsi="Din" w:cs="Arial"/>
                              </w:rPr>
                            </w:pPr>
                          </w:p>
                          <w:p w14:paraId="26D99A00"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04F5A6AE" w14:textId="77777777" w:rsidR="00570D55" w:rsidRPr="00B96A5B" w:rsidRDefault="00570D55" w:rsidP="00E66170">
                            <w:pPr>
                              <w:spacing w:after="0" w:line="276" w:lineRule="auto"/>
                              <w:jc w:val="both"/>
                              <w:rPr>
                                <w:rFonts w:ascii="Din" w:eastAsia="Calibri" w:hAnsi="Din" w:cs="Arial"/>
                              </w:rPr>
                            </w:pPr>
                          </w:p>
                          <w:p w14:paraId="5F0808EC"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524B29EA" w14:textId="77777777" w:rsidR="00570D55" w:rsidRPr="00B96A5B" w:rsidRDefault="00570D55" w:rsidP="00E66170">
                            <w:pPr>
                              <w:spacing w:after="0" w:line="276" w:lineRule="auto"/>
                              <w:jc w:val="both"/>
                              <w:rPr>
                                <w:rFonts w:ascii="Din" w:eastAsia="Calibri" w:hAnsi="Din" w:cs="Arial"/>
                                <w:bCs/>
                              </w:rPr>
                            </w:pPr>
                          </w:p>
                          <w:p w14:paraId="2893CA3B" w14:textId="77777777" w:rsidR="00570D55" w:rsidRPr="00C80779" w:rsidRDefault="00570D55" w:rsidP="00E66170">
                            <w:pPr>
                              <w:spacing w:after="0" w:line="360" w:lineRule="auto"/>
                              <w:jc w:val="both"/>
                              <w:rPr>
                                <w:rFonts w:ascii="Din" w:hAnsi="Din"/>
                                <w:u w:val="single"/>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788F5" id="Text Box 27" o:spid="_x0000_s1029" type="#_x0000_t202" style="position:absolute;left:0;text-align:left;margin-left:404.05pt;margin-top:-23.4pt;width:455.25pt;height:687.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" strokecolor="#a5a5a5 [2092]">
                <v:shadow on="t" opacity=".5" offset="6pt,6pt"/>
                <v:textbox>
                  <w:txbxContent>
                    <w:p w14:paraId="5F7A3BCA"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remuneration in money;</w:t>
                      </w:r>
                    </w:p>
                    <w:p w14:paraId="6F54A812"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any deduction made from the remuneration;</w:t>
                      </w:r>
                    </w:p>
                    <w:p w14:paraId="1DC0A5C4"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the actual amount paid; and</w:t>
                      </w:r>
                    </w:p>
                    <w:p w14:paraId="02A400FC" w14:textId="77777777" w:rsidR="00570D55" w:rsidRPr="00B96A5B" w:rsidRDefault="00570D55" w:rsidP="007A7B59">
                      <w:pPr>
                        <w:numPr>
                          <w:ilvl w:val="0"/>
                          <w:numId w:val="34"/>
                        </w:numPr>
                        <w:spacing w:after="0" w:line="276" w:lineRule="auto"/>
                        <w:jc w:val="both"/>
                        <w:rPr>
                          <w:rFonts w:ascii="Din" w:eastAsia="Calibri" w:hAnsi="Din" w:cs="Arial"/>
                          <w:bCs/>
                        </w:rPr>
                      </w:pPr>
                      <w:r w:rsidRPr="00B96A5B">
                        <w:rPr>
                          <w:rFonts w:ascii="Din" w:eastAsia="Calibri" w:hAnsi="Din" w:cs="Arial"/>
                          <w:bCs/>
                        </w:rPr>
                        <w:t>if relevant to the calculation of that employee’s remuneration-</w:t>
                      </w:r>
                    </w:p>
                    <w:p w14:paraId="68C68089" w14:textId="77777777" w:rsidR="00570D55" w:rsidRPr="00B96A5B" w:rsidRDefault="00570D55" w:rsidP="007A7B59">
                      <w:pPr>
                        <w:numPr>
                          <w:ilvl w:val="0"/>
                          <w:numId w:val="35"/>
                        </w:numPr>
                        <w:spacing w:after="0" w:line="276" w:lineRule="auto"/>
                        <w:ind w:left="1134" w:hanging="564"/>
                        <w:jc w:val="both"/>
                        <w:rPr>
                          <w:rFonts w:ascii="Din" w:eastAsia="Calibri" w:hAnsi="Din" w:cs="Arial"/>
                          <w:bCs/>
                        </w:rPr>
                      </w:pPr>
                      <w:r w:rsidRPr="00B96A5B">
                        <w:rPr>
                          <w:rFonts w:ascii="Din" w:eastAsia="Calibri" w:hAnsi="Din" w:cs="Arial"/>
                          <w:bCs/>
                        </w:rPr>
                        <w:t>employee’s rate of remuneration and overtime rate;</w:t>
                      </w:r>
                    </w:p>
                    <w:p w14:paraId="223E026E"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(ii)</w:t>
                      </w:r>
                      <w:r w:rsidRPr="00B96A5B">
                        <w:rPr>
                          <w:rFonts w:ascii="Din" w:eastAsia="Calibri" w:hAnsi="Din" w:cs="Arial"/>
                          <w:bCs/>
                        </w:rPr>
                        <w:tab/>
                        <w:t>number of ordinary and overtime hours worked during the period of payment;</w:t>
                      </w:r>
                    </w:p>
                    <w:p w14:paraId="3FF00DB4"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774A80C3" w14:textId="77777777" w:rsidR="00570D55"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003AB8E6" w14:textId="77777777" w:rsidR="00570D55" w:rsidRPr="00B96A5B" w:rsidRDefault="00570D55" w:rsidP="00E66170">
                      <w:pPr>
                        <w:spacing w:after="0" w:line="276" w:lineRule="auto"/>
                        <w:ind w:left="1134"/>
                        <w:jc w:val="both"/>
                        <w:rPr>
                          <w:rFonts w:ascii="Din" w:eastAsia="Calibri" w:hAnsi="Din" w:cs="Arial"/>
                          <w:bCs/>
                        </w:rPr>
                      </w:pPr>
                    </w:p>
                    <w:p w14:paraId="67D3ED00"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4838019A"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27A248B0"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17CB5651"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6EBB14C0"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1A17F3DA" w14:textId="77777777" w:rsidR="00570D55"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23F2AD77" w14:textId="77777777" w:rsidR="00570D55" w:rsidRPr="00B96A5B" w:rsidRDefault="00570D55" w:rsidP="00E66170">
                      <w:pPr>
                        <w:spacing w:after="0" w:line="276" w:lineRule="auto"/>
                        <w:ind w:left="720" w:hanging="720"/>
                        <w:jc w:val="both"/>
                        <w:rPr>
                          <w:rFonts w:ascii="Din" w:eastAsia="Calibri" w:hAnsi="Din" w:cs="Arial"/>
                          <w:bCs/>
                        </w:rPr>
                      </w:pPr>
                    </w:p>
                    <w:p w14:paraId="2FF57BB5"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7797A18C"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0F1D6D0D"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76ED427E"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071CD383"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77EB0641"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0E5BD843" w14:textId="77777777" w:rsidR="00570D55" w:rsidRPr="00B96A5B" w:rsidRDefault="00570D55" w:rsidP="00E66170">
                      <w:pPr>
                        <w:spacing w:after="0" w:line="276" w:lineRule="auto"/>
                        <w:ind w:left="705"/>
                        <w:jc w:val="both"/>
                        <w:rPr>
                          <w:rFonts w:ascii="Din" w:eastAsia="Calibri" w:hAnsi="Din" w:cs="Arial"/>
                          <w:bCs/>
                        </w:rPr>
                      </w:pPr>
                    </w:p>
                    <w:p w14:paraId="74844480" w14:textId="77777777" w:rsidR="00570D55" w:rsidRPr="00126DF0" w:rsidRDefault="00570D55" w:rsidP="007A7B59">
                      <w:pPr>
                        <w:pStyle w:val="ListParagraph"/>
                        <w:numPr>
                          <w:ilvl w:val="2"/>
                          <w:numId w:val="42"/>
                        </w:numPr>
                        <w:spacing w:after="0" w:line="276" w:lineRule="auto"/>
                        <w:jc w:val="both"/>
                        <w:rPr>
                          <w:rFonts w:ascii="Din" w:eastAsia="Calibri" w:hAnsi="Din" w:cs="Arial"/>
                          <w:bCs/>
                        </w:rPr>
                      </w:pPr>
                      <w:r w:rsidRPr="00126DF0">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1144CB41" w14:textId="77777777" w:rsidR="00570D55" w:rsidRPr="00B96A5B" w:rsidRDefault="00570D55" w:rsidP="00E66170">
                      <w:pPr>
                        <w:spacing w:after="0" w:line="276" w:lineRule="auto"/>
                        <w:jc w:val="both"/>
                        <w:rPr>
                          <w:rFonts w:ascii="Din" w:eastAsia="Calibri" w:hAnsi="Din" w:cs="Arial"/>
                        </w:rPr>
                      </w:pPr>
                    </w:p>
                    <w:p w14:paraId="17362DB2" w14:textId="77777777" w:rsidR="00570D55" w:rsidRPr="00B96A5B" w:rsidRDefault="00570D55" w:rsidP="00E66170">
                      <w:pPr>
                        <w:spacing w:after="0" w:line="276" w:lineRule="auto"/>
                        <w:jc w:val="both"/>
                        <w:outlineLvl w:val="0"/>
                        <w:rPr>
                          <w:rFonts w:ascii="Din" w:eastAsia="Calibri" w:hAnsi="Din" w:cs="Arial"/>
                          <w:b/>
                          <w:bCs/>
                        </w:rPr>
                      </w:pPr>
                      <w:bookmarkStart w:id="330" w:name="_Toc513813338"/>
                      <w:bookmarkStart w:id="331" w:name="_Toc513815379"/>
                      <w:bookmarkStart w:id="332" w:name="_Toc95753053"/>
                      <w:bookmarkStart w:id="333" w:name="_Toc99707434"/>
                      <w:bookmarkStart w:id="334" w:name="_Toc99715396"/>
                      <w:bookmarkStart w:id="335" w:name="_Toc99716190"/>
                      <w:r w:rsidRPr="00B96A5B">
                        <w:rPr>
                          <w:rFonts w:ascii="Din" w:eastAsia="Calibri" w:hAnsi="Din" w:cs="Arial"/>
                          <w:b/>
                          <w:bCs/>
                        </w:rPr>
                        <w:t>5.</w:t>
                      </w:r>
                      <w:r w:rsidRPr="00B96A5B">
                        <w:rPr>
                          <w:rFonts w:ascii="Din" w:eastAsia="Calibri" w:hAnsi="Din" w:cs="Arial"/>
                          <w:b/>
                          <w:bCs/>
                        </w:rPr>
                        <w:tab/>
                        <w:t>TERMINATION OF EMPLOYMENT: CHAPTER FIVE</w:t>
                      </w:r>
                      <w:bookmarkEnd w:id="330"/>
                      <w:bookmarkEnd w:id="331"/>
                      <w:bookmarkEnd w:id="332"/>
                      <w:bookmarkEnd w:id="333"/>
                      <w:bookmarkEnd w:id="334"/>
                      <w:bookmarkEnd w:id="335"/>
                    </w:p>
                    <w:p w14:paraId="1483B82B" w14:textId="77777777" w:rsidR="00570D55" w:rsidRPr="00B96A5B" w:rsidRDefault="00570D55" w:rsidP="00E66170">
                      <w:pPr>
                        <w:spacing w:after="0" w:line="276" w:lineRule="auto"/>
                        <w:jc w:val="both"/>
                        <w:rPr>
                          <w:rFonts w:ascii="Din" w:eastAsia="Calibri" w:hAnsi="Din" w:cs="Arial"/>
                          <w:bCs/>
                        </w:rPr>
                      </w:pPr>
                    </w:p>
                    <w:p w14:paraId="1C3D0D6F" w14:textId="77777777" w:rsidR="00570D55" w:rsidRPr="00B96A5B" w:rsidRDefault="00570D55" w:rsidP="007A7B59">
                      <w:pPr>
                        <w:numPr>
                          <w:ilvl w:val="1"/>
                          <w:numId w:val="40"/>
                        </w:numPr>
                        <w:spacing w:after="0" w:line="276" w:lineRule="auto"/>
                        <w:jc w:val="both"/>
                        <w:rPr>
                          <w:rFonts w:ascii="Din" w:eastAsia="Calibri" w:hAnsi="Din" w:cs="Arial"/>
                          <w:bCs/>
                        </w:rPr>
                      </w:pPr>
                      <w:r w:rsidRPr="00B96A5B">
                        <w:rPr>
                          <w:rFonts w:ascii="Din" w:eastAsia="Calibri" w:hAnsi="Din" w:cs="Arial"/>
                          <w:bCs/>
                        </w:rPr>
                        <w:t>Application</w:t>
                      </w:r>
                    </w:p>
                    <w:p w14:paraId="6D391D8F" w14:textId="77777777" w:rsidR="00570D55" w:rsidRPr="00B96A5B" w:rsidRDefault="00570D55" w:rsidP="00E66170">
                      <w:pPr>
                        <w:spacing w:after="0" w:line="276" w:lineRule="auto"/>
                        <w:jc w:val="both"/>
                        <w:outlineLvl w:val="0"/>
                        <w:rPr>
                          <w:rFonts w:ascii="Din" w:eastAsia="Calibri" w:hAnsi="Din" w:cs="Arial"/>
                          <w:bCs/>
                        </w:rPr>
                      </w:pPr>
                      <w:bookmarkStart w:id="336" w:name="_Toc513813339"/>
                      <w:bookmarkStart w:id="337" w:name="_Toc513815380"/>
                      <w:bookmarkStart w:id="338" w:name="_Toc89427220"/>
                      <w:bookmarkStart w:id="339" w:name="_Toc95753054"/>
                      <w:bookmarkStart w:id="340" w:name="_Toc99707435"/>
                      <w:bookmarkStart w:id="341" w:name="_Toc99715397"/>
                      <w:bookmarkStart w:id="342" w:name="_Toc99716191"/>
                      <w:r w:rsidRPr="00B96A5B">
                        <w:rPr>
                          <w:rFonts w:ascii="Din" w:eastAsia="Calibri" w:hAnsi="Din" w:cs="Arial"/>
                          <w:bCs/>
                        </w:rPr>
                        <w:t>This chapter does not apply to an employee who works less than 24 hours in a month for an employer.</w:t>
                      </w:r>
                      <w:bookmarkEnd w:id="336"/>
                      <w:bookmarkEnd w:id="337"/>
                      <w:bookmarkEnd w:id="338"/>
                      <w:bookmarkEnd w:id="339"/>
                      <w:bookmarkEnd w:id="340"/>
                      <w:bookmarkEnd w:id="341"/>
                      <w:bookmarkEnd w:id="342"/>
                    </w:p>
                    <w:p w14:paraId="432FE6AB" w14:textId="77777777" w:rsidR="00570D55" w:rsidRPr="00B96A5B" w:rsidRDefault="00570D55" w:rsidP="00E66170">
                      <w:pPr>
                        <w:spacing w:after="0" w:line="276" w:lineRule="auto"/>
                        <w:jc w:val="both"/>
                        <w:rPr>
                          <w:rFonts w:ascii="Din" w:eastAsia="Calibri" w:hAnsi="Din" w:cs="Arial"/>
                        </w:rPr>
                      </w:pPr>
                    </w:p>
                    <w:p w14:paraId="1FB1015E" w14:textId="77777777" w:rsidR="00570D55" w:rsidRPr="00B96A5B" w:rsidRDefault="00570D55" w:rsidP="007A7B59">
                      <w:pPr>
                        <w:numPr>
                          <w:ilvl w:val="1"/>
                          <w:numId w:val="40"/>
                        </w:numPr>
                        <w:spacing w:after="0" w:line="276" w:lineRule="auto"/>
                        <w:jc w:val="both"/>
                        <w:rPr>
                          <w:rFonts w:ascii="Din" w:eastAsia="Calibri" w:hAnsi="Din" w:cs="Arial"/>
                          <w:bCs/>
                        </w:rPr>
                      </w:pPr>
                      <w:r w:rsidRPr="00B96A5B">
                        <w:rPr>
                          <w:rFonts w:ascii="Din" w:eastAsia="Calibri" w:hAnsi="Din" w:cs="Arial"/>
                          <w:bCs/>
                        </w:rPr>
                        <w:t xml:space="preserve">Notice of termination of employment: Section 37 </w:t>
                      </w:r>
                    </w:p>
                    <w:p w14:paraId="648E456B"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5.2.1</w:t>
                      </w:r>
                      <w:r w:rsidRPr="00B96A5B">
                        <w:rPr>
                          <w:rFonts w:ascii="Din" w:eastAsia="Calibri" w:hAnsi="Din" w:cs="Arial"/>
                          <w:bCs/>
                        </w:rPr>
                        <w:tab/>
                        <w:t>A contract of employment may be terminated on notice of not less than</w:t>
                      </w:r>
                      <w:r w:rsidRPr="00B96A5B">
                        <w:rPr>
                          <w:rFonts w:ascii="Din" w:eastAsia="Calibri" w:hAnsi="Din" w:cs="Arial"/>
                          <w:bCs/>
                        </w:rPr>
                        <w:sym w:font="Symbol" w:char="F0BE"/>
                      </w:r>
                    </w:p>
                    <w:p w14:paraId="410A04A5" w14:textId="77777777" w:rsidR="00570D55" w:rsidRPr="00B96A5B" w:rsidRDefault="00570D55" w:rsidP="007A7B59">
                      <w:pPr>
                        <w:numPr>
                          <w:ilvl w:val="0"/>
                          <w:numId w:val="38"/>
                        </w:numPr>
                        <w:spacing w:after="0" w:line="276" w:lineRule="auto"/>
                        <w:ind w:left="1429"/>
                        <w:jc w:val="both"/>
                        <w:rPr>
                          <w:rFonts w:ascii="Din" w:eastAsia="Calibri" w:hAnsi="Din" w:cs="Arial"/>
                          <w:bCs/>
                        </w:rPr>
                      </w:pPr>
                      <w:r w:rsidRPr="00B96A5B">
                        <w:rPr>
                          <w:rFonts w:ascii="Din" w:eastAsia="Calibri" w:hAnsi="Din" w:cs="Arial"/>
                          <w:bCs/>
                        </w:rPr>
                        <w:t xml:space="preserve">one week, if the employee has been employed for six </w:t>
                      </w:r>
                      <w:proofErr w:type="gramStart"/>
                      <w:r w:rsidRPr="00B96A5B">
                        <w:rPr>
                          <w:rFonts w:ascii="Din" w:eastAsia="Calibri" w:hAnsi="Din" w:cs="Arial"/>
                          <w:bCs/>
                        </w:rPr>
                        <w:t>months  or</w:t>
                      </w:r>
                      <w:proofErr w:type="gramEnd"/>
                      <w:r w:rsidRPr="00B96A5B">
                        <w:rPr>
                          <w:rFonts w:ascii="Din" w:eastAsia="Calibri" w:hAnsi="Din" w:cs="Arial"/>
                          <w:bCs/>
                        </w:rPr>
                        <w:t xml:space="preserve"> less;</w:t>
                      </w:r>
                    </w:p>
                    <w:p w14:paraId="38610190" w14:textId="77777777" w:rsidR="00570D55" w:rsidRPr="00B96A5B" w:rsidRDefault="00570D55" w:rsidP="007A7B59">
                      <w:pPr>
                        <w:numPr>
                          <w:ilvl w:val="0"/>
                          <w:numId w:val="38"/>
                        </w:numPr>
                        <w:spacing w:after="0" w:line="276" w:lineRule="auto"/>
                        <w:ind w:left="1429"/>
                        <w:jc w:val="both"/>
                        <w:rPr>
                          <w:rFonts w:ascii="Din" w:eastAsia="Calibri" w:hAnsi="Din" w:cs="Arial"/>
                          <w:bCs/>
                        </w:rPr>
                      </w:pPr>
                      <w:r w:rsidRPr="00B96A5B">
                        <w:rPr>
                          <w:rFonts w:ascii="Din" w:eastAsia="Calibri" w:hAnsi="Din" w:cs="Arial"/>
                          <w:bCs/>
                        </w:rPr>
                        <w:t>two weeks, if the employee has been employed for more than six months but not more than one year;</w:t>
                      </w:r>
                    </w:p>
                    <w:p w14:paraId="7C85C00F" w14:textId="77777777" w:rsidR="00570D55" w:rsidRPr="00B96A5B" w:rsidRDefault="00570D55" w:rsidP="007A7B59">
                      <w:pPr>
                        <w:numPr>
                          <w:ilvl w:val="0"/>
                          <w:numId w:val="38"/>
                        </w:numPr>
                        <w:spacing w:after="0" w:line="276" w:lineRule="auto"/>
                        <w:ind w:left="1429"/>
                        <w:jc w:val="both"/>
                        <w:rPr>
                          <w:rFonts w:ascii="Din" w:eastAsia="Calibri" w:hAnsi="Din" w:cs="Arial"/>
                          <w:bCs/>
                        </w:rPr>
                      </w:pPr>
                      <w:r w:rsidRPr="00B96A5B">
                        <w:rPr>
                          <w:rFonts w:ascii="Din" w:eastAsia="Calibri" w:hAnsi="Din" w:cs="Arial"/>
                          <w:bCs/>
                        </w:rPr>
                        <w:t>four weeks, if the employee has been employed for one year or more, or if a farm worker or domestic worker has been employed for more than six months.</w:t>
                      </w:r>
                    </w:p>
                    <w:p w14:paraId="3225FBFB" w14:textId="77777777" w:rsidR="00570D55" w:rsidRPr="00B96A5B" w:rsidRDefault="00570D55" w:rsidP="00E66170">
                      <w:pPr>
                        <w:spacing w:after="0" w:line="276" w:lineRule="auto"/>
                        <w:ind w:left="709"/>
                        <w:jc w:val="both"/>
                        <w:rPr>
                          <w:rFonts w:ascii="Din" w:eastAsia="Calibri" w:hAnsi="Din" w:cs="Arial"/>
                          <w:bCs/>
                        </w:rPr>
                      </w:pPr>
                    </w:p>
                    <w:p w14:paraId="7640A1D3" w14:textId="77777777" w:rsidR="00570D55" w:rsidRPr="00B96A5B" w:rsidRDefault="00570D55" w:rsidP="00E66170">
                      <w:pPr>
                        <w:spacing w:after="0" w:line="276" w:lineRule="auto"/>
                        <w:jc w:val="both"/>
                        <w:rPr>
                          <w:rFonts w:ascii="Din" w:eastAsia="Calibri" w:hAnsi="Din" w:cs="Arial"/>
                          <w:bCs/>
                        </w:rPr>
                      </w:pPr>
                    </w:p>
                    <w:p w14:paraId="288D0D18"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5.3</w:t>
                      </w:r>
                      <w:r w:rsidRPr="00B96A5B">
                        <w:rPr>
                          <w:rFonts w:ascii="Din" w:eastAsia="Calibri" w:hAnsi="Din" w:cs="Arial"/>
                          <w:bCs/>
                        </w:rPr>
                        <w:tab/>
                        <w:t>Severance pay: Section 41</w:t>
                      </w:r>
                    </w:p>
                    <w:p w14:paraId="463C2BDC" w14:textId="77777777" w:rsidR="00570D55" w:rsidRPr="00B96A5B" w:rsidRDefault="00570D55" w:rsidP="00E66170">
                      <w:pPr>
                        <w:spacing w:after="0" w:line="276" w:lineRule="auto"/>
                        <w:jc w:val="both"/>
                        <w:rPr>
                          <w:rFonts w:ascii="Din" w:eastAsia="Calibri" w:hAnsi="Din" w:cs="Arial"/>
                        </w:rPr>
                      </w:pPr>
                    </w:p>
                    <w:p w14:paraId="0D6B5E1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An employee dismissed for operational requirements or whose contract of employment is terminated in terms of section 38 of the Insolvency Act, 1936 is entitled to one week’s severance pay for every year of service.</w:t>
                      </w:r>
                    </w:p>
                    <w:p w14:paraId="6B05FAB6" w14:textId="77777777" w:rsidR="00570D55" w:rsidRPr="00B96A5B" w:rsidRDefault="00570D55" w:rsidP="00E66170">
                      <w:pPr>
                        <w:spacing w:after="0" w:line="276" w:lineRule="auto"/>
                        <w:jc w:val="both"/>
                        <w:rPr>
                          <w:rFonts w:ascii="Din" w:eastAsia="Calibri" w:hAnsi="Din" w:cs="Arial"/>
                        </w:rPr>
                      </w:pPr>
                    </w:p>
                    <w:p w14:paraId="5F700E34"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5.4</w:t>
                      </w:r>
                      <w:r w:rsidRPr="00B96A5B">
                        <w:rPr>
                          <w:rFonts w:ascii="Din" w:eastAsia="Calibri" w:hAnsi="Din" w:cs="Arial"/>
                          <w:bCs/>
                        </w:rPr>
                        <w:tab/>
                        <w:t xml:space="preserve">Certificate of Service: Section 42 </w:t>
                      </w:r>
                    </w:p>
                    <w:p w14:paraId="68DDC4EB" w14:textId="77777777" w:rsidR="00570D55" w:rsidRPr="00B96A5B" w:rsidRDefault="00570D55" w:rsidP="00E66170">
                      <w:pPr>
                        <w:spacing w:after="0" w:line="276" w:lineRule="auto"/>
                        <w:jc w:val="both"/>
                        <w:rPr>
                          <w:rFonts w:ascii="Din" w:eastAsia="Calibri" w:hAnsi="Din" w:cs="Arial"/>
                        </w:rPr>
                      </w:pPr>
                    </w:p>
                    <w:p w14:paraId="1ED85805" w14:textId="77777777" w:rsidR="00570D55" w:rsidRPr="00B96A5B" w:rsidRDefault="00570D55" w:rsidP="00E66170">
                      <w:pPr>
                        <w:spacing w:after="0" w:line="276" w:lineRule="auto"/>
                        <w:jc w:val="both"/>
                        <w:outlineLvl w:val="0"/>
                        <w:rPr>
                          <w:rFonts w:ascii="Din" w:eastAsia="Calibri" w:hAnsi="Din" w:cs="Arial"/>
                          <w:bCs/>
                        </w:rPr>
                      </w:pPr>
                      <w:bookmarkStart w:id="343" w:name="_Toc513813340"/>
                      <w:bookmarkStart w:id="344" w:name="_Toc513815381"/>
                      <w:bookmarkStart w:id="345" w:name="_Toc89427221"/>
                      <w:bookmarkStart w:id="346" w:name="_Toc95753055"/>
                      <w:bookmarkStart w:id="347" w:name="_Toc99707436"/>
                      <w:bookmarkStart w:id="348" w:name="_Toc99715398"/>
                      <w:bookmarkStart w:id="349" w:name="_Toc99716192"/>
                      <w:r w:rsidRPr="00B96A5B">
                        <w:rPr>
                          <w:rFonts w:ascii="Din" w:eastAsia="Calibri" w:hAnsi="Din" w:cs="Arial"/>
                          <w:bCs/>
                        </w:rPr>
                        <w:t>On termination of employment an employee is entitled to a certificate of service.</w:t>
                      </w:r>
                      <w:bookmarkEnd w:id="343"/>
                      <w:bookmarkEnd w:id="344"/>
                      <w:bookmarkEnd w:id="345"/>
                      <w:bookmarkEnd w:id="346"/>
                      <w:bookmarkEnd w:id="347"/>
                      <w:bookmarkEnd w:id="348"/>
                      <w:bookmarkEnd w:id="349"/>
                      <w:r w:rsidRPr="00B96A5B">
                        <w:rPr>
                          <w:rFonts w:ascii="Din" w:eastAsia="Calibri" w:hAnsi="Din" w:cs="Arial"/>
                          <w:bCs/>
                        </w:rPr>
                        <w:t xml:space="preserve"> </w:t>
                      </w:r>
                    </w:p>
                    <w:p w14:paraId="6CB579D3" w14:textId="77777777" w:rsidR="00570D55" w:rsidRPr="00B96A5B" w:rsidRDefault="00570D55" w:rsidP="00E66170">
                      <w:pPr>
                        <w:spacing w:after="0" w:line="276" w:lineRule="auto"/>
                        <w:jc w:val="both"/>
                        <w:rPr>
                          <w:rFonts w:ascii="Din" w:eastAsia="Calibri" w:hAnsi="Din" w:cs="Arial"/>
                        </w:rPr>
                      </w:pPr>
                    </w:p>
                    <w:p w14:paraId="090F94D5" w14:textId="77777777" w:rsidR="00570D55" w:rsidRPr="00B96A5B" w:rsidRDefault="00570D55" w:rsidP="00E66170">
                      <w:pPr>
                        <w:tabs>
                          <w:tab w:val="left" w:pos="709"/>
                        </w:tabs>
                        <w:suppressAutoHyphens/>
                        <w:spacing w:after="0" w:line="276" w:lineRule="auto"/>
                        <w:ind w:left="709" w:right="408" w:hanging="709"/>
                        <w:jc w:val="both"/>
                        <w:outlineLvl w:val="0"/>
                        <w:rPr>
                          <w:rFonts w:ascii="Din" w:eastAsia="Calibri" w:hAnsi="Din" w:cs="Arial"/>
                          <w:b/>
                          <w:lang w:val="en-GB"/>
                        </w:rPr>
                      </w:pPr>
                      <w:bookmarkStart w:id="350" w:name="_Toc513813341"/>
                      <w:bookmarkStart w:id="351" w:name="_Toc513815382"/>
                      <w:bookmarkStart w:id="352" w:name="_Toc95753056"/>
                      <w:bookmarkStart w:id="353" w:name="_Toc99707437"/>
                      <w:bookmarkStart w:id="354" w:name="_Toc99715399"/>
                      <w:bookmarkStart w:id="355" w:name="_Toc99716193"/>
                      <w:r w:rsidRPr="00B96A5B">
                        <w:rPr>
                          <w:rFonts w:ascii="Din" w:eastAsia="Calibri" w:hAnsi="Din" w:cs="Arial"/>
                          <w:b/>
                          <w:lang w:val="en-GB"/>
                        </w:rPr>
                        <w:t>6.</w:t>
                      </w:r>
                      <w:r w:rsidRPr="00B96A5B">
                        <w:rPr>
                          <w:rFonts w:ascii="Din" w:eastAsia="Calibri" w:hAnsi="Din" w:cs="Arial"/>
                          <w:b/>
                          <w:lang w:val="en-GB"/>
                        </w:rPr>
                        <w:tab/>
                        <w:t>PROHIBITION OF EMPLOYMENT OF CHILDREN AND FORCED LABOUR: SECTIONS 43 – 48</w:t>
                      </w:r>
                      <w:bookmarkEnd w:id="350"/>
                      <w:bookmarkEnd w:id="351"/>
                      <w:bookmarkEnd w:id="352"/>
                      <w:bookmarkEnd w:id="353"/>
                      <w:bookmarkEnd w:id="354"/>
                      <w:bookmarkEnd w:id="355"/>
                    </w:p>
                    <w:p w14:paraId="35CD688D"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2430B367"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6.1</w:t>
                      </w:r>
                      <w:r w:rsidRPr="00B96A5B">
                        <w:rPr>
                          <w:rFonts w:ascii="Din" w:eastAsia="Calibri" w:hAnsi="Din" w:cs="Arial"/>
                          <w:lang w:val="en-GB"/>
                        </w:rPr>
                        <w:tab/>
                        <w:t>It is a criminal offence to employ a child under 15 years of age.</w:t>
                      </w:r>
                    </w:p>
                    <w:p w14:paraId="7B5F4983"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1194114A"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6.2</w:t>
                      </w:r>
                      <w:r w:rsidRPr="00B96A5B">
                        <w:rPr>
                          <w:rFonts w:ascii="Din" w:eastAsia="Calibri" w:hAnsi="Din" w:cs="Arial"/>
                          <w:lang w:val="en-GB"/>
                        </w:rPr>
                        <w:tab/>
                        <w:t xml:space="preserve">Children under 18 may not be employed to do work inappropriate for their age or that places them at risk. </w:t>
                      </w:r>
                    </w:p>
                    <w:p w14:paraId="78681088"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4B4F2AA4" w14:textId="77777777" w:rsidR="00570D55" w:rsidRPr="00B96A5B" w:rsidRDefault="00570D55" w:rsidP="007A7B59">
                      <w:pPr>
                        <w:numPr>
                          <w:ilvl w:val="1"/>
                          <w:numId w:val="41"/>
                        </w:numPr>
                        <w:tabs>
                          <w:tab w:val="clear" w:pos="720"/>
                          <w:tab w:val="left" w:pos="0"/>
                          <w:tab w:val="left" w:pos="741"/>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 xml:space="preserve">Causing, demanding or requiring forced labour is a criminal offence. </w:t>
                      </w:r>
                    </w:p>
                    <w:p w14:paraId="3723AB86"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lang w:val="en-GB"/>
                        </w:rPr>
                      </w:pPr>
                    </w:p>
                    <w:p w14:paraId="6E77F444"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b/>
                          <w:lang w:val="en-GB"/>
                        </w:rPr>
                      </w:pPr>
                      <w:bookmarkStart w:id="356" w:name="_Toc513813342"/>
                      <w:bookmarkStart w:id="357" w:name="_Toc513815383"/>
                      <w:bookmarkStart w:id="358" w:name="_Toc95753057"/>
                      <w:bookmarkStart w:id="359" w:name="_Toc99707438"/>
                      <w:bookmarkStart w:id="360" w:name="_Toc99715400"/>
                      <w:bookmarkStart w:id="361" w:name="_Toc99716194"/>
                      <w:r w:rsidRPr="00B96A5B">
                        <w:rPr>
                          <w:rFonts w:ascii="Din" w:eastAsia="Calibri" w:hAnsi="Din" w:cs="Arial"/>
                          <w:b/>
                          <w:lang w:val="en-GB"/>
                        </w:rPr>
                        <w:t>7.</w:t>
                      </w:r>
                      <w:r w:rsidRPr="00B96A5B">
                        <w:rPr>
                          <w:rFonts w:ascii="Din" w:eastAsia="Calibri" w:hAnsi="Din" w:cs="Arial"/>
                          <w:b/>
                          <w:lang w:val="en-GB"/>
                        </w:rPr>
                        <w:tab/>
                        <w:t>VARIATION OF BASIC CONDITIONS OF EMPLOYMENT: SECTIONS 49 – 50</w:t>
                      </w:r>
                      <w:bookmarkEnd w:id="356"/>
                      <w:bookmarkEnd w:id="357"/>
                      <w:bookmarkEnd w:id="358"/>
                      <w:bookmarkEnd w:id="359"/>
                      <w:bookmarkEnd w:id="360"/>
                      <w:bookmarkEnd w:id="361"/>
                    </w:p>
                    <w:p w14:paraId="0AE2C493" w14:textId="77777777" w:rsidR="00570D55" w:rsidRPr="00B96A5B" w:rsidRDefault="00570D55" w:rsidP="00E66170">
                      <w:pPr>
                        <w:tabs>
                          <w:tab w:val="left" w:pos="709"/>
                        </w:tabs>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7.1</w:t>
                      </w:r>
                      <w:r w:rsidRPr="00B96A5B">
                        <w:rPr>
                          <w:rFonts w:ascii="Din" w:eastAsia="Calibri" w:hAnsi="Din" w:cs="Arial"/>
                          <w:lang w:val="en-GB"/>
                        </w:rPr>
                        <w:tab/>
                        <w:t xml:space="preserve">A collective agreement concluded by a bargaining council may replace or exclude any basic condition of employment except the following: </w:t>
                      </w:r>
                    </w:p>
                    <w:p w14:paraId="389BF639" w14:textId="77777777" w:rsidR="00570D55" w:rsidRPr="00B96A5B" w:rsidRDefault="00570D55" w:rsidP="007A7B59">
                      <w:pPr>
                        <w:numPr>
                          <w:ilvl w:val="0"/>
                          <w:numId w:val="39"/>
                        </w:numPr>
                        <w:tabs>
                          <w:tab w:val="left" w:pos="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the duty to arrange working time with regard to the health and safety and family responsibility of employees (S.7,9 and 13);</w:t>
                      </w:r>
                    </w:p>
                    <w:p w14:paraId="5241B2BC" w14:textId="77777777" w:rsidR="00570D55" w:rsidRPr="00B96A5B" w:rsidRDefault="00570D55" w:rsidP="007A7B59">
                      <w:pPr>
                        <w:numPr>
                          <w:ilvl w:val="0"/>
                          <w:numId w:val="39"/>
                        </w:numPr>
                        <w:tabs>
                          <w:tab w:val="left" w:pos="0"/>
                          <w:tab w:val="left" w:pos="8664"/>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reduce the protection afforded to employees who perform night </w:t>
                      </w:r>
                      <w:proofErr w:type="gramStart"/>
                      <w:r w:rsidRPr="00B96A5B">
                        <w:rPr>
                          <w:rFonts w:ascii="Din" w:eastAsia="Calibri" w:hAnsi="Din" w:cs="Arial"/>
                          <w:lang w:val="en-GB"/>
                        </w:rPr>
                        <w:t>work(</w:t>
                      </w:r>
                      <w:proofErr w:type="gramEnd"/>
                      <w:r w:rsidRPr="00B96A5B">
                        <w:rPr>
                          <w:rFonts w:ascii="Din" w:eastAsia="Calibri" w:hAnsi="Din" w:cs="Arial"/>
                          <w:lang w:val="en-GB"/>
                        </w:rPr>
                        <w:t>S. 17(3) and (4));</w:t>
                      </w:r>
                    </w:p>
                    <w:p w14:paraId="3D72C1D2" w14:textId="77777777" w:rsidR="00570D55" w:rsidRPr="00B96A5B" w:rsidRDefault="00570D55" w:rsidP="007A7B59">
                      <w:pPr>
                        <w:numPr>
                          <w:ilvl w:val="0"/>
                          <w:numId w:val="39"/>
                        </w:numPr>
                        <w:tabs>
                          <w:tab w:val="left" w:pos="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annual leave to less than two weeks (S. 20);</w:t>
                      </w:r>
                    </w:p>
                    <w:p w14:paraId="768261DD"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entitlement to maternity leave (S 25);</w:t>
                      </w:r>
                    </w:p>
                    <w:p w14:paraId="02F14D8E"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reduce entitlement to sick leave to the extent permitted (S. 22-24); and</w:t>
                      </w:r>
                    </w:p>
                    <w:p w14:paraId="7E38F435"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prohibition of child and forced labour (S.48).</w:t>
                      </w:r>
                    </w:p>
                    <w:p w14:paraId="69FD9B3A"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4138E84C" w14:textId="77777777" w:rsidR="00570D55" w:rsidRPr="00B96A5B" w:rsidRDefault="00570D55" w:rsidP="00E66170">
                      <w:pPr>
                        <w:tabs>
                          <w:tab w:val="left" w:pos="0"/>
                          <w:tab w:val="left" w:pos="8493"/>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7.2</w:t>
                      </w:r>
                      <w:r w:rsidRPr="00B96A5B">
                        <w:rPr>
                          <w:rFonts w:ascii="Din" w:eastAsia="Calibri" w:hAnsi="Din" w:cs="Arial"/>
                          <w:lang w:val="en-GB"/>
                        </w:rPr>
                        <w:tab/>
                        <w:t xml:space="preserve">Collective agreements and individual agreements may only replace or exclude basic conditions of employment to the extent permitted by the Act or a sectoral determination (S.49). </w:t>
                      </w:r>
                    </w:p>
                    <w:p w14:paraId="3F34787C"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5AFF14D2" w14:textId="77777777" w:rsidR="00570D55" w:rsidRPr="00B96A5B" w:rsidRDefault="00570D55" w:rsidP="00E66170">
                      <w:pPr>
                        <w:tabs>
                          <w:tab w:val="left" w:pos="798"/>
                        </w:tabs>
                        <w:spacing w:after="0" w:line="276" w:lineRule="auto"/>
                        <w:ind w:left="709" w:hanging="709"/>
                        <w:jc w:val="both"/>
                        <w:rPr>
                          <w:rFonts w:ascii="Din" w:eastAsia="Times New Roman" w:hAnsi="Din" w:cs="Arial"/>
                          <w:lang w:val="en-GB"/>
                        </w:rPr>
                      </w:pPr>
                      <w:r w:rsidRPr="00B96A5B">
                        <w:rPr>
                          <w:rFonts w:ascii="Din" w:eastAsia="Times New Roman" w:hAnsi="Din" w:cs="Arial"/>
                          <w:lang w:val="en-GB"/>
                        </w:rPr>
                        <w:t>7.3</w:t>
                      </w:r>
                      <w:r w:rsidRPr="00B96A5B">
                        <w:rPr>
                          <w:rFonts w:ascii="Din" w:eastAsia="Times New Roman" w:hAnsi="Din" w:cs="Arial"/>
                          <w:lang w:val="en-GB"/>
                        </w:rPr>
                        <w:tab/>
                        <w:t xml:space="preserve">The Minister of Labour may make a determination to vary or exclude a basic condition of employment. This can also be done on application by an employer or employer organisation (S. 50). </w:t>
                      </w:r>
                    </w:p>
                    <w:p w14:paraId="06CEAC16" w14:textId="77777777" w:rsidR="00570D55" w:rsidRPr="00B96A5B" w:rsidRDefault="00570D55" w:rsidP="00E66170">
                      <w:pPr>
                        <w:suppressAutoHyphens/>
                        <w:spacing w:after="0" w:line="276" w:lineRule="auto"/>
                        <w:ind w:right="408"/>
                        <w:jc w:val="both"/>
                        <w:rPr>
                          <w:rFonts w:ascii="Din" w:eastAsia="Calibri" w:hAnsi="Din" w:cs="Arial"/>
                          <w:lang w:val="en-GB"/>
                        </w:rPr>
                      </w:pPr>
                    </w:p>
                    <w:p w14:paraId="41AC7BC5" w14:textId="77777777" w:rsidR="00570D55" w:rsidRPr="00B96A5B" w:rsidRDefault="00570D55" w:rsidP="00E66170">
                      <w:pPr>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7.4</w:t>
                      </w:r>
                      <w:r w:rsidRPr="00B96A5B">
                        <w:rPr>
                          <w:rFonts w:ascii="Din" w:eastAsia="Calibri" w:hAnsi="Din" w:cs="Arial"/>
                          <w:lang w:val="en-GB"/>
                        </w:rPr>
                        <w:tab/>
                        <w:t>A determination may not be granted unless a trade union representing the employees has consented to the variation or has had the opportunity to make representations to the Minister.  A copy of any determination must be displayed by the employer at the work place and must be made available to employee’s (S.50).</w:t>
                      </w:r>
                    </w:p>
                    <w:p w14:paraId="1114FBC0"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 xml:space="preserve"> the period of payment;</w:t>
                      </w:r>
                    </w:p>
                    <w:p w14:paraId="6D0ABDA7"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501AA5C1"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2955C125"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59DF6EB9" w14:textId="77777777" w:rsidR="00570D55" w:rsidRPr="00B96A5B" w:rsidRDefault="00570D55" w:rsidP="00E66170">
                      <w:pPr>
                        <w:spacing w:after="0" w:line="276" w:lineRule="auto"/>
                        <w:jc w:val="both"/>
                        <w:rPr>
                          <w:rFonts w:ascii="Din" w:eastAsia="Calibri" w:hAnsi="Din" w:cs="Arial"/>
                        </w:rPr>
                      </w:pPr>
                    </w:p>
                    <w:p w14:paraId="6BA79794"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176F09F2"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19DD4216"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583D102C" w14:textId="77777777" w:rsidR="00570D55" w:rsidRPr="00B96A5B" w:rsidRDefault="00570D55" w:rsidP="00E66170">
                      <w:pPr>
                        <w:spacing w:after="0" w:line="276" w:lineRule="auto"/>
                        <w:ind w:left="720"/>
                        <w:jc w:val="both"/>
                        <w:rPr>
                          <w:rFonts w:ascii="Din" w:eastAsia="Calibri" w:hAnsi="Din" w:cs="Arial"/>
                          <w:bCs/>
                        </w:rPr>
                      </w:pPr>
                    </w:p>
                    <w:p w14:paraId="39A23B15"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1FC158F7" w14:textId="77777777" w:rsidR="00570D55" w:rsidRPr="00B96A5B" w:rsidRDefault="00570D55" w:rsidP="00E66170">
                      <w:pPr>
                        <w:spacing w:after="0" w:line="276" w:lineRule="auto"/>
                        <w:jc w:val="both"/>
                        <w:rPr>
                          <w:rFonts w:ascii="Din" w:eastAsia="Calibri" w:hAnsi="Din" w:cs="Arial"/>
                        </w:rPr>
                      </w:pPr>
                    </w:p>
                    <w:p w14:paraId="577EC862"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35DA2A79"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0D9C39C1" w14:textId="77777777" w:rsidR="00570D55" w:rsidRPr="00B96A5B" w:rsidRDefault="00570D55" w:rsidP="00E66170">
                      <w:pPr>
                        <w:spacing w:after="0" w:line="276" w:lineRule="auto"/>
                        <w:jc w:val="both"/>
                        <w:rPr>
                          <w:rFonts w:ascii="Din" w:eastAsia="Calibri" w:hAnsi="Din" w:cs="Arial"/>
                        </w:rPr>
                      </w:pPr>
                    </w:p>
                    <w:p w14:paraId="3D6053C4"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337A57F3" w14:textId="77777777" w:rsidR="00570D55" w:rsidRPr="00B96A5B" w:rsidRDefault="00570D55" w:rsidP="00E66170">
                      <w:pPr>
                        <w:spacing w:after="0" w:line="276" w:lineRule="auto"/>
                        <w:jc w:val="both"/>
                        <w:rPr>
                          <w:rFonts w:ascii="Din" w:eastAsia="Calibri" w:hAnsi="Din" w:cs="Arial"/>
                          <w:bCs/>
                        </w:rPr>
                      </w:pPr>
                    </w:p>
                    <w:p w14:paraId="778CE5A2"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73526851" w14:textId="77777777" w:rsidR="00570D55" w:rsidRPr="00B96A5B" w:rsidRDefault="00570D55" w:rsidP="00E66170">
                      <w:pPr>
                        <w:spacing w:after="0" w:line="276" w:lineRule="auto"/>
                        <w:jc w:val="both"/>
                        <w:rPr>
                          <w:rFonts w:ascii="Din" w:eastAsia="Calibri" w:hAnsi="Din" w:cs="Arial"/>
                          <w:bCs/>
                        </w:rPr>
                      </w:pPr>
                    </w:p>
                    <w:p w14:paraId="3B78DDFE"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26E928C6"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59CE030D"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4F5802BB" w14:textId="77777777" w:rsidR="00570D55" w:rsidRPr="00B96A5B" w:rsidRDefault="00570D55" w:rsidP="00E66170">
                      <w:pPr>
                        <w:spacing w:after="0" w:line="276" w:lineRule="auto"/>
                        <w:ind w:left="705"/>
                        <w:jc w:val="both"/>
                        <w:rPr>
                          <w:rFonts w:ascii="Din" w:eastAsia="Calibri" w:hAnsi="Din" w:cs="Arial"/>
                          <w:bCs/>
                        </w:rPr>
                      </w:pPr>
                    </w:p>
                    <w:p w14:paraId="7E6DA72E" w14:textId="77777777" w:rsidR="00570D55" w:rsidRPr="00B96A5B" w:rsidRDefault="00570D55" w:rsidP="007A7B59">
                      <w:pPr>
                        <w:numPr>
                          <w:ilvl w:val="2"/>
                          <w:numId w:val="36"/>
                        </w:numPr>
                        <w:spacing w:after="0" w:line="276" w:lineRule="auto"/>
                        <w:jc w:val="both"/>
                        <w:rPr>
                          <w:rFonts w:ascii="Din" w:eastAsia="Calibri" w:hAnsi="Din" w:cs="Arial"/>
                          <w:bCs/>
                        </w:rPr>
                      </w:pPr>
                      <w:r w:rsidRPr="00B96A5B">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4FB39B74" w14:textId="77777777" w:rsidR="00570D55" w:rsidRPr="00B96A5B" w:rsidRDefault="00570D55" w:rsidP="00E66170">
                      <w:pPr>
                        <w:spacing w:after="0" w:line="276" w:lineRule="auto"/>
                        <w:jc w:val="both"/>
                        <w:rPr>
                          <w:rFonts w:ascii="Din" w:eastAsia="Calibri" w:hAnsi="Din" w:cs="Arial"/>
                        </w:rPr>
                      </w:pPr>
                    </w:p>
                    <w:p w14:paraId="385F81D7" w14:textId="77777777" w:rsidR="00570D55" w:rsidRPr="00B96A5B" w:rsidRDefault="00570D55" w:rsidP="00E66170">
                      <w:pPr>
                        <w:spacing w:after="0" w:line="276" w:lineRule="auto"/>
                        <w:jc w:val="both"/>
                        <w:rPr>
                          <w:rFonts w:ascii="Din" w:eastAsia="Calibri" w:hAnsi="Din" w:cs="Arial"/>
                          <w:bCs/>
                        </w:rPr>
                      </w:pPr>
                    </w:p>
                    <w:p w14:paraId="4304E0A2"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2D2A844A" w14:textId="77777777" w:rsidR="00570D55" w:rsidRPr="00B96A5B" w:rsidRDefault="00570D55" w:rsidP="00E66170">
                      <w:pPr>
                        <w:spacing w:after="0" w:line="276" w:lineRule="auto"/>
                        <w:jc w:val="both"/>
                        <w:rPr>
                          <w:rFonts w:ascii="Din" w:eastAsia="Calibri" w:hAnsi="Din" w:cs="Arial"/>
                          <w:bCs/>
                        </w:rPr>
                      </w:pPr>
                    </w:p>
                    <w:p w14:paraId="5321D1C4"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53791F99" w14:textId="77777777" w:rsidR="00570D55" w:rsidRPr="00B96A5B" w:rsidRDefault="00570D55" w:rsidP="00E66170">
                      <w:pPr>
                        <w:spacing w:after="0" w:line="276" w:lineRule="auto"/>
                        <w:jc w:val="both"/>
                        <w:rPr>
                          <w:rFonts w:ascii="Din" w:eastAsia="Calibri" w:hAnsi="Din" w:cs="Arial"/>
                          <w:bCs/>
                        </w:rPr>
                      </w:pPr>
                    </w:p>
                    <w:p w14:paraId="68BE10CA"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5E96F7E9" w14:textId="77777777" w:rsidR="00570D55" w:rsidRPr="00B96A5B" w:rsidRDefault="00570D55" w:rsidP="00E66170">
                      <w:pPr>
                        <w:spacing w:after="0" w:line="276" w:lineRule="auto"/>
                        <w:jc w:val="both"/>
                        <w:rPr>
                          <w:rFonts w:ascii="Din" w:eastAsia="Calibri" w:hAnsi="Din" w:cs="Arial"/>
                          <w:bCs/>
                        </w:rPr>
                      </w:pPr>
                    </w:p>
                    <w:p w14:paraId="60B1A060"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196270F3" w14:textId="77777777" w:rsidR="00570D55" w:rsidRPr="00B96A5B" w:rsidRDefault="00570D55" w:rsidP="00E66170">
                      <w:pPr>
                        <w:spacing w:after="0" w:line="276" w:lineRule="auto"/>
                        <w:jc w:val="both"/>
                        <w:rPr>
                          <w:rFonts w:ascii="Din" w:eastAsia="Calibri" w:hAnsi="Din" w:cs="Arial"/>
                        </w:rPr>
                      </w:pPr>
                    </w:p>
                    <w:p w14:paraId="7093C73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704F2209" w14:textId="77777777" w:rsidR="00570D55" w:rsidRPr="00B96A5B" w:rsidRDefault="00570D55" w:rsidP="00E66170">
                      <w:pPr>
                        <w:spacing w:after="0" w:line="276" w:lineRule="auto"/>
                        <w:jc w:val="both"/>
                        <w:rPr>
                          <w:rFonts w:ascii="Din" w:eastAsia="Calibri" w:hAnsi="Din" w:cs="Arial"/>
                        </w:rPr>
                      </w:pPr>
                    </w:p>
                    <w:p w14:paraId="26D99A00"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04F5A6AE" w14:textId="77777777" w:rsidR="00570D55" w:rsidRPr="00B96A5B" w:rsidRDefault="00570D55" w:rsidP="00E66170">
                      <w:pPr>
                        <w:spacing w:after="0" w:line="276" w:lineRule="auto"/>
                        <w:jc w:val="both"/>
                        <w:rPr>
                          <w:rFonts w:ascii="Din" w:eastAsia="Calibri" w:hAnsi="Din" w:cs="Arial"/>
                        </w:rPr>
                      </w:pPr>
                    </w:p>
                    <w:p w14:paraId="5F0808EC"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524B29EA" w14:textId="77777777" w:rsidR="00570D55" w:rsidRPr="00B96A5B" w:rsidRDefault="00570D55" w:rsidP="00E66170">
                      <w:pPr>
                        <w:spacing w:after="0" w:line="276" w:lineRule="auto"/>
                        <w:jc w:val="both"/>
                        <w:rPr>
                          <w:rFonts w:ascii="Din" w:eastAsia="Calibri" w:hAnsi="Din" w:cs="Arial"/>
                          <w:bCs/>
                        </w:rPr>
                      </w:pPr>
                    </w:p>
                    <w:p w14:paraId="2893CA3B" w14:textId="77777777" w:rsidR="00570D55" w:rsidRPr="00C80779" w:rsidRDefault="00570D55" w:rsidP="00E66170">
                      <w:pPr>
                        <w:spacing w:after="0" w:line="360" w:lineRule="auto"/>
                        <w:jc w:val="both"/>
                        <w:rPr>
                          <w:rFonts w:ascii="Din" w:hAnsi="Din"/>
                          <w:u w:val="single"/>
                          <w:lang w:val="en-ZA"/>
                        </w:rPr>
                      </w:pPr>
                    </w:p>
                  </w:txbxContent>
                </v:textbox>
                <w10:wrap anchorx="margin"/>
              </v:shape>
            </w:pict>
          </mc:Fallback>
        </mc:AlternateContent>
      </w:r>
    </w:p>
    <w:p w14:paraId="34F7A510" w14:textId="77777777" w:rsidR="00E66170" w:rsidRPr="001E6D61" w:rsidRDefault="00E66170" w:rsidP="00E66170">
      <w:pPr>
        <w:spacing w:after="120" w:line="360" w:lineRule="auto"/>
        <w:jc w:val="both"/>
        <w:rPr>
          <w:rFonts w:ascii="Arial" w:eastAsia="Calibri" w:hAnsi="Arial" w:cs="Arial"/>
          <w:bCs/>
        </w:rPr>
      </w:pPr>
    </w:p>
    <w:p w14:paraId="1B8428A3" w14:textId="77777777" w:rsidR="00E66170" w:rsidRPr="001E6D61" w:rsidRDefault="00E66170" w:rsidP="00E66170">
      <w:pPr>
        <w:spacing w:after="120" w:line="360" w:lineRule="auto"/>
        <w:jc w:val="both"/>
        <w:rPr>
          <w:rFonts w:ascii="Arial" w:eastAsia="Calibri" w:hAnsi="Arial" w:cs="Arial"/>
          <w:bCs/>
        </w:rPr>
      </w:pPr>
    </w:p>
    <w:p w14:paraId="3817B62E" w14:textId="77777777" w:rsidR="00E66170" w:rsidRPr="001E6D61" w:rsidRDefault="00E66170" w:rsidP="00E66170">
      <w:pPr>
        <w:spacing w:after="120" w:line="360" w:lineRule="auto"/>
        <w:jc w:val="both"/>
        <w:rPr>
          <w:rFonts w:ascii="Arial" w:eastAsia="Calibri" w:hAnsi="Arial" w:cs="Arial"/>
          <w:bCs/>
        </w:rPr>
      </w:pPr>
    </w:p>
    <w:p w14:paraId="00B4C8B3" w14:textId="77777777" w:rsidR="00E66170" w:rsidRPr="001E6D61" w:rsidRDefault="00E66170" w:rsidP="00E66170">
      <w:pPr>
        <w:spacing w:after="120" w:line="360" w:lineRule="auto"/>
        <w:jc w:val="both"/>
        <w:rPr>
          <w:rFonts w:ascii="Arial" w:eastAsia="Calibri" w:hAnsi="Arial" w:cs="Arial"/>
          <w:bCs/>
        </w:rPr>
      </w:pPr>
    </w:p>
    <w:p w14:paraId="3284212B" w14:textId="77777777" w:rsidR="00E66170" w:rsidRPr="001E6D61" w:rsidRDefault="00E66170" w:rsidP="00E66170">
      <w:pPr>
        <w:spacing w:after="120" w:line="360" w:lineRule="auto"/>
        <w:jc w:val="both"/>
        <w:rPr>
          <w:rFonts w:ascii="Arial" w:eastAsia="Calibri" w:hAnsi="Arial" w:cs="Arial"/>
          <w:bCs/>
        </w:rPr>
      </w:pPr>
    </w:p>
    <w:p w14:paraId="11F9338F" w14:textId="77777777" w:rsidR="00E66170" w:rsidRPr="001E6D61" w:rsidRDefault="00E66170" w:rsidP="00E66170">
      <w:pPr>
        <w:spacing w:after="120" w:line="360" w:lineRule="auto"/>
        <w:jc w:val="both"/>
        <w:rPr>
          <w:rFonts w:ascii="Arial" w:eastAsia="Calibri" w:hAnsi="Arial" w:cs="Arial"/>
          <w:bCs/>
        </w:rPr>
      </w:pPr>
    </w:p>
    <w:p w14:paraId="203BB820" w14:textId="77777777" w:rsidR="00E66170" w:rsidRPr="001E6D61" w:rsidRDefault="00E66170" w:rsidP="00E66170">
      <w:pPr>
        <w:spacing w:after="120" w:line="360" w:lineRule="auto"/>
        <w:jc w:val="both"/>
        <w:rPr>
          <w:rFonts w:ascii="Arial" w:eastAsia="Calibri" w:hAnsi="Arial" w:cs="Arial"/>
          <w:bCs/>
        </w:rPr>
      </w:pPr>
    </w:p>
    <w:p w14:paraId="2E13642D" w14:textId="77777777" w:rsidR="00E66170" w:rsidRPr="001E6D61" w:rsidRDefault="00E66170" w:rsidP="00E66170">
      <w:pPr>
        <w:spacing w:after="120" w:line="360" w:lineRule="auto"/>
        <w:jc w:val="both"/>
        <w:rPr>
          <w:rFonts w:ascii="Arial" w:eastAsia="Calibri" w:hAnsi="Arial" w:cs="Arial"/>
          <w:bCs/>
        </w:rPr>
      </w:pPr>
    </w:p>
    <w:p w14:paraId="38F6EB8D" w14:textId="77777777" w:rsidR="00E66170" w:rsidRPr="001E6D61" w:rsidRDefault="00E66170" w:rsidP="00E66170">
      <w:pPr>
        <w:spacing w:after="120" w:line="360" w:lineRule="auto"/>
        <w:jc w:val="both"/>
        <w:rPr>
          <w:rFonts w:ascii="Arial" w:eastAsia="Calibri" w:hAnsi="Arial" w:cs="Arial"/>
          <w:bCs/>
        </w:rPr>
      </w:pPr>
    </w:p>
    <w:p w14:paraId="73B75035" w14:textId="77777777" w:rsidR="00E66170" w:rsidRPr="001E6D61" w:rsidRDefault="00E66170" w:rsidP="00E66170">
      <w:pPr>
        <w:spacing w:after="120" w:line="360" w:lineRule="auto"/>
        <w:jc w:val="both"/>
        <w:rPr>
          <w:rFonts w:ascii="Arial" w:eastAsia="Calibri" w:hAnsi="Arial" w:cs="Arial"/>
          <w:bCs/>
        </w:rPr>
      </w:pPr>
    </w:p>
    <w:p w14:paraId="5A8CEA74" w14:textId="77777777" w:rsidR="00E66170" w:rsidRPr="001E6D61" w:rsidRDefault="00E66170" w:rsidP="00E66170">
      <w:pPr>
        <w:spacing w:after="120" w:line="360" w:lineRule="auto"/>
        <w:jc w:val="both"/>
        <w:rPr>
          <w:rFonts w:ascii="Arial" w:eastAsia="Calibri" w:hAnsi="Arial" w:cs="Arial"/>
          <w:bCs/>
        </w:rPr>
      </w:pPr>
    </w:p>
    <w:p w14:paraId="6B0B3EE0" w14:textId="77777777" w:rsidR="00E66170" w:rsidRPr="001E6D61" w:rsidRDefault="00E66170" w:rsidP="00E66170">
      <w:pPr>
        <w:spacing w:after="120" w:line="360" w:lineRule="auto"/>
        <w:jc w:val="both"/>
        <w:rPr>
          <w:rFonts w:ascii="Arial" w:eastAsia="Calibri" w:hAnsi="Arial" w:cs="Arial"/>
          <w:bCs/>
        </w:rPr>
      </w:pPr>
    </w:p>
    <w:p w14:paraId="2978164E" w14:textId="77777777" w:rsidR="00E66170" w:rsidRPr="001E6D61" w:rsidRDefault="00E66170" w:rsidP="00E66170">
      <w:pPr>
        <w:spacing w:after="120" w:line="360" w:lineRule="auto"/>
        <w:jc w:val="both"/>
        <w:rPr>
          <w:rFonts w:ascii="Arial" w:eastAsia="Calibri" w:hAnsi="Arial" w:cs="Arial"/>
          <w:bCs/>
        </w:rPr>
      </w:pPr>
    </w:p>
    <w:p w14:paraId="7EFC7CC8" w14:textId="77777777" w:rsidR="00E66170" w:rsidRPr="001E6D61" w:rsidRDefault="00E66170" w:rsidP="00E66170">
      <w:pPr>
        <w:spacing w:after="120" w:line="360" w:lineRule="auto"/>
        <w:jc w:val="both"/>
        <w:rPr>
          <w:rFonts w:ascii="Arial" w:eastAsia="Calibri" w:hAnsi="Arial" w:cs="Arial"/>
          <w:bCs/>
        </w:rPr>
      </w:pPr>
    </w:p>
    <w:p w14:paraId="374C0BAE" w14:textId="77777777" w:rsidR="00E66170" w:rsidRPr="001E6D61" w:rsidRDefault="00E66170" w:rsidP="00E66170">
      <w:pPr>
        <w:spacing w:after="120" w:line="360" w:lineRule="auto"/>
        <w:jc w:val="both"/>
        <w:rPr>
          <w:rFonts w:ascii="Arial" w:eastAsia="Calibri" w:hAnsi="Arial" w:cs="Arial"/>
          <w:bCs/>
        </w:rPr>
      </w:pPr>
    </w:p>
    <w:p w14:paraId="7B68D1F9" w14:textId="24F4F5F4" w:rsidR="00E66170" w:rsidRPr="001E6D61" w:rsidRDefault="00E66170" w:rsidP="00E66170">
      <w:pPr>
        <w:spacing w:after="120" w:line="360" w:lineRule="auto"/>
        <w:jc w:val="both"/>
        <w:rPr>
          <w:rFonts w:ascii="Arial" w:eastAsia="Calibri" w:hAnsi="Arial" w:cs="Arial"/>
          <w:bCs/>
        </w:rPr>
      </w:pPr>
    </w:p>
    <w:p w14:paraId="7F4C2D65" w14:textId="25F15E39" w:rsidR="00E66170" w:rsidRPr="001E6D61" w:rsidRDefault="00E66170" w:rsidP="00E66170">
      <w:pPr>
        <w:spacing w:after="120" w:line="360" w:lineRule="auto"/>
        <w:jc w:val="both"/>
        <w:rPr>
          <w:rFonts w:ascii="Arial" w:eastAsia="Calibri" w:hAnsi="Arial" w:cs="Arial"/>
          <w:bCs/>
        </w:rPr>
      </w:pPr>
    </w:p>
    <w:p w14:paraId="28768A48" w14:textId="7014A32E" w:rsidR="00E66170" w:rsidRPr="001E6D61" w:rsidRDefault="00E66170" w:rsidP="00E66170">
      <w:pPr>
        <w:spacing w:after="120" w:line="360" w:lineRule="auto"/>
        <w:jc w:val="both"/>
        <w:rPr>
          <w:rFonts w:ascii="Arial" w:eastAsia="Calibri" w:hAnsi="Arial" w:cs="Arial"/>
          <w:bCs/>
        </w:rPr>
      </w:pPr>
    </w:p>
    <w:p w14:paraId="66A3B91B" w14:textId="0EA4ABAE" w:rsidR="00E66170" w:rsidRPr="001E6D61" w:rsidRDefault="00E66170" w:rsidP="00E66170">
      <w:pPr>
        <w:spacing w:after="120" w:line="360" w:lineRule="auto"/>
        <w:jc w:val="both"/>
        <w:rPr>
          <w:rFonts w:ascii="Arial" w:eastAsia="Calibri" w:hAnsi="Arial" w:cs="Arial"/>
          <w:bCs/>
        </w:rPr>
      </w:pPr>
    </w:p>
    <w:p w14:paraId="32012F8E" w14:textId="5AA0878F" w:rsidR="00E66170" w:rsidRPr="001E6D61" w:rsidRDefault="00E66170" w:rsidP="00E66170">
      <w:pPr>
        <w:spacing w:after="120" w:line="360" w:lineRule="auto"/>
        <w:jc w:val="both"/>
        <w:rPr>
          <w:rFonts w:ascii="Arial" w:eastAsia="Calibri" w:hAnsi="Arial" w:cs="Arial"/>
          <w:bCs/>
        </w:rPr>
      </w:pPr>
    </w:p>
    <w:p w14:paraId="728A1FE4" w14:textId="4DBC7AAA" w:rsidR="00E66170" w:rsidRPr="001E6D61" w:rsidRDefault="00E66170" w:rsidP="00E66170">
      <w:pPr>
        <w:spacing w:after="120" w:line="360" w:lineRule="auto"/>
        <w:jc w:val="both"/>
        <w:rPr>
          <w:rFonts w:ascii="Arial" w:eastAsia="Calibri" w:hAnsi="Arial" w:cs="Arial"/>
          <w:bCs/>
        </w:rPr>
      </w:pPr>
    </w:p>
    <w:p w14:paraId="37F66EB5" w14:textId="423801E3" w:rsidR="00E66170" w:rsidRPr="001E6D61" w:rsidRDefault="00E66170" w:rsidP="00E66170">
      <w:pPr>
        <w:spacing w:after="120" w:line="360" w:lineRule="auto"/>
        <w:jc w:val="both"/>
        <w:rPr>
          <w:rFonts w:ascii="Arial" w:eastAsia="Calibri" w:hAnsi="Arial" w:cs="Arial"/>
          <w:bCs/>
        </w:rPr>
      </w:pPr>
    </w:p>
    <w:p w14:paraId="0401D96B" w14:textId="69365C74" w:rsidR="00E66170" w:rsidRPr="001E6D61" w:rsidRDefault="00E66170" w:rsidP="00E66170">
      <w:pPr>
        <w:spacing w:after="120" w:line="360" w:lineRule="auto"/>
        <w:jc w:val="both"/>
        <w:rPr>
          <w:rFonts w:ascii="Arial" w:eastAsia="Calibri" w:hAnsi="Arial" w:cs="Arial"/>
          <w:bCs/>
        </w:rPr>
      </w:pPr>
    </w:p>
    <w:p w14:paraId="55FE922C" w14:textId="70923628" w:rsidR="00E66170" w:rsidRPr="001E6D61" w:rsidRDefault="00E66170" w:rsidP="00E66170">
      <w:pPr>
        <w:spacing w:after="120" w:line="360" w:lineRule="auto"/>
        <w:jc w:val="both"/>
        <w:rPr>
          <w:rFonts w:ascii="Arial" w:eastAsia="Calibri" w:hAnsi="Arial" w:cs="Arial"/>
          <w:bCs/>
        </w:rPr>
      </w:pPr>
    </w:p>
    <w:p w14:paraId="223A7395" w14:textId="416FAA3A" w:rsidR="00E66170" w:rsidRPr="001E6D61" w:rsidRDefault="00E66170" w:rsidP="00E66170">
      <w:pPr>
        <w:spacing w:after="120" w:line="360" w:lineRule="auto"/>
        <w:jc w:val="both"/>
        <w:rPr>
          <w:rFonts w:ascii="Arial" w:eastAsia="Calibri" w:hAnsi="Arial" w:cs="Arial"/>
          <w:bCs/>
        </w:rPr>
      </w:pPr>
    </w:p>
    <w:p w14:paraId="3770ED8D" w14:textId="079BFD21" w:rsidR="00E66170" w:rsidRPr="001E6D61" w:rsidRDefault="00E66170" w:rsidP="00E66170">
      <w:pPr>
        <w:spacing w:after="120" w:line="360" w:lineRule="auto"/>
        <w:jc w:val="both"/>
        <w:rPr>
          <w:rFonts w:ascii="Arial" w:eastAsia="Calibri" w:hAnsi="Arial" w:cs="Arial"/>
          <w:bCs/>
        </w:rPr>
      </w:pPr>
    </w:p>
    <w:p w14:paraId="02560C93" w14:textId="73282F3A" w:rsidR="00E66170" w:rsidRPr="001E6D61" w:rsidRDefault="00E66170" w:rsidP="00E66170">
      <w:pPr>
        <w:spacing w:after="120" w:line="360" w:lineRule="auto"/>
        <w:jc w:val="both"/>
        <w:rPr>
          <w:rFonts w:ascii="Arial" w:eastAsia="Calibri" w:hAnsi="Arial" w:cs="Arial"/>
          <w:bCs/>
        </w:rPr>
      </w:pPr>
    </w:p>
    <w:p w14:paraId="3A2D086B" w14:textId="67A8C672" w:rsidR="00E66170" w:rsidRPr="001E6D61" w:rsidRDefault="00E66170" w:rsidP="00E66170">
      <w:pPr>
        <w:spacing w:after="120" w:line="360" w:lineRule="auto"/>
        <w:jc w:val="both"/>
        <w:rPr>
          <w:rFonts w:ascii="Arial" w:eastAsia="Calibri" w:hAnsi="Arial" w:cs="Arial"/>
          <w:bCs/>
        </w:rPr>
      </w:pPr>
      <w:r w:rsidRPr="001E6D61">
        <w:rPr>
          <w:rFonts w:ascii="Arial" w:hAnsi="Arial" w:cs="Arial"/>
          <w:noProof/>
          <w:lang w:val="en-ZA" w:eastAsia="en-ZA"/>
        </w:rPr>
        <mc:AlternateContent>
          <mc:Choice Requires="wps">
            <w:drawing>
              <wp:anchor distT="0" distB="0" distL="114300" distR="114300" simplePos="0" relativeHeight="251677696" behindDoc="0" locked="0" layoutInCell="1" allowOverlap="1" wp14:anchorId="58468EAA" wp14:editId="1C7ED790">
                <wp:simplePos x="0" y="0"/>
                <wp:positionH relativeFrom="margin">
                  <wp:posOffset>-135890</wp:posOffset>
                </wp:positionH>
                <wp:positionV relativeFrom="paragraph">
                  <wp:posOffset>-237490</wp:posOffset>
                </wp:positionV>
                <wp:extent cx="5781675" cy="8734425"/>
                <wp:effectExtent l="0" t="0" r="104775" b="1047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734425"/>
                        </a:xfrm>
                        <a:prstGeom prst="rect">
                          <a:avLst/>
                        </a:prstGeom>
                        <a:solidFill>
                          <a:srgbClr val="FFFFFF"/>
                        </a:solidFill>
                        <a:ln w="9525">
                          <a:solidFill>
                            <a:schemeClr val="bg1">
                              <a:lumMod val="65000"/>
                            </a:schemeClr>
                          </a:solidFill>
                          <a:miter lim="800000"/>
                          <a:headEnd/>
                          <a:tailEnd/>
                        </a:ln>
                        <a:effectLst>
                          <a:outerShdw dist="107763" dir="2700000" algn="ctr" rotWithShape="0">
                            <a:srgbClr val="808080">
                              <a:alpha val="50000"/>
                            </a:srgbClr>
                          </a:outerShdw>
                        </a:effectLst>
                      </wps:spPr>
                      <wps:txbx>
                        <w:txbxContent>
                          <w:p w14:paraId="539BED74" w14:textId="77777777" w:rsidR="00570D55" w:rsidRPr="00B96A5B" w:rsidRDefault="00570D55" w:rsidP="007A7B59">
                            <w:pPr>
                              <w:numPr>
                                <w:ilvl w:val="2"/>
                                <w:numId w:val="43"/>
                              </w:numPr>
                              <w:spacing w:after="0" w:line="276" w:lineRule="auto"/>
                              <w:jc w:val="both"/>
                              <w:rPr>
                                <w:rFonts w:ascii="Din" w:eastAsia="Calibri" w:hAnsi="Din" w:cs="Arial"/>
                                <w:bCs/>
                              </w:rPr>
                            </w:pPr>
                            <w:r w:rsidRPr="00B96A5B">
                              <w:rPr>
                                <w:rFonts w:ascii="Din" w:eastAsia="Calibri" w:hAnsi="Din" w:cs="Arial"/>
                                <w:bCs/>
                              </w:rPr>
                              <w:t xml:space="preserve">A collective agreement may shorten the four </w:t>
                            </w:r>
                            <w:proofErr w:type="spellStart"/>
                            <w:r w:rsidRPr="00B96A5B">
                              <w:rPr>
                                <w:rFonts w:ascii="Din" w:eastAsia="Calibri" w:hAnsi="Din" w:cs="Arial"/>
                                <w:bCs/>
                              </w:rPr>
                              <w:t>weeks</w:t>
                            </w:r>
                            <w:r>
                              <w:rPr>
                                <w:rFonts w:ascii="Din" w:eastAsia="Calibri" w:hAnsi="Din" w:cs="Arial"/>
                                <w:bCs/>
                              </w:rPr>
                              <w:t xml:space="preserve"> </w:t>
                            </w:r>
                            <w:r w:rsidRPr="00B96A5B">
                              <w:rPr>
                                <w:rFonts w:ascii="Din" w:eastAsia="Calibri" w:hAnsi="Din" w:cs="Arial"/>
                                <w:bCs/>
                              </w:rPr>
                              <w:t>notice</w:t>
                            </w:r>
                            <w:proofErr w:type="spellEnd"/>
                            <w:r w:rsidRPr="00B96A5B">
                              <w:rPr>
                                <w:rFonts w:ascii="Din" w:eastAsia="Calibri" w:hAnsi="Din" w:cs="Arial"/>
                                <w:bCs/>
                              </w:rPr>
                              <w:t xml:space="preserve"> period to not less than two weeks.</w:t>
                            </w:r>
                          </w:p>
                          <w:p w14:paraId="1FF153A2"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5.2.3</w:t>
                            </w:r>
                            <w:r w:rsidRPr="00B96A5B">
                              <w:rPr>
                                <w:rFonts w:ascii="Din" w:eastAsia="Calibri" w:hAnsi="Din" w:cs="Arial"/>
                                <w:bCs/>
                              </w:rPr>
                              <w:tab/>
                              <w:t>Notice must be given in writing except when it is given by an illiterate employee.</w:t>
                            </w:r>
                          </w:p>
                          <w:p w14:paraId="08223530"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5.2.4</w:t>
                            </w:r>
                            <w:r w:rsidRPr="00B96A5B">
                              <w:rPr>
                                <w:rFonts w:ascii="Din" w:eastAsia="Calibri" w:hAnsi="Din" w:cs="Arial"/>
                                <w:bCs/>
                              </w:rPr>
                              <w:tab/>
                              <w:t>The notice on termination of employment by an employer in terms of the Act does not prevent the employee challenging the fairness or lawfulness of the dismissal in terms of the Labour Relations Act, 1995 or any other law.</w:t>
                            </w:r>
                          </w:p>
                          <w:p w14:paraId="235F22EB" w14:textId="77777777" w:rsidR="00570D55" w:rsidRPr="00B96A5B" w:rsidRDefault="00570D55" w:rsidP="00E66170">
                            <w:pPr>
                              <w:spacing w:after="0" w:line="276" w:lineRule="auto"/>
                              <w:jc w:val="both"/>
                              <w:rPr>
                                <w:rFonts w:ascii="Din" w:eastAsia="Calibri" w:hAnsi="Din" w:cs="Arial"/>
                                <w:bCs/>
                              </w:rPr>
                            </w:pPr>
                          </w:p>
                          <w:p w14:paraId="13CB58D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5.3</w:t>
                            </w:r>
                            <w:r w:rsidRPr="00B96A5B">
                              <w:rPr>
                                <w:rFonts w:ascii="Din" w:eastAsia="Calibri" w:hAnsi="Din" w:cs="Arial"/>
                                <w:bCs/>
                              </w:rPr>
                              <w:tab/>
                              <w:t>Severance pay: Section 41</w:t>
                            </w:r>
                          </w:p>
                          <w:p w14:paraId="7B1C87F8"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An employee dismissed for operational requirements or whose contract of employment is terminated in terms of section 38 of the Insolvency Act, 1936 is entitled to one week’s severance pay for every year of service.</w:t>
                            </w:r>
                          </w:p>
                          <w:p w14:paraId="10994110" w14:textId="77777777" w:rsidR="00570D55" w:rsidRPr="00B96A5B" w:rsidRDefault="00570D55" w:rsidP="00E66170">
                            <w:pPr>
                              <w:spacing w:after="0" w:line="276" w:lineRule="auto"/>
                              <w:jc w:val="both"/>
                              <w:rPr>
                                <w:rFonts w:ascii="Din" w:eastAsia="Calibri" w:hAnsi="Din" w:cs="Arial"/>
                              </w:rPr>
                            </w:pPr>
                          </w:p>
                          <w:p w14:paraId="6261C1FA"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5.4</w:t>
                            </w:r>
                            <w:r w:rsidRPr="00B96A5B">
                              <w:rPr>
                                <w:rFonts w:ascii="Din" w:eastAsia="Calibri" w:hAnsi="Din" w:cs="Arial"/>
                                <w:bCs/>
                              </w:rPr>
                              <w:tab/>
                              <w:t xml:space="preserve">Certificate of Service: Section 42 </w:t>
                            </w:r>
                          </w:p>
                          <w:p w14:paraId="5B5B7261" w14:textId="77777777" w:rsidR="00570D55" w:rsidRPr="00B96A5B" w:rsidRDefault="00570D55" w:rsidP="00E66170">
                            <w:pPr>
                              <w:spacing w:after="0" w:line="276" w:lineRule="auto"/>
                              <w:jc w:val="both"/>
                              <w:outlineLvl w:val="0"/>
                              <w:rPr>
                                <w:rFonts w:ascii="Din" w:eastAsia="Calibri" w:hAnsi="Din" w:cs="Arial"/>
                                <w:bCs/>
                              </w:rPr>
                            </w:pPr>
                            <w:bookmarkStart w:id="362" w:name="_Toc513813343"/>
                            <w:bookmarkStart w:id="363" w:name="_Toc513815384"/>
                            <w:bookmarkStart w:id="364" w:name="_Toc89427224"/>
                            <w:bookmarkStart w:id="365" w:name="_Toc95753058"/>
                            <w:bookmarkStart w:id="366" w:name="_Toc99707439"/>
                            <w:bookmarkStart w:id="367" w:name="_Toc99715401"/>
                            <w:bookmarkStart w:id="368" w:name="_Toc99716195"/>
                            <w:r w:rsidRPr="00B96A5B">
                              <w:rPr>
                                <w:rFonts w:ascii="Din" w:eastAsia="Calibri" w:hAnsi="Din" w:cs="Arial"/>
                                <w:bCs/>
                              </w:rPr>
                              <w:t>On termination of employment an employee is entitled to a certificate of service.</w:t>
                            </w:r>
                            <w:bookmarkEnd w:id="362"/>
                            <w:bookmarkEnd w:id="363"/>
                            <w:bookmarkEnd w:id="364"/>
                            <w:bookmarkEnd w:id="365"/>
                            <w:bookmarkEnd w:id="366"/>
                            <w:bookmarkEnd w:id="367"/>
                            <w:bookmarkEnd w:id="368"/>
                            <w:r w:rsidRPr="00B96A5B">
                              <w:rPr>
                                <w:rFonts w:ascii="Din" w:eastAsia="Calibri" w:hAnsi="Din" w:cs="Arial"/>
                                <w:bCs/>
                              </w:rPr>
                              <w:t xml:space="preserve"> </w:t>
                            </w:r>
                          </w:p>
                          <w:p w14:paraId="5E3FD5EB" w14:textId="77777777" w:rsidR="00570D55" w:rsidRPr="00B96A5B" w:rsidRDefault="00570D55" w:rsidP="00E66170">
                            <w:pPr>
                              <w:spacing w:after="0" w:line="276" w:lineRule="auto"/>
                              <w:jc w:val="both"/>
                              <w:rPr>
                                <w:rFonts w:ascii="Din" w:eastAsia="Calibri" w:hAnsi="Din" w:cs="Arial"/>
                              </w:rPr>
                            </w:pPr>
                          </w:p>
                          <w:p w14:paraId="51FE7AAD" w14:textId="77777777" w:rsidR="00570D55" w:rsidRPr="00B96A5B" w:rsidRDefault="00570D55" w:rsidP="00E66170">
                            <w:pPr>
                              <w:tabs>
                                <w:tab w:val="left" w:pos="709"/>
                              </w:tabs>
                              <w:suppressAutoHyphens/>
                              <w:spacing w:after="0" w:line="276" w:lineRule="auto"/>
                              <w:ind w:left="709" w:right="408" w:hanging="709"/>
                              <w:jc w:val="both"/>
                              <w:outlineLvl w:val="0"/>
                              <w:rPr>
                                <w:rFonts w:ascii="Din" w:eastAsia="Calibri" w:hAnsi="Din" w:cs="Arial"/>
                                <w:b/>
                                <w:lang w:val="en-GB"/>
                              </w:rPr>
                            </w:pPr>
                            <w:bookmarkStart w:id="369" w:name="_Toc513813344"/>
                            <w:bookmarkStart w:id="370" w:name="_Toc513815385"/>
                            <w:bookmarkStart w:id="371" w:name="_Toc95753059"/>
                            <w:bookmarkStart w:id="372" w:name="_Toc99707440"/>
                            <w:bookmarkStart w:id="373" w:name="_Toc99715402"/>
                            <w:bookmarkStart w:id="374" w:name="_Toc99716196"/>
                            <w:r w:rsidRPr="00B96A5B">
                              <w:rPr>
                                <w:rFonts w:ascii="Din" w:eastAsia="Calibri" w:hAnsi="Din" w:cs="Arial"/>
                                <w:b/>
                                <w:lang w:val="en-GB"/>
                              </w:rPr>
                              <w:t>6.</w:t>
                            </w:r>
                            <w:r w:rsidRPr="00B96A5B">
                              <w:rPr>
                                <w:rFonts w:ascii="Din" w:eastAsia="Calibri" w:hAnsi="Din" w:cs="Arial"/>
                                <w:b/>
                                <w:lang w:val="en-GB"/>
                              </w:rPr>
                              <w:tab/>
                              <w:t>PROHIBITION OF EMPLOYMENT OF CHILDREN AND FORCED LABOUR: SECTIONS 43 – 48</w:t>
                            </w:r>
                            <w:bookmarkEnd w:id="369"/>
                            <w:bookmarkEnd w:id="370"/>
                            <w:bookmarkEnd w:id="371"/>
                            <w:bookmarkEnd w:id="372"/>
                            <w:bookmarkEnd w:id="373"/>
                            <w:bookmarkEnd w:id="374"/>
                          </w:p>
                          <w:p w14:paraId="2AB524AD"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024CD4EC"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6.1</w:t>
                            </w:r>
                            <w:r w:rsidRPr="00B96A5B">
                              <w:rPr>
                                <w:rFonts w:ascii="Din" w:eastAsia="Calibri" w:hAnsi="Din" w:cs="Arial"/>
                                <w:lang w:val="en-GB"/>
                              </w:rPr>
                              <w:tab/>
                              <w:t>It is a criminal offence to employ a child under 15 years of age.</w:t>
                            </w:r>
                          </w:p>
                          <w:p w14:paraId="58910D91" w14:textId="77777777" w:rsidR="00570D55"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6.2</w:t>
                            </w:r>
                            <w:r w:rsidRPr="00B96A5B">
                              <w:rPr>
                                <w:rFonts w:ascii="Din" w:eastAsia="Calibri" w:hAnsi="Din" w:cs="Arial"/>
                                <w:lang w:val="en-GB"/>
                              </w:rPr>
                              <w:tab/>
                              <w:t>Children under 18 may not be employed to do work inappropriate for their ag</w:t>
                            </w:r>
                            <w:r>
                              <w:rPr>
                                <w:rFonts w:ascii="Din" w:eastAsia="Calibri" w:hAnsi="Din" w:cs="Arial"/>
                                <w:lang w:val="en-GB"/>
                              </w:rPr>
                              <w:t xml:space="preserve">e or that places them at risk. </w:t>
                            </w:r>
                          </w:p>
                          <w:p w14:paraId="4FC2577B" w14:textId="77777777" w:rsidR="00570D55" w:rsidRDefault="00570D55" w:rsidP="00E66170">
                            <w:pPr>
                              <w:tabs>
                                <w:tab w:val="left" w:pos="0"/>
                              </w:tabs>
                              <w:suppressAutoHyphens/>
                              <w:spacing w:after="0" w:line="276" w:lineRule="auto"/>
                              <w:ind w:left="720" w:right="408" w:hanging="720"/>
                              <w:jc w:val="both"/>
                              <w:rPr>
                                <w:rFonts w:ascii="Din" w:eastAsia="Calibri" w:hAnsi="Din" w:cs="Arial"/>
                                <w:lang w:val="en-GB"/>
                              </w:rPr>
                            </w:pPr>
                            <w:r>
                              <w:rPr>
                                <w:rFonts w:ascii="Din" w:eastAsia="Calibri" w:hAnsi="Din" w:cs="Arial"/>
                                <w:lang w:val="en-GB"/>
                              </w:rPr>
                              <w:t xml:space="preserve">6.3 </w:t>
                            </w:r>
                            <w:r w:rsidRPr="00B96A5B">
                              <w:rPr>
                                <w:rFonts w:ascii="Din" w:eastAsia="Calibri" w:hAnsi="Din" w:cs="Arial"/>
                                <w:lang w:val="en-GB"/>
                              </w:rPr>
                              <w:t xml:space="preserve">Causing, demanding or requiring forced labour is a criminal offence. </w:t>
                            </w:r>
                          </w:p>
                          <w:p w14:paraId="6DA2F86D"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p>
                          <w:p w14:paraId="20215946"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lang w:val="en-GB"/>
                              </w:rPr>
                            </w:pPr>
                          </w:p>
                          <w:p w14:paraId="3A6A86A8"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b/>
                                <w:lang w:val="en-GB"/>
                              </w:rPr>
                            </w:pPr>
                            <w:bookmarkStart w:id="375" w:name="_Toc513813345"/>
                            <w:bookmarkStart w:id="376" w:name="_Toc513815386"/>
                            <w:bookmarkStart w:id="377" w:name="_Toc95753060"/>
                            <w:bookmarkStart w:id="378" w:name="_Toc99707441"/>
                            <w:bookmarkStart w:id="379" w:name="_Toc99715403"/>
                            <w:bookmarkStart w:id="380" w:name="_Toc99716197"/>
                            <w:r w:rsidRPr="00B96A5B">
                              <w:rPr>
                                <w:rFonts w:ascii="Din" w:eastAsia="Calibri" w:hAnsi="Din" w:cs="Arial"/>
                                <w:b/>
                                <w:lang w:val="en-GB"/>
                              </w:rPr>
                              <w:t>7.</w:t>
                            </w:r>
                            <w:r w:rsidRPr="00B96A5B">
                              <w:rPr>
                                <w:rFonts w:ascii="Din" w:eastAsia="Calibri" w:hAnsi="Din" w:cs="Arial"/>
                                <w:b/>
                                <w:lang w:val="en-GB"/>
                              </w:rPr>
                              <w:tab/>
                              <w:t xml:space="preserve">VARIATION OF BASIC CONDITIONS OF EMPLOYMENT: SECTIONS 49 – </w:t>
                            </w:r>
                            <w:r>
                              <w:rPr>
                                <w:rFonts w:ascii="Din" w:eastAsia="Calibri" w:hAnsi="Din" w:cs="Arial"/>
                                <w:b/>
                                <w:lang w:val="en-GB"/>
                              </w:rPr>
                              <w:t>5</w:t>
                            </w:r>
                            <w:r w:rsidRPr="00B96A5B">
                              <w:rPr>
                                <w:rFonts w:ascii="Din" w:eastAsia="Calibri" w:hAnsi="Din" w:cs="Arial"/>
                                <w:b/>
                                <w:lang w:val="en-GB"/>
                              </w:rPr>
                              <w:t>0</w:t>
                            </w:r>
                            <w:bookmarkEnd w:id="375"/>
                            <w:bookmarkEnd w:id="376"/>
                            <w:bookmarkEnd w:id="377"/>
                            <w:bookmarkEnd w:id="378"/>
                            <w:bookmarkEnd w:id="379"/>
                            <w:bookmarkEnd w:id="380"/>
                          </w:p>
                          <w:p w14:paraId="23BCA5A9" w14:textId="77777777" w:rsidR="00570D55" w:rsidRPr="00B96A5B" w:rsidRDefault="00570D55" w:rsidP="00E66170">
                            <w:pPr>
                              <w:tabs>
                                <w:tab w:val="left" w:pos="709"/>
                              </w:tabs>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7.1</w:t>
                            </w:r>
                            <w:r w:rsidRPr="00B96A5B">
                              <w:rPr>
                                <w:rFonts w:ascii="Din" w:eastAsia="Calibri" w:hAnsi="Din" w:cs="Arial"/>
                                <w:lang w:val="en-GB"/>
                              </w:rPr>
                              <w:tab/>
                              <w:t xml:space="preserve">A collective agreement concluded by a bargaining council may replace or exclude any basic condition of employment except the following: </w:t>
                            </w:r>
                          </w:p>
                          <w:p w14:paraId="172C1AF1" w14:textId="77777777" w:rsidR="00570D55" w:rsidRPr="00B96A5B" w:rsidRDefault="00570D55" w:rsidP="007A7B59">
                            <w:pPr>
                              <w:numPr>
                                <w:ilvl w:val="0"/>
                                <w:numId w:val="39"/>
                              </w:numPr>
                              <w:tabs>
                                <w:tab w:val="left" w:pos="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the duty to arrange working time with regard to the health and safety and family responsibility of employees (S.7,9 and 13);</w:t>
                            </w:r>
                          </w:p>
                          <w:p w14:paraId="12123B2A" w14:textId="77777777" w:rsidR="00570D55" w:rsidRPr="00B96A5B" w:rsidRDefault="00570D55" w:rsidP="007A7B59">
                            <w:pPr>
                              <w:numPr>
                                <w:ilvl w:val="0"/>
                                <w:numId w:val="39"/>
                              </w:numPr>
                              <w:tabs>
                                <w:tab w:val="left" w:pos="0"/>
                                <w:tab w:val="left" w:pos="8664"/>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reduce the protection afforded to employees who perform night </w:t>
                            </w:r>
                            <w:proofErr w:type="gramStart"/>
                            <w:r w:rsidRPr="00B96A5B">
                              <w:rPr>
                                <w:rFonts w:ascii="Din" w:eastAsia="Calibri" w:hAnsi="Din" w:cs="Arial"/>
                                <w:lang w:val="en-GB"/>
                              </w:rPr>
                              <w:t>work(</w:t>
                            </w:r>
                            <w:proofErr w:type="gramEnd"/>
                            <w:r w:rsidRPr="00B96A5B">
                              <w:rPr>
                                <w:rFonts w:ascii="Din" w:eastAsia="Calibri" w:hAnsi="Din" w:cs="Arial"/>
                                <w:lang w:val="en-GB"/>
                              </w:rPr>
                              <w:t>S. 17(3) and (4));</w:t>
                            </w:r>
                          </w:p>
                          <w:p w14:paraId="607462CB" w14:textId="77777777" w:rsidR="00570D55" w:rsidRPr="00B96A5B" w:rsidRDefault="00570D55" w:rsidP="007A7B59">
                            <w:pPr>
                              <w:numPr>
                                <w:ilvl w:val="0"/>
                                <w:numId w:val="39"/>
                              </w:numPr>
                              <w:tabs>
                                <w:tab w:val="left" w:pos="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annual leave to less than two weeks (S. 20);</w:t>
                            </w:r>
                          </w:p>
                          <w:p w14:paraId="6BFEE9D9"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entitlement to maternity leave (S 25);</w:t>
                            </w:r>
                          </w:p>
                          <w:p w14:paraId="2D5E1D73"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reduce entitlement to sick leave to the extent permitted (S. 22-24); and</w:t>
                            </w:r>
                          </w:p>
                          <w:p w14:paraId="0E9C82BF"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prohibition of child and forced labour (S.48).</w:t>
                            </w:r>
                          </w:p>
                          <w:p w14:paraId="2550952E" w14:textId="77777777" w:rsidR="00570D55" w:rsidRPr="00B96A5B" w:rsidRDefault="00570D55" w:rsidP="00E66170">
                            <w:pPr>
                              <w:tabs>
                                <w:tab w:val="left" w:pos="0"/>
                                <w:tab w:val="left" w:pos="8493"/>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7.2</w:t>
                            </w:r>
                            <w:r w:rsidRPr="00B96A5B">
                              <w:rPr>
                                <w:rFonts w:ascii="Din" w:eastAsia="Calibri" w:hAnsi="Din" w:cs="Arial"/>
                                <w:lang w:val="en-GB"/>
                              </w:rPr>
                              <w:tab/>
                              <w:t xml:space="preserve">Collective agreements and individual agreements may only replace or exclude basic conditions of employment to the extent permitted by the Act or a sectoral determination (S.49). </w:t>
                            </w:r>
                          </w:p>
                          <w:p w14:paraId="1F77DD9B" w14:textId="77777777" w:rsidR="00570D55" w:rsidRPr="00B96A5B" w:rsidRDefault="00570D55" w:rsidP="00E66170">
                            <w:pPr>
                              <w:tabs>
                                <w:tab w:val="left" w:pos="798"/>
                              </w:tabs>
                              <w:spacing w:after="0" w:line="276" w:lineRule="auto"/>
                              <w:ind w:left="709" w:hanging="709"/>
                              <w:jc w:val="both"/>
                              <w:rPr>
                                <w:rFonts w:ascii="Din" w:eastAsia="Times New Roman" w:hAnsi="Din" w:cs="Arial"/>
                                <w:lang w:val="en-GB"/>
                              </w:rPr>
                            </w:pPr>
                            <w:r w:rsidRPr="00B96A5B">
                              <w:rPr>
                                <w:rFonts w:ascii="Din" w:eastAsia="Times New Roman" w:hAnsi="Din" w:cs="Arial"/>
                                <w:lang w:val="en-GB"/>
                              </w:rPr>
                              <w:t>7.3</w:t>
                            </w:r>
                            <w:r w:rsidRPr="00B96A5B">
                              <w:rPr>
                                <w:rFonts w:ascii="Din" w:eastAsia="Times New Roman" w:hAnsi="Din" w:cs="Arial"/>
                                <w:lang w:val="en-GB"/>
                              </w:rPr>
                              <w:tab/>
                              <w:t xml:space="preserve">The Minister of Labour may make a determination to vary or exclude a basic condition of employment. This can also be done on application by an employer or employer organisation (S. 50). </w:t>
                            </w:r>
                          </w:p>
                          <w:p w14:paraId="547D3942" w14:textId="77777777" w:rsidR="00570D55" w:rsidRDefault="00570D55" w:rsidP="00E66170">
                            <w:pPr>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7.4</w:t>
                            </w:r>
                            <w:r w:rsidRPr="00B96A5B">
                              <w:rPr>
                                <w:rFonts w:ascii="Din" w:eastAsia="Calibri" w:hAnsi="Din" w:cs="Arial"/>
                                <w:lang w:val="en-GB"/>
                              </w:rPr>
                              <w:tab/>
                              <w:t xml:space="preserve">A determination may not be granted unless a trade union representing the employees has consented to the variation or has had the opportunity to make representations to the Minister.  A copy of any determination must be displayed by the employer at the work place and must be made </w:t>
                            </w:r>
                            <w:r>
                              <w:rPr>
                                <w:rFonts w:ascii="Din" w:eastAsia="Calibri" w:hAnsi="Din" w:cs="Arial"/>
                                <w:lang w:val="en-GB"/>
                              </w:rPr>
                              <w:t>available to employee’s (S.50).</w:t>
                            </w:r>
                          </w:p>
                          <w:p w14:paraId="630A6A6C" w14:textId="77777777" w:rsidR="00570D55" w:rsidRDefault="00570D55" w:rsidP="00E66170">
                            <w:pPr>
                              <w:suppressAutoHyphens/>
                              <w:spacing w:after="0" w:line="276" w:lineRule="auto"/>
                              <w:ind w:left="709" w:right="5" w:hanging="709"/>
                              <w:jc w:val="both"/>
                              <w:rPr>
                                <w:rFonts w:ascii="Din" w:eastAsia="Calibri" w:hAnsi="Din" w:cs="Arial"/>
                                <w:bCs/>
                              </w:rPr>
                            </w:pPr>
                          </w:p>
                          <w:p w14:paraId="21A19C16" w14:textId="77777777" w:rsidR="00570D55" w:rsidRPr="00AD2E13" w:rsidRDefault="00570D55" w:rsidP="00E66170">
                            <w:pPr>
                              <w:suppressAutoHyphens/>
                              <w:spacing w:after="0" w:line="276" w:lineRule="auto"/>
                              <w:ind w:left="709" w:right="5" w:hanging="709"/>
                              <w:jc w:val="both"/>
                              <w:rPr>
                                <w:rFonts w:ascii="Din" w:eastAsia="Calibri" w:hAnsi="Din" w:cs="Arial"/>
                                <w:lang w:val="en-GB"/>
                              </w:rPr>
                            </w:pPr>
                          </w:p>
                          <w:p w14:paraId="4FEDAC37"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lang w:val="en-GB"/>
                              </w:rPr>
                            </w:pPr>
                          </w:p>
                          <w:p w14:paraId="6BF4AAF8"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244FE900" w14:textId="77777777" w:rsidR="00570D55" w:rsidRPr="00B96A5B" w:rsidRDefault="00570D55" w:rsidP="00E66170">
                            <w:pPr>
                              <w:tabs>
                                <w:tab w:val="left" w:pos="0"/>
                                <w:tab w:val="left" w:pos="8493"/>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7.2</w:t>
                            </w:r>
                            <w:r w:rsidRPr="00B96A5B">
                              <w:rPr>
                                <w:rFonts w:ascii="Din" w:eastAsia="Calibri" w:hAnsi="Din" w:cs="Arial"/>
                                <w:lang w:val="en-GB"/>
                              </w:rPr>
                              <w:tab/>
                              <w:t xml:space="preserve">Collective agreements and individual agreements may only replace or exclude basic conditions of employment to the extent permitted by the Act or a sectoral determination (S.49). </w:t>
                            </w:r>
                          </w:p>
                          <w:p w14:paraId="28AA770C"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2EA5DD3B" w14:textId="77777777" w:rsidR="00570D55" w:rsidRPr="00B96A5B" w:rsidRDefault="00570D55" w:rsidP="00E66170">
                            <w:pPr>
                              <w:tabs>
                                <w:tab w:val="left" w:pos="798"/>
                              </w:tabs>
                              <w:spacing w:after="0" w:line="276" w:lineRule="auto"/>
                              <w:ind w:left="709" w:hanging="709"/>
                              <w:jc w:val="both"/>
                              <w:rPr>
                                <w:rFonts w:ascii="Din" w:eastAsia="Times New Roman" w:hAnsi="Din" w:cs="Arial"/>
                                <w:lang w:val="en-GB"/>
                              </w:rPr>
                            </w:pPr>
                            <w:r w:rsidRPr="00B96A5B">
                              <w:rPr>
                                <w:rFonts w:ascii="Din" w:eastAsia="Times New Roman" w:hAnsi="Din" w:cs="Arial"/>
                                <w:lang w:val="en-GB"/>
                              </w:rPr>
                              <w:t>7.3</w:t>
                            </w:r>
                            <w:r w:rsidRPr="00B96A5B">
                              <w:rPr>
                                <w:rFonts w:ascii="Din" w:eastAsia="Times New Roman" w:hAnsi="Din" w:cs="Arial"/>
                                <w:lang w:val="en-GB"/>
                              </w:rPr>
                              <w:tab/>
                              <w:t xml:space="preserve">The Minister of Labour may make a determination to vary or exclude a basic condition of employment. This can also be done on application by an employer or employer organisation (S. 50). </w:t>
                            </w:r>
                          </w:p>
                          <w:p w14:paraId="2C24DA0E" w14:textId="77777777" w:rsidR="00570D55" w:rsidRPr="00B96A5B" w:rsidRDefault="00570D55" w:rsidP="00E66170">
                            <w:pPr>
                              <w:suppressAutoHyphens/>
                              <w:spacing w:after="0" w:line="276" w:lineRule="auto"/>
                              <w:ind w:right="408"/>
                              <w:jc w:val="both"/>
                              <w:rPr>
                                <w:rFonts w:ascii="Din" w:eastAsia="Calibri" w:hAnsi="Din" w:cs="Arial"/>
                                <w:lang w:val="en-GB"/>
                              </w:rPr>
                            </w:pPr>
                          </w:p>
                          <w:p w14:paraId="1CCE18B7" w14:textId="77777777" w:rsidR="00570D55" w:rsidRPr="00B96A5B" w:rsidRDefault="00570D55" w:rsidP="00E66170">
                            <w:pPr>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7.4</w:t>
                            </w:r>
                            <w:r w:rsidRPr="00B96A5B">
                              <w:rPr>
                                <w:rFonts w:ascii="Din" w:eastAsia="Calibri" w:hAnsi="Din" w:cs="Arial"/>
                                <w:lang w:val="en-GB"/>
                              </w:rPr>
                              <w:tab/>
                              <w:t>A determination may not be granted unless a trade union representing the employees has consented to the variation or has had the opportunity to make representations to the Minister.  A copy of any determination must be displayed by the employer at the work place and must be made available to employee’s (S.50).</w:t>
                            </w:r>
                          </w:p>
                          <w:p w14:paraId="2996DEDA"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 xml:space="preserve"> the period of payment;</w:t>
                            </w:r>
                          </w:p>
                          <w:p w14:paraId="1BF017C8"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64CD0B2D"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2932AE0B"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184B96AB" w14:textId="77777777" w:rsidR="00570D55" w:rsidRPr="00B96A5B" w:rsidRDefault="00570D55" w:rsidP="00E66170">
                            <w:pPr>
                              <w:spacing w:after="0" w:line="276" w:lineRule="auto"/>
                              <w:jc w:val="both"/>
                              <w:rPr>
                                <w:rFonts w:ascii="Din" w:eastAsia="Calibri" w:hAnsi="Din" w:cs="Arial"/>
                              </w:rPr>
                            </w:pPr>
                          </w:p>
                          <w:p w14:paraId="26DFDA37"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74C33D61"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0116A46F"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5CAEE2E8" w14:textId="77777777" w:rsidR="00570D55" w:rsidRPr="00B96A5B" w:rsidRDefault="00570D55" w:rsidP="00E66170">
                            <w:pPr>
                              <w:spacing w:after="0" w:line="276" w:lineRule="auto"/>
                              <w:ind w:left="720"/>
                              <w:jc w:val="both"/>
                              <w:rPr>
                                <w:rFonts w:ascii="Din" w:eastAsia="Calibri" w:hAnsi="Din" w:cs="Arial"/>
                                <w:bCs/>
                              </w:rPr>
                            </w:pPr>
                          </w:p>
                          <w:p w14:paraId="3C43BB0B"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0D6B755B" w14:textId="77777777" w:rsidR="00570D55" w:rsidRPr="00B96A5B" w:rsidRDefault="00570D55" w:rsidP="00E66170">
                            <w:pPr>
                              <w:spacing w:after="0" w:line="276" w:lineRule="auto"/>
                              <w:jc w:val="both"/>
                              <w:rPr>
                                <w:rFonts w:ascii="Din" w:eastAsia="Calibri" w:hAnsi="Din" w:cs="Arial"/>
                              </w:rPr>
                            </w:pPr>
                          </w:p>
                          <w:p w14:paraId="6E81EE29"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099A8D63"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092ED76D" w14:textId="77777777" w:rsidR="00570D55" w:rsidRPr="00B96A5B" w:rsidRDefault="00570D55" w:rsidP="00E66170">
                            <w:pPr>
                              <w:spacing w:after="0" w:line="276" w:lineRule="auto"/>
                              <w:jc w:val="both"/>
                              <w:rPr>
                                <w:rFonts w:ascii="Din" w:eastAsia="Calibri" w:hAnsi="Din" w:cs="Arial"/>
                              </w:rPr>
                            </w:pPr>
                          </w:p>
                          <w:p w14:paraId="650B1682"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756B75FB" w14:textId="77777777" w:rsidR="00570D55" w:rsidRPr="00B96A5B" w:rsidRDefault="00570D55" w:rsidP="00E66170">
                            <w:pPr>
                              <w:spacing w:after="0" w:line="276" w:lineRule="auto"/>
                              <w:jc w:val="both"/>
                              <w:rPr>
                                <w:rFonts w:ascii="Din" w:eastAsia="Calibri" w:hAnsi="Din" w:cs="Arial"/>
                                <w:bCs/>
                              </w:rPr>
                            </w:pPr>
                          </w:p>
                          <w:p w14:paraId="369A0895"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4E481345" w14:textId="77777777" w:rsidR="00570D55" w:rsidRPr="00B96A5B" w:rsidRDefault="00570D55" w:rsidP="00E66170">
                            <w:pPr>
                              <w:spacing w:after="0" w:line="276" w:lineRule="auto"/>
                              <w:jc w:val="both"/>
                              <w:rPr>
                                <w:rFonts w:ascii="Din" w:eastAsia="Calibri" w:hAnsi="Din" w:cs="Arial"/>
                                <w:bCs/>
                              </w:rPr>
                            </w:pPr>
                          </w:p>
                          <w:p w14:paraId="3E18216C"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3EC70087"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736C2224"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1666BCE3" w14:textId="77777777" w:rsidR="00570D55" w:rsidRPr="00B96A5B" w:rsidRDefault="00570D55" w:rsidP="00E66170">
                            <w:pPr>
                              <w:spacing w:after="0" w:line="276" w:lineRule="auto"/>
                              <w:ind w:left="705"/>
                              <w:jc w:val="both"/>
                              <w:rPr>
                                <w:rFonts w:ascii="Din" w:eastAsia="Calibri" w:hAnsi="Din" w:cs="Arial"/>
                                <w:bCs/>
                              </w:rPr>
                            </w:pPr>
                          </w:p>
                          <w:p w14:paraId="7E69030A" w14:textId="77777777" w:rsidR="00570D55" w:rsidRPr="00B96A5B" w:rsidRDefault="00570D55" w:rsidP="007A7B59">
                            <w:pPr>
                              <w:numPr>
                                <w:ilvl w:val="2"/>
                                <w:numId w:val="36"/>
                              </w:numPr>
                              <w:spacing w:after="0" w:line="276" w:lineRule="auto"/>
                              <w:jc w:val="both"/>
                              <w:rPr>
                                <w:rFonts w:ascii="Din" w:eastAsia="Calibri" w:hAnsi="Din" w:cs="Arial"/>
                                <w:bCs/>
                              </w:rPr>
                            </w:pPr>
                            <w:r w:rsidRPr="00B96A5B">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1DA687C7" w14:textId="77777777" w:rsidR="00570D55" w:rsidRPr="00B96A5B" w:rsidRDefault="00570D55" w:rsidP="00E66170">
                            <w:pPr>
                              <w:spacing w:after="0" w:line="276" w:lineRule="auto"/>
                              <w:jc w:val="both"/>
                              <w:rPr>
                                <w:rFonts w:ascii="Din" w:eastAsia="Calibri" w:hAnsi="Din" w:cs="Arial"/>
                              </w:rPr>
                            </w:pPr>
                          </w:p>
                          <w:p w14:paraId="18B39B90" w14:textId="77777777" w:rsidR="00570D55" w:rsidRPr="00B96A5B" w:rsidRDefault="00570D55" w:rsidP="00E66170">
                            <w:pPr>
                              <w:spacing w:after="0" w:line="276" w:lineRule="auto"/>
                              <w:jc w:val="both"/>
                              <w:rPr>
                                <w:rFonts w:ascii="Din" w:eastAsia="Calibri" w:hAnsi="Din" w:cs="Arial"/>
                                <w:bCs/>
                              </w:rPr>
                            </w:pPr>
                          </w:p>
                          <w:p w14:paraId="3D63949E"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304938CE" w14:textId="77777777" w:rsidR="00570D55" w:rsidRPr="00B96A5B" w:rsidRDefault="00570D55" w:rsidP="00E66170">
                            <w:pPr>
                              <w:spacing w:after="0" w:line="276" w:lineRule="auto"/>
                              <w:jc w:val="both"/>
                              <w:rPr>
                                <w:rFonts w:ascii="Din" w:eastAsia="Calibri" w:hAnsi="Din" w:cs="Arial"/>
                                <w:bCs/>
                              </w:rPr>
                            </w:pPr>
                          </w:p>
                          <w:p w14:paraId="041514A6"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37C5E7AB" w14:textId="77777777" w:rsidR="00570D55" w:rsidRPr="00B96A5B" w:rsidRDefault="00570D55" w:rsidP="00E66170">
                            <w:pPr>
                              <w:spacing w:after="0" w:line="276" w:lineRule="auto"/>
                              <w:jc w:val="both"/>
                              <w:rPr>
                                <w:rFonts w:ascii="Din" w:eastAsia="Calibri" w:hAnsi="Din" w:cs="Arial"/>
                                <w:bCs/>
                              </w:rPr>
                            </w:pPr>
                          </w:p>
                          <w:p w14:paraId="3E5549E9"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690151B9" w14:textId="77777777" w:rsidR="00570D55" w:rsidRPr="00B96A5B" w:rsidRDefault="00570D55" w:rsidP="00E66170">
                            <w:pPr>
                              <w:spacing w:after="0" w:line="276" w:lineRule="auto"/>
                              <w:jc w:val="both"/>
                              <w:rPr>
                                <w:rFonts w:ascii="Din" w:eastAsia="Calibri" w:hAnsi="Din" w:cs="Arial"/>
                                <w:bCs/>
                              </w:rPr>
                            </w:pPr>
                          </w:p>
                          <w:p w14:paraId="72A91D7D"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5CDD4B34" w14:textId="77777777" w:rsidR="00570D55" w:rsidRPr="00B96A5B" w:rsidRDefault="00570D55" w:rsidP="00E66170">
                            <w:pPr>
                              <w:spacing w:after="0" w:line="276" w:lineRule="auto"/>
                              <w:jc w:val="both"/>
                              <w:rPr>
                                <w:rFonts w:ascii="Din" w:eastAsia="Calibri" w:hAnsi="Din" w:cs="Arial"/>
                              </w:rPr>
                            </w:pPr>
                          </w:p>
                          <w:p w14:paraId="309B0167"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45919B64" w14:textId="77777777" w:rsidR="00570D55" w:rsidRPr="00B96A5B" w:rsidRDefault="00570D55" w:rsidP="00E66170">
                            <w:pPr>
                              <w:spacing w:after="0" w:line="276" w:lineRule="auto"/>
                              <w:jc w:val="both"/>
                              <w:rPr>
                                <w:rFonts w:ascii="Din" w:eastAsia="Calibri" w:hAnsi="Din" w:cs="Arial"/>
                              </w:rPr>
                            </w:pPr>
                          </w:p>
                          <w:p w14:paraId="7E033666"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5C4AD68C" w14:textId="77777777" w:rsidR="00570D55" w:rsidRPr="00B96A5B" w:rsidRDefault="00570D55" w:rsidP="00E66170">
                            <w:pPr>
                              <w:spacing w:after="0" w:line="276" w:lineRule="auto"/>
                              <w:jc w:val="both"/>
                              <w:rPr>
                                <w:rFonts w:ascii="Din" w:eastAsia="Calibri" w:hAnsi="Din" w:cs="Arial"/>
                              </w:rPr>
                            </w:pPr>
                          </w:p>
                          <w:p w14:paraId="3E159D7D"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5E479C13" w14:textId="77777777" w:rsidR="00570D55" w:rsidRPr="00B96A5B" w:rsidRDefault="00570D55" w:rsidP="00E66170">
                            <w:pPr>
                              <w:spacing w:after="0" w:line="276" w:lineRule="auto"/>
                              <w:jc w:val="both"/>
                              <w:rPr>
                                <w:rFonts w:ascii="Din" w:eastAsia="Calibri" w:hAnsi="Din" w:cs="Arial"/>
                                <w:bCs/>
                              </w:rPr>
                            </w:pPr>
                          </w:p>
                          <w:p w14:paraId="7C3B72AB" w14:textId="77777777" w:rsidR="00570D55" w:rsidRPr="00C80779" w:rsidRDefault="00570D55" w:rsidP="00E66170">
                            <w:pPr>
                              <w:spacing w:after="0" w:line="360" w:lineRule="auto"/>
                              <w:jc w:val="both"/>
                              <w:rPr>
                                <w:rFonts w:ascii="Din" w:hAnsi="Din"/>
                                <w:u w:val="single"/>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68EAA" id="Text Box 29" o:spid="_x0000_s1030" type="#_x0000_t202" style="position:absolute;left:0;text-align:left;margin-left:-10.7pt;margin-top:-18.7pt;width:455.25pt;height:68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" strokecolor="#a5a5a5 [2092]">
                <v:shadow on="t" opacity=".5" offset="6pt,6pt"/>
                <v:textbox>
                  <w:txbxContent>
                    <w:p w14:paraId="539BED74" w14:textId="77777777" w:rsidR="00570D55" w:rsidRPr="00B96A5B" w:rsidRDefault="00570D55" w:rsidP="007A7B59">
                      <w:pPr>
                        <w:numPr>
                          <w:ilvl w:val="2"/>
                          <w:numId w:val="43"/>
                        </w:numPr>
                        <w:spacing w:after="0" w:line="276" w:lineRule="auto"/>
                        <w:jc w:val="both"/>
                        <w:rPr>
                          <w:rFonts w:ascii="Din" w:eastAsia="Calibri" w:hAnsi="Din" w:cs="Arial"/>
                          <w:bCs/>
                        </w:rPr>
                      </w:pPr>
                      <w:r w:rsidRPr="00B96A5B">
                        <w:rPr>
                          <w:rFonts w:ascii="Din" w:eastAsia="Calibri" w:hAnsi="Din" w:cs="Arial"/>
                          <w:bCs/>
                        </w:rPr>
                        <w:t xml:space="preserve">A collective agreement may shorten the four </w:t>
                      </w:r>
                      <w:proofErr w:type="spellStart"/>
                      <w:r w:rsidRPr="00B96A5B">
                        <w:rPr>
                          <w:rFonts w:ascii="Din" w:eastAsia="Calibri" w:hAnsi="Din" w:cs="Arial"/>
                          <w:bCs/>
                        </w:rPr>
                        <w:t>weeks</w:t>
                      </w:r>
                      <w:r>
                        <w:rPr>
                          <w:rFonts w:ascii="Din" w:eastAsia="Calibri" w:hAnsi="Din" w:cs="Arial"/>
                          <w:bCs/>
                        </w:rPr>
                        <w:t xml:space="preserve"> </w:t>
                      </w:r>
                      <w:r w:rsidRPr="00B96A5B">
                        <w:rPr>
                          <w:rFonts w:ascii="Din" w:eastAsia="Calibri" w:hAnsi="Din" w:cs="Arial"/>
                          <w:bCs/>
                        </w:rPr>
                        <w:t>notice</w:t>
                      </w:r>
                      <w:proofErr w:type="spellEnd"/>
                      <w:r w:rsidRPr="00B96A5B">
                        <w:rPr>
                          <w:rFonts w:ascii="Din" w:eastAsia="Calibri" w:hAnsi="Din" w:cs="Arial"/>
                          <w:bCs/>
                        </w:rPr>
                        <w:t xml:space="preserve"> period to not less than two weeks.</w:t>
                      </w:r>
                    </w:p>
                    <w:p w14:paraId="1FF153A2"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5.2.3</w:t>
                      </w:r>
                      <w:r w:rsidRPr="00B96A5B">
                        <w:rPr>
                          <w:rFonts w:ascii="Din" w:eastAsia="Calibri" w:hAnsi="Din" w:cs="Arial"/>
                          <w:bCs/>
                        </w:rPr>
                        <w:tab/>
                        <w:t>Notice must be given in writing except when it is given by an illiterate employee.</w:t>
                      </w:r>
                    </w:p>
                    <w:p w14:paraId="08223530"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5.2.4</w:t>
                      </w:r>
                      <w:r w:rsidRPr="00B96A5B">
                        <w:rPr>
                          <w:rFonts w:ascii="Din" w:eastAsia="Calibri" w:hAnsi="Din" w:cs="Arial"/>
                          <w:bCs/>
                        </w:rPr>
                        <w:tab/>
                        <w:t>The notice on termination of employment by an employer in terms of the Act does not prevent the employee challenging the fairness or lawfulness of the dismissal in terms of the Labour Relations Act, 1995 or any other law.</w:t>
                      </w:r>
                    </w:p>
                    <w:p w14:paraId="235F22EB" w14:textId="77777777" w:rsidR="00570D55" w:rsidRPr="00B96A5B" w:rsidRDefault="00570D55" w:rsidP="00E66170">
                      <w:pPr>
                        <w:spacing w:after="0" w:line="276" w:lineRule="auto"/>
                        <w:jc w:val="both"/>
                        <w:rPr>
                          <w:rFonts w:ascii="Din" w:eastAsia="Calibri" w:hAnsi="Din" w:cs="Arial"/>
                          <w:bCs/>
                        </w:rPr>
                      </w:pPr>
                    </w:p>
                    <w:p w14:paraId="13CB58DB"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5.3</w:t>
                      </w:r>
                      <w:r w:rsidRPr="00B96A5B">
                        <w:rPr>
                          <w:rFonts w:ascii="Din" w:eastAsia="Calibri" w:hAnsi="Din" w:cs="Arial"/>
                          <w:bCs/>
                        </w:rPr>
                        <w:tab/>
                        <w:t>Severance pay: Section 41</w:t>
                      </w:r>
                    </w:p>
                    <w:p w14:paraId="7B1C87F8"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An employee dismissed for operational requirements or whose contract of employment is terminated in terms of section 38 of the Insolvency Act, 1936 is entitled to one week’s severance pay for every year of service.</w:t>
                      </w:r>
                    </w:p>
                    <w:p w14:paraId="10994110" w14:textId="77777777" w:rsidR="00570D55" w:rsidRPr="00B96A5B" w:rsidRDefault="00570D55" w:rsidP="00E66170">
                      <w:pPr>
                        <w:spacing w:after="0" w:line="276" w:lineRule="auto"/>
                        <w:jc w:val="both"/>
                        <w:rPr>
                          <w:rFonts w:ascii="Din" w:eastAsia="Calibri" w:hAnsi="Din" w:cs="Arial"/>
                        </w:rPr>
                      </w:pPr>
                    </w:p>
                    <w:p w14:paraId="6261C1FA"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5.4</w:t>
                      </w:r>
                      <w:r w:rsidRPr="00B96A5B">
                        <w:rPr>
                          <w:rFonts w:ascii="Din" w:eastAsia="Calibri" w:hAnsi="Din" w:cs="Arial"/>
                          <w:bCs/>
                        </w:rPr>
                        <w:tab/>
                        <w:t xml:space="preserve">Certificate of Service: Section 42 </w:t>
                      </w:r>
                    </w:p>
                    <w:p w14:paraId="5B5B7261" w14:textId="77777777" w:rsidR="00570D55" w:rsidRPr="00B96A5B" w:rsidRDefault="00570D55" w:rsidP="00E66170">
                      <w:pPr>
                        <w:spacing w:after="0" w:line="276" w:lineRule="auto"/>
                        <w:jc w:val="both"/>
                        <w:outlineLvl w:val="0"/>
                        <w:rPr>
                          <w:rFonts w:ascii="Din" w:eastAsia="Calibri" w:hAnsi="Din" w:cs="Arial"/>
                          <w:bCs/>
                        </w:rPr>
                      </w:pPr>
                      <w:bookmarkStart w:id="381" w:name="_Toc513813343"/>
                      <w:bookmarkStart w:id="382" w:name="_Toc513815384"/>
                      <w:bookmarkStart w:id="383" w:name="_Toc89427224"/>
                      <w:bookmarkStart w:id="384" w:name="_Toc95753058"/>
                      <w:bookmarkStart w:id="385" w:name="_Toc99707439"/>
                      <w:bookmarkStart w:id="386" w:name="_Toc99715401"/>
                      <w:bookmarkStart w:id="387" w:name="_Toc99716195"/>
                      <w:r w:rsidRPr="00B96A5B">
                        <w:rPr>
                          <w:rFonts w:ascii="Din" w:eastAsia="Calibri" w:hAnsi="Din" w:cs="Arial"/>
                          <w:bCs/>
                        </w:rPr>
                        <w:t>On termination of employment an employee is entitled to a certificate of service.</w:t>
                      </w:r>
                      <w:bookmarkEnd w:id="381"/>
                      <w:bookmarkEnd w:id="382"/>
                      <w:bookmarkEnd w:id="383"/>
                      <w:bookmarkEnd w:id="384"/>
                      <w:bookmarkEnd w:id="385"/>
                      <w:bookmarkEnd w:id="386"/>
                      <w:bookmarkEnd w:id="387"/>
                      <w:r w:rsidRPr="00B96A5B">
                        <w:rPr>
                          <w:rFonts w:ascii="Din" w:eastAsia="Calibri" w:hAnsi="Din" w:cs="Arial"/>
                          <w:bCs/>
                        </w:rPr>
                        <w:t xml:space="preserve"> </w:t>
                      </w:r>
                    </w:p>
                    <w:p w14:paraId="5E3FD5EB" w14:textId="77777777" w:rsidR="00570D55" w:rsidRPr="00B96A5B" w:rsidRDefault="00570D55" w:rsidP="00E66170">
                      <w:pPr>
                        <w:spacing w:after="0" w:line="276" w:lineRule="auto"/>
                        <w:jc w:val="both"/>
                        <w:rPr>
                          <w:rFonts w:ascii="Din" w:eastAsia="Calibri" w:hAnsi="Din" w:cs="Arial"/>
                        </w:rPr>
                      </w:pPr>
                    </w:p>
                    <w:p w14:paraId="51FE7AAD" w14:textId="77777777" w:rsidR="00570D55" w:rsidRPr="00B96A5B" w:rsidRDefault="00570D55" w:rsidP="00E66170">
                      <w:pPr>
                        <w:tabs>
                          <w:tab w:val="left" w:pos="709"/>
                        </w:tabs>
                        <w:suppressAutoHyphens/>
                        <w:spacing w:after="0" w:line="276" w:lineRule="auto"/>
                        <w:ind w:left="709" w:right="408" w:hanging="709"/>
                        <w:jc w:val="both"/>
                        <w:outlineLvl w:val="0"/>
                        <w:rPr>
                          <w:rFonts w:ascii="Din" w:eastAsia="Calibri" w:hAnsi="Din" w:cs="Arial"/>
                          <w:b/>
                          <w:lang w:val="en-GB"/>
                        </w:rPr>
                      </w:pPr>
                      <w:bookmarkStart w:id="388" w:name="_Toc513813344"/>
                      <w:bookmarkStart w:id="389" w:name="_Toc513815385"/>
                      <w:bookmarkStart w:id="390" w:name="_Toc95753059"/>
                      <w:bookmarkStart w:id="391" w:name="_Toc99707440"/>
                      <w:bookmarkStart w:id="392" w:name="_Toc99715402"/>
                      <w:bookmarkStart w:id="393" w:name="_Toc99716196"/>
                      <w:r w:rsidRPr="00B96A5B">
                        <w:rPr>
                          <w:rFonts w:ascii="Din" w:eastAsia="Calibri" w:hAnsi="Din" w:cs="Arial"/>
                          <w:b/>
                          <w:lang w:val="en-GB"/>
                        </w:rPr>
                        <w:t>6.</w:t>
                      </w:r>
                      <w:r w:rsidRPr="00B96A5B">
                        <w:rPr>
                          <w:rFonts w:ascii="Din" w:eastAsia="Calibri" w:hAnsi="Din" w:cs="Arial"/>
                          <w:b/>
                          <w:lang w:val="en-GB"/>
                        </w:rPr>
                        <w:tab/>
                        <w:t>PROHIBITION OF EMPLOYMENT OF CHILDREN AND FORCED LABOUR: SECTIONS 43 – 48</w:t>
                      </w:r>
                      <w:bookmarkEnd w:id="388"/>
                      <w:bookmarkEnd w:id="389"/>
                      <w:bookmarkEnd w:id="390"/>
                      <w:bookmarkEnd w:id="391"/>
                      <w:bookmarkEnd w:id="392"/>
                      <w:bookmarkEnd w:id="393"/>
                    </w:p>
                    <w:p w14:paraId="2AB524AD"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024CD4EC"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6.1</w:t>
                      </w:r>
                      <w:r w:rsidRPr="00B96A5B">
                        <w:rPr>
                          <w:rFonts w:ascii="Din" w:eastAsia="Calibri" w:hAnsi="Din" w:cs="Arial"/>
                          <w:lang w:val="en-GB"/>
                        </w:rPr>
                        <w:tab/>
                        <w:t>It is a criminal offence to employ a child under 15 years of age.</w:t>
                      </w:r>
                    </w:p>
                    <w:p w14:paraId="58910D91" w14:textId="77777777" w:rsidR="00570D55" w:rsidRDefault="00570D55" w:rsidP="00E66170">
                      <w:pPr>
                        <w:tabs>
                          <w:tab w:val="left" w:pos="0"/>
                        </w:tabs>
                        <w:suppressAutoHyphens/>
                        <w:spacing w:after="0" w:line="276" w:lineRule="auto"/>
                        <w:ind w:left="720" w:right="408" w:hanging="720"/>
                        <w:jc w:val="both"/>
                        <w:rPr>
                          <w:rFonts w:ascii="Din" w:eastAsia="Calibri" w:hAnsi="Din" w:cs="Arial"/>
                          <w:lang w:val="en-GB"/>
                        </w:rPr>
                      </w:pPr>
                      <w:r w:rsidRPr="00B96A5B">
                        <w:rPr>
                          <w:rFonts w:ascii="Din" w:eastAsia="Calibri" w:hAnsi="Din" w:cs="Arial"/>
                          <w:lang w:val="en-GB"/>
                        </w:rPr>
                        <w:t>6.2</w:t>
                      </w:r>
                      <w:r w:rsidRPr="00B96A5B">
                        <w:rPr>
                          <w:rFonts w:ascii="Din" w:eastAsia="Calibri" w:hAnsi="Din" w:cs="Arial"/>
                          <w:lang w:val="en-GB"/>
                        </w:rPr>
                        <w:tab/>
                        <w:t>Children under 18 may not be employed to do work inappropriate for their ag</w:t>
                      </w:r>
                      <w:r>
                        <w:rPr>
                          <w:rFonts w:ascii="Din" w:eastAsia="Calibri" w:hAnsi="Din" w:cs="Arial"/>
                          <w:lang w:val="en-GB"/>
                        </w:rPr>
                        <w:t xml:space="preserve">e or that places them at risk. </w:t>
                      </w:r>
                    </w:p>
                    <w:p w14:paraId="4FC2577B" w14:textId="77777777" w:rsidR="00570D55" w:rsidRDefault="00570D55" w:rsidP="00E66170">
                      <w:pPr>
                        <w:tabs>
                          <w:tab w:val="left" w:pos="0"/>
                        </w:tabs>
                        <w:suppressAutoHyphens/>
                        <w:spacing w:after="0" w:line="276" w:lineRule="auto"/>
                        <w:ind w:left="720" w:right="408" w:hanging="720"/>
                        <w:jc w:val="both"/>
                        <w:rPr>
                          <w:rFonts w:ascii="Din" w:eastAsia="Calibri" w:hAnsi="Din" w:cs="Arial"/>
                          <w:lang w:val="en-GB"/>
                        </w:rPr>
                      </w:pPr>
                      <w:r>
                        <w:rPr>
                          <w:rFonts w:ascii="Din" w:eastAsia="Calibri" w:hAnsi="Din" w:cs="Arial"/>
                          <w:lang w:val="en-GB"/>
                        </w:rPr>
                        <w:t xml:space="preserve">6.3 </w:t>
                      </w:r>
                      <w:r w:rsidRPr="00B96A5B">
                        <w:rPr>
                          <w:rFonts w:ascii="Din" w:eastAsia="Calibri" w:hAnsi="Din" w:cs="Arial"/>
                          <w:lang w:val="en-GB"/>
                        </w:rPr>
                        <w:t xml:space="preserve">Causing, demanding or requiring forced labour is a criminal offence. </w:t>
                      </w:r>
                    </w:p>
                    <w:p w14:paraId="6DA2F86D" w14:textId="77777777" w:rsidR="00570D55" w:rsidRPr="00B96A5B" w:rsidRDefault="00570D55" w:rsidP="00E66170">
                      <w:pPr>
                        <w:tabs>
                          <w:tab w:val="left" w:pos="0"/>
                        </w:tabs>
                        <w:suppressAutoHyphens/>
                        <w:spacing w:after="0" w:line="276" w:lineRule="auto"/>
                        <w:ind w:left="720" w:right="408" w:hanging="720"/>
                        <w:jc w:val="both"/>
                        <w:rPr>
                          <w:rFonts w:ascii="Din" w:eastAsia="Calibri" w:hAnsi="Din" w:cs="Arial"/>
                          <w:lang w:val="en-GB"/>
                        </w:rPr>
                      </w:pPr>
                    </w:p>
                    <w:p w14:paraId="20215946"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lang w:val="en-GB"/>
                        </w:rPr>
                      </w:pPr>
                    </w:p>
                    <w:p w14:paraId="3A6A86A8"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b/>
                          <w:lang w:val="en-GB"/>
                        </w:rPr>
                      </w:pPr>
                      <w:bookmarkStart w:id="394" w:name="_Toc513813345"/>
                      <w:bookmarkStart w:id="395" w:name="_Toc513815386"/>
                      <w:bookmarkStart w:id="396" w:name="_Toc95753060"/>
                      <w:bookmarkStart w:id="397" w:name="_Toc99707441"/>
                      <w:bookmarkStart w:id="398" w:name="_Toc99715403"/>
                      <w:bookmarkStart w:id="399" w:name="_Toc99716197"/>
                      <w:r w:rsidRPr="00B96A5B">
                        <w:rPr>
                          <w:rFonts w:ascii="Din" w:eastAsia="Calibri" w:hAnsi="Din" w:cs="Arial"/>
                          <w:b/>
                          <w:lang w:val="en-GB"/>
                        </w:rPr>
                        <w:t>7.</w:t>
                      </w:r>
                      <w:r w:rsidRPr="00B96A5B">
                        <w:rPr>
                          <w:rFonts w:ascii="Din" w:eastAsia="Calibri" w:hAnsi="Din" w:cs="Arial"/>
                          <w:b/>
                          <w:lang w:val="en-GB"/>
                        </w:rPr>
                        <w:tab/>
                        <w:t xml:space="preserve">VARIATION OF BASIC CONDITIONS OF EMPLOYMENT: SECTIONS 49 – </w:t>
                      </w:r>
                      <w:r>
                        <w:rPr>
                          <w:rFonts w:ascii="Din" w:eastAsia="Calibri" w:hAnsi="Din" w:cs="Arial"/>
                          <w:b/>
                          <w:lang w:val="en-GB"/>
                        </w:rPr>
                        <w:t>5</w:t>
                      </w:r>
                      <w:r w:rsidRPr="00B96A5B">
                        <w:rPr>
                          <w:rFonts w:ascii="Din" w:eastAsia="Calibri" w:hAnsi="Din" w:cs="Arial"/>
                          <w:b/>
                          <w:lang w:val="en-GB"/>
                        </w:rPr>
                        <w:t>0</w:t>
                      </w:r>
                      <w:bookmarkEnd w:id="394"/>
                      <w:bookmarkEnd w:id="395"/>
                      <w:bookmarkEnd w:id="396"/>
                      <w:bookmarkEnd w:id="397"/>
                      <w:bookmarkEnd w:id="398"/>
                      <w:bookmarkEnd w:id="399"/>
                    </w:p>
                    <w:p w14:paraId="23BCA5A9" w14:textId="77777777" w:rsidR="00570D55" w:rsidRPr="00B96A5B" w:rsidRDefault="00570D55" w:rsidP="00E66170">
                      <w:pPr>
                        <w:tabs>
                          <w:tab w:val="left" w:pos="709"/>
                        </w:tabs>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7.1</w:t>
                      </w:r>
                      <w:r w:rsidRPr="00B96A5B">
                        <w:rPr>
                          <w:rFonts w:ascii="Din" w:eastAsia="Calibri" w:hAnsi="Din" w:cs="Arial"/>
                          <w:lang w:val="en-GB"/>
                        </w:rPr>
                        <w:tab/>
                        <w:t xml:space="preserve">A collective agreement concluded by a bargaining council may replace or exclude any basic condition of employment except the following: </w:t>
                      </w:r>
                    </w:p>
                    <w:p w14:paraId="172C1AF1" w14:textId="77777777" w:rsidR="00570D55" w:rsidRPr="00B96A5B" w:rsidRDefault="00570D55" w:rsidP="007A7B59">
                      <w:pPr>
                        <w:numPr>
                          <w:ilvl w:val="0"/>
                          <w:numId w:val="39"/>
                        </w:numPr>
                        <w:tabs>
                          <w:tab w:val="left" w:pos="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the duty to arrange working time with regard to the health and safety and family responsibility of employees (S.7,9 and 13);</w:t>
                      </w:r>
                    </w:p>
                    <w:p w14:paraId="12123B2A" w14:textId="77777777" w:rsidR="00570D55" w:rsidRPr="00B96A5B" w:rsidRDefault="00570D55" w:rsidP="007A7B59">
                      <w:pPr>
                        <w:numPr>
                          <w:ilvl w:val="0"/>
                          <w:numId w:val="39"/>
                        </w:numPr>
                        <w:tabs>
                          <w:tab w:val="left" w:pos="0"/>
                          <w:tab w:val="left" w:pos="8664"/>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reduce the protection afforded to employees who perform night </w:t>
                      </w:r>
                      <w:proofErr w:type="gramStart"/>
                      <w:r w:rsidRPr="00B96A5B">
                        <w:rPr>
                          <w:rFonts w:ascii="Din" w:eastAsia="Calibri" w:hAnsi="Din" w:cs="Arial"/>
                          <w:lang w:val="en-GB"/>
                        </w:rPr>
                        <w:t>work(</w:t>
                      </w:r>
                      <w:proofErr w:type="gramEnd"/>
                      <w:r w:rsidRPr="00B96A5B">
                        <w:rPr>
                          <w:rFonts w:ascii="Din" w:eastAsia="Calibri" w:hAnsi="Din" w:cs="Arial"/>
                          <w:lang w:val="en-GB"/>
                        </w:rPr>
                        <w:t>S. 17(3) and (4));</w:t>
                      </w:r>
                    </w:p>
                    <w:p w14:paraId="607462CB" w14:textId="77777777" w:rsidR="00570D55" w:rsidRPr="00B96A5B" w:rsidRDefault="00570D55" w:rsidP="007A7B59">
                      <w:pPr>
                        <w:numPr>
                          <w:ilvl w:val="0"/>
                          <w:numId w:val="39"/>
                        </w:numPr>
                        <w:tabs>
                          <w:tab w:val="left" w:pos="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annual leave to less than two weeks (S. 20);</w:t>
                      </w:r>
                    </w:p>
                    <w:p w14:paraId="6BFEE9D9"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reduce entitlement to maternity leave (S 25);</w:t>
                      </w:r>
                    </w:p>
                    <w:p w14:paraId="2D5E1D73"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reduce entitlement to sick leave to the extent permitted (S. 22-24); and</w:t>
                      </w:r>
                    </w:p>
                    <w:p w14:paraId="0E9C82BF" w14:textId="77777777" w:rsidR="00570D55" w:rsidRPr="00B96A5B" w:rsidRDefault="00570D55" w:rsidP="007A7B59">
                      <w:pPr>
                        <w:numPr>
                          <w:ilvl w:val="0"/>
                          <w:numId w:val="39"/>
                        </w:numPr>
                        <w:tabs>
                          <w:tab w:val="left" w:pos="0"/>
                          <w:tab w:val="left" w:pos="720"/>
                          <w:tab w:val="left" w:pos="1260"/>
                          <w:tab w:val="left" w:pos="1440"/>
                        </w:tabs>
                        <w:suppressAutoHyphens/>
                        <w:spacing w:after="0" w:line="276" w:lineRule="auto"/>
                        <w:ind w:right="5"/>
                        <w:jc w:val="both"/>
                        <w:rPr>
                          <w:rFonts w:ascii="Din" w:eastAsia="Calibri" w:hAnsi="Din" w:cs="Arial"/>
                          <w:lang w:val="en-GB"/>
                        </w:rPr>
                      </w:pPr>
                      <w:r w:rsidRPr="00B96A5B">
                        <w:rPr>
                          <w:rFonts w:ascii="Din" w:eastAsia="Calibri" w:hAnsi="Din" w:cs="Arial"/>
                          <w:lang w:val="en-GB"/>
                        </w:rPr>
                        <w:t>prohibition of child and forced labour (S.48).</w:t>
                      </w:r>
                    </w:p>
                    <w:p w14:paraId="2550952E" w14:textId="77777777" w:rsidR="00570D55" w:rsidRPr="00B96A5B" w:rsidRDefault="00570D55" w:rsidP="00E66170">
                      <w:pPr>
                        <w:tabs>
                          <w:tab w:val="left" w:pos="0"/>
                          <w:tab w:val="left" w:pos="8493"/>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7.2</w:t>
                      </w:r>
                      <w:r w:rsidRPr="00B96A5B">
                        <w:rPr>
                          <w:rFonts w:ascii="Din" w:eastAsia="Calibri" w:hAnsi="Din" w:cs="Arial"/>
                          <w:lang w:val="en-GB"/>
                        </w:rPr>
                        <w:tab/>
                        <w:t xml:space="preserve">Collective agreements and individual agreements may only replace or exclude basic conditions of employment to the extent permitted by the Act or a sectoral determination (S.49). </w:t>
                      </w:r>
                    </w:p>
                    <w:p w14:paraId="1F77DD9B" w14:textId="77777777" w:rsidR="00570D55" w:rsidRPr="00B96A5B" w:rsidRDefault="00570D55" w:rsidP="00E66170">
                      <w:pPr>
                        <w:tabs>
                          <w:tab w:val="left" w:pos="798"/>
                        </w:tabs>
                        <w:spacing w:after="0" w:line="276" w:lineRule="auto"/>
                        <w:ind w:left="709" w:hanging="709"/>
                        <w:jc w:val="both"/>
                        <w:rPr>
                          <w:rFonts w:ascii="Din" w:eastAsia="Times New Roman" w:hAnsi="Din" w:cs="Arial"/>
                          <w:lang w:val="en-GB"/>
                        </w:rPr>
                      </w:pPr>
                      <w:r w:rsidRPr="00B96A5B">
                        <w:rPr>
                          <w:rFonts w:ascii="Din" w:eastAsia="Times New Roman" w:hAnsi="Din" w:cs="Arial"/>
                          <w:lang w:val="en-GB"/>
                        </w:rPr>
                        <w:t>7.3</w:t>
                      </w:r>
                      <w:r w:rsidRPr="00B96A5B">
                        <w:rPr>
                          <w:rFonts w:ascii="Din" w:eastAsia="Times New Roman" w:hAnsi="Din" w:cs="Arial"/>
                          <w:lang w:val="en-GB"/>
                        </w:rPr>
                        <w:tab/>
                        <w:t xml:space="preserve">The Minister of Labour may make a determination to vary or exclude a basic condition of employment. This can also be done on application by an employer or employer organisation (S. 50). </w:t>
                      </w:r>
                    </w:p>
                    <w:p w14:paraId="547D3942" w14:textId="77777777" w:rsidR="00570D55" w:rsidRDefault="00570D55" w:rsidP="00E66170">
                      <w:pPr>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7.4</w:t>
                      </w:r>
                      <w:r w:rsidRPr="00B96A5B">
                        <w:rPr>
                          <w:rFonts w:ascii="Din" w:eastAsia="Calibri" w:hAnsi="Din" w:cs="Arial"/>
                          <w:lang w:val="en-GB"/>
                        </w:rPr>
                        <w:tab/>
                        <w:t xml:space="preserve">A determination may not be granted unless a trade union representing the employees has consented to the variation or has had the opportunity to make representations to the Minister.  A copy of any determination must be displayed by the employer at the work place and must be made </w:t>
                      </w:r>
                      <w:r>
                        <w:rPr>
                          <w:rFonts w:ascii="Din" w:eastAsia="Calibri" w:hAnsi="Din" w:cs="Arial"/>
                          <w:lang w:val="en-GB"/>
                        </w:rPr>
                        <w:t>available to employee’s (S.50).</w:t>
                      </w:r>
                    </w:p>
                    <w:p w14:paraId="630A6A6C" w14:textId="77777777" w:rsidR="00570D55" w:rsidRDefault="00570D55" w:rsidP="00E66170">
                      <w:pPr>
                        <w:suppressAutoHyphens/>
                        <w:spacing w:after="0" w:line="276" w:lineRule="auto"/>
                        <w:ind w:left="709" w:right="5" w:hanging="709"/>
                        <w:jc w:val="both"/>
                        <w:rPr>
                          <w:rFonts w:ascii="Din" w:eastAsia="Calibri" w:hAnsi="Din" w:cs="Arial"/>
                          <w:bCs/>
                        </w:rPr>
                      </w:pPr>
                    </w:p>
                    <w:p w14:paraId="21A19C16" w14:textId="77777777" w:rsidR="00570D55" w:rsidRPr="00AD2E13" w:rsidRDefault="00570D55" w:rsidP="00E66170">
                      <w:pPr>
                        <w:suppressAutoHyphens/>
                        <w:spacing w:after="0" w:line="276" w:lineRule="auto"/>
                        <w:ind w:left="709" w:right="5" w:hanging="709"/>
                        <w:jc w:val="both"/>
                        <w:rPr>
                          <w:rFonts w:ascii="Din" w:eastAsia="Calibri" w:hAnsi="Din" w:cs="Arial"/>
                          <w:lang w:val="en-GB"/>
                        </w:rPr>
                      </w:pPr>
                    </w:p>
                    <w:p w14:paraId="4FEDAC37" w14:textId="77777777" w:rsidR="00570D55" w:rsidRPr="00B96A5B" w:rsidRDefault="00570D55" w:rsidP="00E66170">
                      <w:pPr>
                        <w:tabs>
                          <w:tab w:val="left" w:pos="0"/>
                        </w:tabs>
                        <w:suppressAutoHyphens/>
                        <w:spacing w:after="0" w:line="276" w:lineRule="auto"/>
                        <w:ind w:left="709" w:right="408" w:hanging="709"/>
                        <w:jc w:val="both"/>
                        <w:outlineLvl w:val="0"/>
                        <w:rPr>
                          <w:rFonts w:ascii="Din" w:eastAsia="Calibri" w:hAnsi="Din" w:cs="Arial"/>
                          <w:lang w:val="en-GB"/>
                        </w:rPr>
                      </w:pPr>
                    </w:p>
                    <w:p w14:paraId="6BF4AAF8"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244FE900" w14:textId="77777777" w:rsidR="00570D55" w:rsidRPr="00B96A5B" w:rsidRDefault="00570D55" w:rsidP="00E66170">
                      <w:pPr>
                        <w:tabs>
                          <w:tab w:val="left" w:pos="0"/>
                          <w:tab w:val="left" w:pos="8493"/>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7.2</w:t>
                      </w:r>
                      <w:r w:rsidRPr="00B96A5B">
                        <w:rPr>
                          <w:rFonts w:ascii="Din" w:eastAsia="Calibri" w:hAnsi="Din" w:cs="Arial"/>
                          <w:lang w:val="en-GB"/>
                        </w:rPr>
                        <w:tab/>
                        <w:t xml:space="preserve">Collective agreements and individual agreements may only replace or exclude basic conditions of employment to the extent permitted by the Act or a sectoral determination (S.49). </w:t>
                      </w:r>
                    </w:p>
                    <w:p w14:paraId="28AA770C"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2EA5DD3B" w14:textId="77777777" w:rsidR="00570D55" w:rsidRPr="00B96A5B" w:rsidRDefault="00570D55" w:rsidP="00E66170">
                      <w:pPr>
                        <w:tabs>
                          <w:tab w:val="left" w:pos="798"/>
                        </w:tabs>
                        <w:spacing w:after="0" w:line="276" w:lineRule="auto"/>
                        <w:ind w:left="709" w:hanging="709"/>
                        <w:jc w:val="both"/>
                        <w:rPr>
                          <w:rFonts w:ascii="Din" w:eastAsia="Times New Roman" w:hAnsi="Din" w:cs="Arial"/>
                          <w:lang w:val="en-GB"/>
                        </w:rPr>
                      </w:pPr>
                      <w:r w:rsidRPr="00B96A5B">
                        <w:rPr>
                          <w:rFonts w:ascii="Din" w:eastAsia="Times New Roman" w:hAnsi="Din" w:cs="Arial"/>
                          <w:lang w:val="en-GB"/>
                        </w:rPr>
                        <w:t>7.3</w:t>
                      </w:r>
                      <w:r w:rsidRPr="00B96A5B">
                        <w:rPr>
                          <w:rFonts w:ascii="Din" w:eastAsia="Times New Roman" w:hAnsi="Din" w:cs="Arial"/>
                          <w:lang w:val="en-GB"/>
                        </w:rPr>
                        <w:tab/>
                        <w:t xml:space="preserve">The Minister of Labour may make a determination to vary or exclude a basic condition of employment. This can also be done on application by an employer or employer organisation (S. 50). </w:t>
                      </w:r>
                    </w:p>
                    <w:p w14:paraId="2C24DA0E" w14:textId="77777777" w:rsidR="00570D55" w:rsidRPr="00B96A5B" w:rsidRDefault="00570D55" w:rsidP="00E66170">
                      <w:pPr>
                        <w:suppressAutoHyphens/>
                        <w:spacing w:after="0" w:line="276" w:lineRule="auto"/>
                        <w:ind w:right="408"/>
                        <w:jc w:val="both"/>
                        <w:rPr>
                          <w:rFonts w:ascii="Din" w:eastAsia="Calibri" w:hAnsi="Din" w:cs="Arial"/>
                          <w:lang w:val="en-GB"/>
                        </w:rPr>
                      </w:pPr>
                    </w:p>
                    <w:p w14:paraId="1CCE18B7" w14:textId="77777777" w:rsidR="00570D55" w:rsidRPr="00B96A5B" w:rsidRDefault="00570D55" w:rsidP="00E66170">
                      <w:pPr>
                        <w:suppressAutoHyphens/>
                        <w:spacing w:after="0" w:line="276" w:lineRule="auto"/>
                        <w:ind w:left="709" w:right="5" w:hanging="709"/>
                        <w:jc w:val="both"/>
                        <w:rPr>
                          <w:rFonts w:ascii="Din" w:eastAsia="Calibri" w:hAnsi="Din" w:cs="Arial"/>
                          <w:lang w:val="en-GB"/>
                        </w:rPr>
                      </w:pPr>
                      <w:r w:rsidRPr="00B96A5B">
                        <w:rPr>
                          <w:rFonts w:ascii="Din" w:eastAsia="Calibri" w:hAnsi="Din" w:cs="Arial"/>
                          <w:lang w:val="en-GB"/>
                        </w:rPr>
                        <w:t>7.4</w:t>
                      </w:r>
                      <w:r w:rsidRPr="00B96A5B">
                        <w:rPr>
                          <w:rFonts w:ascii="Din" w:eastAsia="Calibri" w:hAnsi="Din" w:cs="Arial"/>
                          <w:lang w:val="en-GB"/>
                        </w:rPr>
                        <w:tab/>
                        <w:t>A determination may not be granted unless a trade union representing the employees has consented to the variation or has had the opportunity to make representations to the Minister.  A copy of any determination must be displayed by the employer at the work place and must be made available to employee’s (S.50).</w:t>
                      </w:r>
                    </w:p>
                    <w:p w14:paraId="2996DEDA" w14:textId="77777777" w:rsidR="00570D55" w:rsidRPr="00B96A5B" w:rsidRDefault="00570D55" w:rsidP="00E66170">
                      <w:pPr>
                        <w:spacing w:after="0" w:line="276" w:lineRule="auto"/>
                        <w:ind w:left="1134" w:hanging="564"/>
                        <w:jc w:val="both"/>
                        <w:rPr>
                          <w:rFonts w:ascii="Din" w:eastAsia="Calibri" w:hAnsi="Din" w:cs="Arial"/>
                          <w:bCs/>
                        </w:rPr>
                      </w:pPr>
                      <w:r w:rsidRPr="00B96A5B">
                        <w:rPr>
                          <w:rFonts w:ascii="Din" w:eastAsia="Calibri" w:hAnsi="Din" w:cs="Arial"/>
                          <w:bCs/>
                        </w:rPr>
                        <w:t xml:space="preserve"> the period of payment;</w:t>
                      </w:r>
                    </w:p>
                    <w:p w14:paraId="1BF017C8"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number of hours worked on a Sunday or public holiday during that period; and</w:t>
                      </w:r>
                    </w:p>
                    <w:p w14:paraId="64CD0B2D" w14:textId="77777777" w:rsidR="00570D55" w:rsidRPr="00B96A5B" w:rsidRDefault="00570D55" w:rsidP="007A7B59">
                      <w:pPr>
                        <w:numPr>
                          <w:ilvl w:val="0"/>
                          <w:numId w:val="31"/>
                        </w:numPr>
                        <w:spacing w:after="0" w:line="276" w:lineRule="auto"/>
                        <w:ind w:left="1134" w:hanging="564"/>
                        <w:jc w:val="both"/>
                        <w:rPr>
                          <w:rFonts w:ascii="Din" w:eastAsia="Calibri" w:hAnsi="Din" w:cs="Arial"/>
                          <w:bCs/>
                        </w:rPr>
                      </w:pPr>
                      <w:r w:rsidRPr="00B96A5B">
                        <w:rPr>
                          <w:rFonts w:ascii="Din" w:eastAsia="Calibri" w:hAnsi="Din" w:cs="Arial"/>
                          <w:bCs/>
                        </w:rPr>
                        <w:t>if an agreement to average working time has been concluded, the total number of ordinary and overtime hours worked in the period of averaging.</w:t>
                      </w:r>
                    </w:p>
                    <w:p w14:paraId="2932AE0B" w14:textId="77777777" w:rsidR="00570D55" w:rsidRPr="00B96A5B" w:rsidRDefault="00570D55" w:rsidP="00E66170">
                      <w:pPr>
                        <w:spacing w:after="0" w:line="276" w:lineRule="auto"/>
                        <w:ind w:left="570" w:hanging="570"/>
                        <w:jc w:val="both"/>
                        <w:rPr>
                          <w:rFonts w:ascii="Din" w:eastAsia="Calibri" w:hAnsi="Din" w:cs="Arial"/>
                          <w:bCs/>
                          <w:u w:val="single"/>
                        </w:rPr>
                      </w:pPr>
                      <w:r w:rsidRPr="00B96A5B">
                        <w:rPr>
                          <w:rFonts w:ascii="Din" w:eastAsia="Calibri" w:hAnsi="Din" w:cs="Arial"/>
                          <w:bCs/>
                        </w:rPr>
                        <w:t>4.6</w:t>
                      </w:r>
                      <w:r w:rsidRPr="00B96A5B">
                        <w:rPr>
                          <w:rFonts w:ascii="Din" w:eastAsia="Calibri" w:hAnsi="Din" w:cs="Arial"/>
                          <w:bCs/>
                        </w:rPr>
                        <w:tab/>
                        <w:t>Deductions and other acts concerning remuneration: Section</w:t>
                      </w:r>
                      <w:r w:rsidRPr="00B96A5B">
                        <w:rPr>
                          <w:rFonts w:ascii="Din" w:eastAsia="Calibri" w:hAnsi="Din" w:cs="Arial"/>
                          <w:bCs/>
                          <w:u w:val="single"/>
                        </w:rPr>
                        <w:t>s</w:t>
                      </w:r>
                      <w:r w:rsidRPr="00B96A5B">
                        <w:rPr>
                          <w:rFonts w:ascii="Din" w:eastAsia="Calibri" w:hAnsi="Din" w:cs="Arial"/>
                          <w:bCs/>
                        </w:rPr>
                        <w:t xml:space="preserve"> 34 and 34A</w:t>
                      </w:r>
                    </w:p>
                    <w:p w14:paraId="184B96AB" w14:textId="77777777" w:rsidR="00570D55" w:rsidRPr="00B96A5B" w:rsidRDefault="00570D55" w:rsidP="00E66170">
                      <w:pPr>
                        <w:spacing w:after="0" w:line="276" w:lineRule="auto"/>
                        <w:jc w:val="both"/>
                        <w:rPr>
                          <w:rFonts w:ascii="Din" w:eastAsia="Calibri" w:hAnsi="Din" w:cs="Arial"/>
                        </w:rPr>
                      </w:pPr>
                    </w:p>
                    <w:p w14:paraId="26DFDA37" w14:textId="77777777" w:rsidR="00570D55" w:rsidRPr="00B96A5B" w:rsidRDefault="00570D55" w:rsidP="00E66170">
                      <w:pPr>
                        <w:spacing w:after="0" w:line="276" w:lineRule="auto"/>
                        <w:ind w:left="570" w:hanging="570"/>
                        <w:jc w:val="both"/>
                        <w:rPr>
                          <w:rFonts w:ascii="Din" w:eastAsia="Calibri" w:hAnsi="Din" w:cs="Arial"/>
                          <w:bCs/>
                        </w:rPr>
                      </w:pPr>
                      <w:r w:rsidRPr="00B96A5B">
                        <w:rPr>
                          <w:rFonts w:ascii="Din" w:eastAsia="Calibri" w:hAnsi="Din" w:cs="Arial"/>
                        </w:rPr>
                        <w:t>4.6.1</w:t>
                      </w:r>
                      <w:r w:rsidRPr="00B96A5B">
                        <w:rPr>
                          <w:rFonts w:ascii="Din" w:eastAsia="Calibri" w:hAnsi="Din" w:cs="Arial"/>
                        </w:rPr>
                        <w:tab/>
                      </w:r>
                      <w:r w:rsidRPr="00B96A5B">
                        <w:rPr>
                          <w:rFonts w:ascii="Din" w:eastAsia="Calibri" w:hAnsi="Din" w:cs="Arial"/>
                          <w:bCs/>
                        </w:rPr>
                        <w:t>An employer may not deduct money from an employee’s remuneration unless –</w:t>
                      </w:r>
                    </w:p>
                    <w:p w14:paraId="74C33D61"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The employee agrees in writing to the deduction of a specific debt;</w:t>
                      </w:r>
                    </w:p>
                    <w:p w14:paraId="0116A46F" w14:textId="77777777" w:rsidR="00570D55" w:rsidRPr="00B96A5B" w:rsidRDefault="00570D55" w:rsidP="007A7B59">
                      <w:pPr>
                        <w:numPr>
                          <w:ilvl w:val="0"/>
                          <w:numId w:val="37"/>
                        </w:numPr>
                        <w:spacing w:after="0" w:line="276" w:lineRule="auto"/>
                        <w:jc w:val="both"/>
                        <w:rPr>
                          <w:rFonts w:ascii="Din" w:eastAsia="Calibri" w:hAnsi="Din" w:cs="Arial"/>
                          <w:bCs/>
                        </w:rPr>
                      </w:pPr>
                      <w:r w:rsidRPr="00B96A5B">
                        <w:rPr>
                          <w:rFonts w:ascii="Din" w:eastAsia="Calibri" w:hAnsi="Din" w:cs="Arial"/>
                          <w:bCs/>
                        </w:rPr>
                        <w:t xml:space="preserve">The deduction is made in terms of a collective agreement, law, court order or arbitration award </w:t>
                      </w:r>
                    </w:p>
                    <w:p w14:paraId="5CAEE2E8" w14:textId="77777777" w:rsidR="00570D55" w:rsidRPr="00B96A5B" w:rsidRDefault="00570D55" w:rsidP="00E66170">
                      <w:pPr>
                        <w:spacing w:after="0" w:line="276" w:lineRule="auto"/>
                        <w:ind w:left="720"/>
                        <w:jc w:val="both"/>
                        <w:rPr>
                          <w:rFonts w:ascii="Din" w:eastAsia="Calibri" w:hAnsi="Din" w:cs="Arial"/>
                          <w:bCs/>
                        </w:rPr>
                      </w:pPr>
                    </w:p>
                    <w:p w14:paraId="3C43BB0B"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4.6.2</w:t>
                      </w:r>
                      <w:r w:rsidRPr="00B96A5B">
                        <w:rPr>
                          <w:rFonts w:ascii="Din" w:eastAsia="Calibri" w:hAnsi="Din" w:cs="Arial"/>
                          <w:bCs/>
                        </w:rPr>
                        <w:tab/>
                        <w:t>A deduction in respect of damage or loss caused by the employee may only be made with agreement and after the employer has followed a fair procedure</w:t>
                      </w:r>
                    </w:p>
                    <w:p w14:paraId="0D6B755B" w14:textId="77777777" w:rsidR="00570D55" w:rsidRPr="00B96A5B" w:rsidRDefault="00570D55" w:rsidP="00E66170">
                      <w:pPr>
                        <w:spacing w:after="0" w:line="276" w:lineRule="auto"/>
                        <w:jc w:val="both"/>
                        <w:rPr>
                          <w:rFonts w:ascii="Din" w:eastAsia="Calibri" w:hAnsi="Din" w:cs="Arial"/>
                        </w:rPr>
                      </w:pPr>
                    </w:p>
                    <w:p w14:paraId="6E81EE29" w14:textId="77777777" w:rsidR="00570D55" w:rsidRPr="00B96A5B" w:rsidRDefault="00570D55" w:rsidP="00E66170">
                      <w:pPr>
                        <w:spacing w:after="0" w:line="276" w:lineRule="auto"/>
                        <w:ind w:left="720" w:hanging="720"/>
                        <w:jc w:val="both"/>
                        <w:rPr>
                          <w:rFonts w:ascii="Din" w:eastAsia="Calibri" w:hAnsi="Din" w:cs="Arial"/>
                          <w:bCs/>
                        </w:rPr>
                      </w:pPr>
                      <w:r w:rsidRPr="00B96A5B">
                        <w:rPr>
                          <w:rFonts w:ascii="Din" w:eastAsia="Calibri" w:hAnsi="Din" w:cs="Arial"/>
                          <w:bCs/>
                        </w:rPr>
                        <w:t>4.6.3</w:t>
                      </w:r>
                      <w:r w:rsidRPr="00B96A5B">
                        <w:rPr>
                          <w:rFonts w:ascii="Din" w:eastAsia="Calibri" w:hAnsi="Din" w:cs="Arial"/>
                          <w:bCs/>
                        </w:rPr>
                        <w:tab/>
                        <w:t>Employers must pay deductions and employer contributions to benefit funds to the fund within seven days.</w:t>
                      </w:r>
                    </w:p>
                    <w:p w14:paraId="099A8D63"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w:t>
                      </w:r>
                      <w:r w:rsidRPr="00B96A5B">
                        <w:rPr>
                          <w:rFonts w:ascii="Din" w:eastAsia="Calibri" w:hAnsi="Din" w:cs="Arial"/>
                          <w:bCs/>
                        </w:rPr>
                        <w:tab/>
                        <w:t xml:space="preserve">Calculation of remuneration and wages: Section 35 </w:t>
                      </w:r>
                    </w:p>
                    <w:p w14:paraId="092ED76D" w14:textId="77777777" w:rsidR="00570D55" w:rsidRPr="00B96A5B" w:rsidRDefault="00570D55" w:rsidP="00E66170">
                      <w:pPr>
                        <w:spacing w:after="0" w:line="276" w:lineRule="auto"/>
                        <w:jc w:val="both"/>
                        <w:rPr>
                          <w:rFonts w:ascii="Din" w:eastAsia="Calibri" w:hAnsi="Din" w:cs="Arial"/>
                        </w:rPr>
                      </w:pPr>
                    </w:p>
                    <w:p w14:paraId="650B1682"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4.7.1</w:t>
                      </w:r>
                      <w:r w:rsidRPr="00B96A5B">
                        <w:rPr>
                          <w:rFonts w:ascii="Din" w:eastAsia="Calibri" w:hAnsi="Din" w:cs="Arial"/>
                          <w:bCs/>
                        </w:rPr>
                        <w:tab/>
                        <w:t>Wages are calculated by the number of hours ordinarily worked.</w:t>
                      </w:r>
                    </w:p>
                    <w:p w14:paraId="756B75FB" w14:textId="77777777" w:rsidR="00570D55" w:rsidRPr="00B96A5B" w:rsidRDefault="00570D55" w:rsidP="00E66170">
                      <w:pPr>
                        <w:spacing w:after="0" w:line="276" w:lineRule="auto"/>
                        <w:jc w:val="both"/>
                        <w:rPr>
                          <w:rFonts w:ascii="Din" w:eastAsia="Calibri" w:hAnsi="Din" w:cs="Arial"/>
                          <w:bCs/>
                        </w:rPr>
                      </w:pPr>
                    </w:p>
                    <w:p w14:paraId="369A0895"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4.7.2</w:t>
                      </w:r>
                      <w:r w:rsidRPr="00B96A5B">
                        <w:rPr>
                          <w:rFonts w:ascii="Din" w:eastAsia="Calibri" w:hAnsi="Din" w:cs="Arial"/>
                          <w:bCs/>
                        </w:rPr>
                        <w:tab/>
                        <w:t>Monthly remuneration or wage is four and one-third times the weekly wage.</w:t>
                      </w:r>
                    </w:p>
                    <w:p w14:paraId="4E481345" w14:textId="77777777" w:rsidR="00570D55" w:rsidRPr="00B96A5B" w:rsidRDefault="00570D55" w:rsidP="00E66170">
                      <w:pPr>
                        <w:spacing w:after="0" w:line="276" w:lineRule="auto"/>
                        <w:jc w:val="both"/>
                        <w:rPr>
                          <w:rFonts w:ascii="Din" w:eastAsia="Calibri" w:hAnsi="Din" w:cs="Arial"/>
                          <w:bCs/>
                        </w:rPr>
                      </w:pPr>
                    </w:p>
                    <w:p w14:paraId="3E18216C"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4.7.3</w:t>
                      </w:r>
                      <w:r w:rsidRPr="00B96A5B">
                        <w:rPr>
                          <w:rFonts w:ascii="Din" w:eastAsia="Calibri" w:hAnsi="Din" w:cs="Arial"/>
                          <w:bCs/>
                        </w:rPr>
                        <w:tab/>
                        <w:t>If calculated on a basis other than time, or if the employee’s remuneration or wage fluctuates significantly from period to period, any payment must be calculated by reference to remuneration or wage during</w:t>
                      </w:r>
                      <w:r w:rsidRPr="00B96A5B">
                        <w:rPr>
                          <w:rFonts w:ascii="Din" w:eastAsia="Calibri" w:hAnsi="Din" w:cs="Arial"/>
                          <w:bCs/>
                        </w:rPr>
                        <w:sym w:font="Symbol" w:char="F0BE"/>
                      </w:r>
                    </w:p>
                    <w:p w14:paraId="3EC70087" w14:textId="77777777" w:rsidR="00570D55" w:rsidRPr="00B96A5B" w:rsidRDefault="00570D55" w:rsidP="00E66170">
                      <w:pPr>
                        <w:spacing w:after="0" w:line="276" w:lineRule="auto"/>
                        <w:ind w:firstLine="709"/>
                        <w:jc w:val="both"/>
                        <w:rPr>
                          <w:rFonts w:ascii="Din" w:eastAsia="Calibri" w:hAnsi="Din" w:cs="Arial"/>
                          <w:bCs/>
                        </w:rPr>
                      </w:pPr>
                      <w:r w:rsidRPr="00B96A5B">
                        <w:rPr>
                          <w:rFonts w:ascii="Din" w:eastAsia="Calibri" w:hAnsi="Din" w:cs="Arial"/>
                          <w:bCs/>
                        </w:rPr>
                        <w:t>(a)</w:t>
                      </w:r>
                      <w:r w:rsidRPr="00B96A5B">
                        <w:rPr>
                          <w:rFonts w:ascii="Din" w:eastAsia="Calibri" w:hAnsi="Din" w:cs="Arial"/>
                          <w:bCs/>
                        </w:rPr>
                        <w:tab/>
                        <w:t>the preceding 13 weeks; or</w:t>
                      </w:r>
                    </w:p>
                    <w:p w14:paraId="736C2224" w14:textId="77777777" w:rsidR="00570D55" w:rsidRPr="00B96A5B" w:rsidRDefault="00570D55" w:rsidP="007A7B59">
                      <w:pPr>
                        <w:numPr>
                          <w:ilvl w:val="0"/>
                          <w:numId w:val="22"/>
                        </w:numPr>
                        <w:spacing w:after="0" w:line="276" w:lineRule="auto"/>
                        <w:jc w:val="both"/>
                        <w:rPr>
                          <w:rFonts w:ascii="Din" w:eastAsia="Calibri" w:hAnsi="Din" w:cs="Arial"/>
                          <w:bCs/>
                        </w:rPr>
                      </w:pPr>
                      <w:r w:rsidRPr="00B96A5B">
                        <w:rPr>
                          <w:rFonts w:ascii="Din" w:eastAsia="Calibri" w:hAnsi="Din" w:cs="Arial"/>
                          <w:bCs/>
                        </w:rPr>
                        <w:t>if employed for a shorter period, that period.</w:t>
                      </w:r>
                    </w:p>
                    <w:p w14:paraId="1666BCE3" w14:textId="77777777" w:rsidR="00570D55" w:rsidRPr="00B96A5B" w:rsidRDefault="00570D55" w:rsidP="00E66170">
                      <w:pPr>
                        <w:spacing w:after="0" w:line="276" w:lineRule="auto"/>
                        <w:ind w:left="705"/>
                        <w:jc w:val="both"/>
                        <w:rPr>
                          <w:rFonts w:ascii="Din" w:eastAsia="Calibri" w:hAnsi="Din" w:cs="Arial"/>
                          <w:bCs/>
                        </w:rPr>
                      </w:pPr>
                    </w:p>
                    <w:p w14:paraId="7E69030A" w14:textId="77777777" w:rsidR="00570D55" w:rsidRPr="00B96A5B" w:rsidRDefault="00570D55" w:rsidP="007A7B59">
                      <w:pPr>
                        <w:numPr>
                          <w:ilvl w:val="2"/>
                          <w:numId w:val="36"/>
                        </w:numPr>
                        <w:spacing w:after="0" w:line="276" w:lineRule="auto"/>
                        <w:jc w:val="both"/>
                        <w:rPr>
                          <w:rFonts w:ascii="Din" w:eastAsia="Calibri" w:hAnsi="Din" w:cs="Arial"/>
                          <w:bCs/>
                        </w:rPr>
                      </w:pPr>
                      <w:r w:rsidRPr="00B96A5B">
                        <w:rPr>
                          <w:rFonts w:ascii="Din" w:eastAsia="Calibri" w:hAnsi="Din" w:cs="Arial"/>
                          <w:bCs/>
                        </w:rPr>
                        <w:t>Employers and employees should consult a schedule published in the Government Gazette to determine whether a particular category of payment forms part of an employee’s remuneration for the purpose of calculations made in terms of this Act.</w:t>
                      </w:r>
                    </w:p>
                    <w:p w14:paraId="1DA687C7" w14:textId="77777777" w:rsidR="00570D55" w:rsidRPr="00B96A5B" w:rsidRDefault="00570D55" w:rsidP="00E66170">
                      <w:pPr>
                        <w:spacing w:after="0" w:line="276" w:lineRule="auto"/>
                        <w:jc w:val="both"/>
                        <w:rPr>
                          <w:rFonts w:ascii="Din" w:eastAsia="Calibri" w:hAnsi="Din" w:cs="Arial"/>
                        </w:rPr>
                      </w:pPr>
                    </w:p>
                    <w:p w14:paraId="18B39B90" w14:textId="77777777" w:rsidR="00570D55" w:rsidRPr="00B96A5B" w:rsidRDefault="00570D55" w:rsidP="00E66170">
                      <w:pPr>
                        <w:spacing w:after="0" w:line="276" w:lineRule="auto"/>
                        <w:jc w:val="both"/>
                        <w:rPr>
                          <w:rFonts w:ascii="Din" w:eastAsia="Calibri" w:hAnsi="Din" w:cs="Arial"/>
                          <w:bCs/>
                        </w:rPr>
                      </w:pPr>
                    </w:p>
                    <w:p w14:paraId="3D63949E" w14:textId="77777777" w:rsidR="00570D55" w:rsidRPr="00B96A5B" w:rsidRDefault="00570D55" w:rsidP="007A7B59">
                      <w:pPr>
                        <w:numPr>
                          <w:ilvl w:val="2"/>
                          <w:numId w:val="30"/>
                        </w:numPr>
                        <w:spacing w:after="0" w:line="276" w:lineRule="auto"/>
                        <w:jc w:val="both"/>
                        <w:rPr>
                          <w:rFonts w:ascii="Din" w:eastAsia="Calibri" w:hAnsi="Din" w:cs="Arial"/>
                          <w:bCs/>
                        </w:rPr>
                      </w:pPr>
                      <w:r w:rsidRPr="00B96A5B">
                        <w:rPr>
                          <w:rFonts w:ascii="Din" w:eastAsia="Calibri" w:hAnsi="Din" w:cs="Arial"/>
                          <w:bCs/>
                        </w:rPr>
                        <w:t>An employer may require a medical certificate before paying an employee who is absent for more than two consecutive days or who is frequently absent.</w:t>
                      </w:r>
                    </w:p>
                    <w:p w14:paraId="304938CE" w14:textId="77777777" w:rsidR="00570D55" w:rsidRPr="00B96A5B" w:rsidRDefault="00570D55" w:rsidP="00E66170">
                      <w:pPr>
                        <w:spacing w:after="0" w:line="276" w:lineRule="auto"/>
                        <w:jc w:val="both"/>
                        <w:rPr>
                          <w:rFonts w:ascii="Din" w:eastAsia="Calibri" w:hAnsi="Din" w:cs="Arial"/>
                          <w:bCs/>
                        </w:rPr>
                      </w:pPr>
                    </w:p>
                    <w:p w14:paraId="041514A6" w14:textId="77777777" w:rsidR="00570D55" w:rsidRPr="00B96A5B" w:rsidRDefault="00570D55" w:rsidP="00E66170">
                      <w:pPr>
                        <w:spacing w:after="0" w:line="276" w:lineRule="auto"/>
                        <w:jc w:val="both"/>
                        <w:rPr>
                          <w:rFonts w:ascii="Din" w:eastAsia="Calibri" w:hAnsi="Din" w:cs="Arial"/>
                        </w:rPr>
                      </w:pPr>
                      <w:r w:rsidRPr="00B96A5B">
                        <w:rPr>
                          <w:rFonts w:ascii="Din" w:eastAsia="Calibri" w:hAnsi="Din" w:cs="Arial"/>
                        </w:rPr>
                        <w:t>3.4</w:t>
                      </w:r>
                      <w:r w:rsidRPr="00B96A5B">
                        <w:rPr>
                          <w:rFonts w:ascii="Din" w:eastAsia="Calibri" w:hAnsi="Din" w:cs="Arial"/>
                        </w:rPr>
                        <w:tab/>
                        <w:t>Maternity leave: Sections 25 &amp; 26</w:t>
                      </w:r>
                    </w:p>
                    <w:p w14:paraId="37C5E7AB" w14:textId="77777777" w:rsidR="00570D55" w:rsidRPr="00B96A5B" w:rsidRDefault="00570D55" w:rsidP="00E66170">
                      <w:pPr>
                        <w:spacing w:after="0" w:line="276" w:lineRule="auto"/>
                        <w:jc w:val="both"/>
                        <w:rPr>
                          <w:rFonts w:ascii="Din" w:eastAsia="Calibri" w:hAnsi="Din" w:cs="Arial"/>
                          <w:bCs/>
                        </w:rPr>
                      </w:pPr>
                    </w:p>
                    <w:p w14:paraId="3E5549E9" w14:textId="77777777" w:rsidR="00570D55" w:rsidRPr="00B96A5B" w:rsidRDefault="00570D55" w:rsidP="007A7B59">
                      <w:pPr>
                        <w:numPr>
                          <w:ilvl w:val="2"/>
                          <w:numId w:val="29"/>
                        </w:numPr>
                        <w:spacing w:after="0" w:line="276" w:lineRule="auto"/>
                        <w:jc w:val="both"/>
                        <w:rPr>
                          <w:rFonts w:ascii="Din" w:eastAsia="Calibri" w:hAnsi="Din" w:cs="Arial"/>
                          <w:bCs/>
                        </w:rPr>
                      </w:pPr>
                      <w:r w:rsidRPr="00B96A5B">
                        <w:rPr>
                          <w:rFonts w:ascii="Din" w:eastAsia="Calibri" w:hAnsi="Din" w:cs="Arial"/>
                          <w:bCs/>
                        </w:rPr>
                        <w:t xml:space="preserve">A pregnant employee is entitled to four consecutive months’ maternity leave. </w:t>
                      </w:r>
                    </w:p>
                    <w:p w14:paraId="690151B9" w14:textId="77777777" w:rsidR="00570D55" w:rsidRPr="00B96A5B" w:rsidRDefault="00570D55" w:rsidP="00E66170">
                      <w:pPr>
                        <w:spacing w:after="0" w:line="276" w:lineRule="auto"/>
                        <w:jc w:val="both"/>
                        <w:rPr>
                          <w:rFonts w:ascii="Din" w:eastAsia="Calibri" w:hAnsi="Din" w:cs="Arial"/>
                          <w:bCs/>
                        </w:rPr>
                      </w:pPr>
                    </w:p>
                    <w:p w14:paraId="72A91D7D" w14:textId="77777777" w:rsidR="00570D55" w:rsidRPr="00B96A5B" w:rsidRDefault="00570D55" w:rsidP="00E66170">
                      <w:pPr>
                        <w:spacing w:after="0" w:line="276" w:lineRule="auto"/>
                        <w:ind w:left="709" w:hanging="709"/>
                        <w:jc w:val="both"/>
                        <w:rPr>
                          <w:rFonts w:ascii="Din" w:eastAsia="Calibri" w:hAnsi="Din" w:cs="Arial"/>
                          <w:bCs/>
                        </w:rPr>
                      </w:pPr>
                      <w:r w:rsidRPr="00B96A5B">
                        <w:rPr>
                          <w:rFonts w:ascii="Din" w:eastAsia="Calibri" w:hAnsi="Din" w:cs="Arial"/>
                          <w:bCs/>
                        </w:rPr>
                        <w:t>3.4.2</w:t>
                      </w:r>
                      <w:r w:rsidRPr="00B96A5B">
                        <w:rPr>
                          <w:rFonts w:ascii="Din" w:eastAsia="Calibri" w:hAnsi="Din" w:cs="Arial"/>
                          <w:bCs/>
                        </w:rPr>
                        <w:tab/>
                        <w:t>A pregnant employee or employee nursing her child is not allowed to perform work that is hazardous to her or her child.</w:t>
                      </w:r>
                    </w:p>
                    <w:p w14:paraId="5CDD4B34" w14:textId="77777777" w:rsidR="00570D55" w:rsidRPr="00B96A5B" w:rsidRDefault="00570D55" w:rsidP="00E66170">
                      <w:pPr>
                        <w:spacing w:after="0" w:line="276" w:lineRule="auto"/>
                        <w:jc w:val="both"/>
                        <w:rPr>
                          <w:rFonts w:ascii="Din" w:eastAsia="Calibri" w:hAnsi="Din" w:cs="Arial"/>
                        </w:rPr>
                      </w:pPr>
                    </w:p>
                    <w:p w14:paraId="309B0167"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w:t>
                      </w:r>
                      <w:r w:rsidRPr="00B96A5B">
                        <w:rPr>
                          <w:rFonts w:ascii="Din" w:eastAsia="Calibri" w:hAnsi="Din" w:cs="Arial"/>
                          <w:bCs/>
                        </w:rPr>
                        <w:tab/>
                        <w:t>Family responsibility leave: Section 27</w:t>
                      </w:r>
                    </w:p>
                    <w:p w14:paraId="45919B64" w14:textId="77777777" w:rsidR="00570D55" w:rsidRPr="00B96A5B" w:rsidRDefault="00570D55" w:rsidP="00E66170">
                      <w:pPr>
                        <w:spacing w:after="0" w:line="276" w:lineRule="auto"/>
                        <w:jc w:val="both"/>
                        <w:rPr>
                          <w:rFonts w:ascii="Din" w:eastAsia="Calibri" w:hAnsi="Din" w:cs="Arial"/>
                        </w:rPr>
                      </w:pPr>
                    </w:p>
                    <w:p w14:paraId="7E033666" w14:textId="77777777" w:rsidR="00570D55" w:rsidRPr="00B96A5B" w:rsidRDefault="00570D55" w:rsidP="00E66170">
                      <w:pPr>
                        <w:spacing w:after="0" w:line="276" w:lineRule="auto"/>
                        <w:ind w:left="706" w:hanging="706"/>
                        <w:jc w:val="both"/>
                        <w:rPr>
                          <w:rFonts w:ascii="Din" w:eastAsia="Calibri" w:hAnsi="Din" w:cs="Arial"/>
                          <w:bCs/>
                        </w:rPr>
                      </w:pPr>
                      <w:r w:rsidRPr="00B96A5B">
                        <w:rPr>
                          <w:rFonts w:ascii="Din" w:eastAsia="Calibri" w:hAnsi="Din" w:cs="Arial"/>
                          <w:bCs/>
                        </w:rPr>
                        <w:t>3.5.1</w:t>
                      </w:r>
                      <w:r w:rsidRPr="00B96A5B">
                        <w:rPr>
                          <w:rFonts w:ascii="Din" w:eastAsia="Calibri" w:hAnsi="Din" w:cs="Arial"/>
                          <w:bCs/>
                        </w:rPr>
                        <w:tab/>
                        <w:t>Full time employees are entitled to three days paid family responsibility leave per year, on request, when the employee’s child is born or sick, or in the event of the death of the employee’s spouse or life partner, or the employee’s parent, adoptive parent, grandparent, child, adopted child, grandchild or sibling.</w:t>
                      </w:r>
                    </w:p>
                    <w:p w14:paraId="5C4AD68C" w14:textId="77777777" w:rsidR="00570D55" w:rsidRPr="00B96A5B" w:rsidRDefault="00570D55" w:rsidP="00E66170">
                      <w:pPr>
                        <w:spacing w:after="0" w:line="276" w:lineRule="auto"/>
                        <w:jc w:val="both"/>
                        <w:rPr>
                          <w:rFonts w:ascii="Din" w:eastAsia="Calibri" w:hAnsi="Din" w:cs="Arial"/>
                        </w:rPr>
                      </w:pPr>
                    </w:p>
                    <w:p w14:paraId="3E159D7D" w14:textId="77777777" w:rsidR="00570D55" w:rsidRPr="00B96A5B" w:rsidRDefault="00570D55" w:rsidP="00E66170">
                      <w:pPr>
                        <w:spacing w:after="0" w:line="276" w:lineRule="auto"/>
                        <w:jc w:val="both"/>
                        <w:rPr>
                          <w:rFonts w:ascii="Din" w:eastAsia="Calibri" w:hAnsi="Din" w:cs="Arial"/>
                          <w:bCs/>
                        </w:rPr>
                      </w:pPr>
                      <w:r w:rsidRPr="00B96A5B">
                        <w:rPr>
                          <w:rFonts w:ascii="Din" w:eastAsia="Calibri" w:hAnsi="Din" w:cs="Arial"/>
                          <w:bCs/>
                        </w:rPr>
                        <w:t>3.5.2</w:t>
                      </w:r>
                      <w:r w:rsidRPr="00B96A5B">
                        <w:rPr>
                          <w:rFonts w:ascii="Din" w:eastAsia="Calibri" w:hAnsi="Din" w:cs="Arial"/>
                          <w:bCs/>
                        </w:rPr>
                        <w:tab/>
                        <w:t>An employer may require reasonable proof.</w:t>
                      </w:r>
                    </w:p>
                    <w:p w14:paraId="5E479C13" w14:textId="77777777" w:rsidR="00570D55" w:rsidRPr="00B96A5B" w:rsidRDefault="00570D55" w:rsidP="00E66170">
                      <w:pPr>
                        <w:spacing w:after="0" w:line="276" w:lineRule="auto"/>
                        <w:jc w:val="both"/>
                        <w:rPr>
                          <w:rFonts w:ascii="Din" w:eastAsia="Calibri" w:hAnsi="Din" w:cs="Arial"/>
                          <w:bCs/>
                        </w:rPr>
                      </w:pPr>
                    </w:p>
                    <w:p w14:paraId="7C3B72AB" w14:textId="77777777" w:rsidR="00570D55" w:rsidRPr="00C80779" w:rsidRDefault="00570D55" w:rsidP="00E66170">
                      <w:pPr>
                        <w:spacing w:after="0" w:line="360" w:lineRule="auto"/>
                        <w:jc w:val="both"/>
                        <w:rPr>
                          <w:rFonts w:ascii="Din" w:hAnsi="Din"/>
                          <w:u w:val="single"/>
                          <w:lang w:val="en-ZA"/>
                        </w:rPr>
                      </w:pPr>
                    </w:p>
                  </w:txbxContent>
                </v:textbox>
                <w10:wrap anchorx="margin"/>
              </v:shape>
            </w:pict>
          </mc:Fallback>
        </mc:AlternateContent>
      </w:r>
    </w:p>
    <w:p w14:paraId="6CA8C05F" w14:textId="77777777" w:rsidR="00E66170" w:rsidRPr="001E6D61" w:rsidRDefault="00E66170" w:rsidP="00E66170">
      <w:pPr>
        <w:spacing w:after="120" w:line="360" w:lineRule="auto"/>
        <w:jc w:val="both"/>
        <w:rPr>
          <w:rFonts w:ascii="Arial" w:eastAsia="Calibri" w:hAnsi="Arial" w:cs="Arial"/>
          <w:bCs/>
        </w:rPr>
      </w:pPr>
    </w:p>
    <w:p w14:paraId="20E8E2A4" w14:textId="77777777" w:rsidR="00E66170" w:rsidRPr="001E6D61" w:rsidRDefault="00E66170" w:rsidP="00E66170">
      <w:pPr>
        <w:spacing w:after="120" w:line="360" w:lineRule="auto"/>
        <w:jc w:val="both"/>
        <w:rPr>
          <w:rFonts w:ascii="Arial" w:eastAsia="Calibri" w:hAnsi="Arial" w:cs="Arial"/>
          <w:bCs/>
        </w:rPr>
      </w:pPr>
    </w:p>
    <w:p w14:paraId="214B773C" w14:textId="77777777" w:rsidR="00E66170" w:rsidRPr="001E6D61" w:rsidRDefault="00E66170" w:rsidP="00E66170">
      <w:pPr>
        <w:spacing w:after="120" w:line="360" w:lineRule="auto"/>
        <w:jc w:val="both"/>
        <w:rPr>
          <w:rFonts w:ascii="Arial" w:eastAsia="Calibri" w:hAnsi="Arial" w:cs="Arial"/>
          <w:bCs/>
        </w:rPr>
      </w:pPr>
    </w:p>
    <w:p w14:paraId="672A017A" w14:textId="77777777" w:rsidR="00E66170" w:rsidRPr="001E6D61" w:rsidRDefault="00E66170" w:rsidP="00E66170">
      <w:pPr>
        <w:spacing w:after="120" w:line="360" w:lineRule="auto"/>
        <w:jc w:val="both"/>
        <w:rPr>
          <w:rFonts w:ascii="Arial" w:eastAsia="Calibri" w:hAnsi="Arial" w:cs="Arial"/>
          <w:bCs/>
        </w:rPr>
      </w:pPr>
    </w:p>
    <w:p w14:paraId="51878680" w14:textId="77777777" w:rsidR="00E66170" w:rsidRPr="001E6D61" w:rsidRDefault="00E66170" w:rsidP="00E66170">
      <w:pPr>
        <w:spacing w:after="120" w:line="360" w:lineRule="auto"/>
        <w:jc w:val="both"/>
        <w:rPr>
          <w:rFonts w:ascii="Arial" w:eastAsia="Calibri" w:hAnsi="Arial" w:cs="Arial"/>
          <w:bCs/>
        </w:rPr>
      </w:pPr>
    </w:p>
    <w:p w14:paraId="573FCCE4" w14:textId="77777777" w:rsidR="00E66170" w:rsidRPr="001E6D61" w:rsidRDefault="00E66170" w:rsidP="00E66170">
      <w:pPr>
        <w:spacing w:after="120" w:line="360" w:lineRule="auto"/>
        <w:jc w:val="both"/>
        <w:rPr>
          <w:rFonts w:ascii="Arial" w:eastAsia="Calibri" w:hAnsi="Arial" w:cs="Arial"/>
          <w:bCs/>
        </w:rPr>
      </w:pPr>
    </w:p>
    <w:p w14:paraId="45A4325A" w14:textId="77777777" w:rsidR="00E66170" w:rsidRPr="001E6D61" w:rsidRDefault="00E66170" w:rsidP="00E66170">
      <w:pPr>
        <w:spacing w:after="120" w:line="360" w:lineRule="auto"/>
        <w:jc w:val="both"/>
        <w:rPr>
          <w:rFonts w:ascii="Arial" w:eastAsia="Calibri" w:hAnsi="Arial" w:cs="Arial"/>
          <w:bCs/>
        </w:rPr>
      </w:pPr>
    </w:p>
    <w:p w14:paraId="472C7346" w14:textId="77777777" w:rsidR="00E66170" w:rsidRPr="001E6D61" w:rsidRDefault="00E66170" w:rsidP="00E66170">
      <w:pPr>
        <w:spacing w:after="120" w:line="360" w:lineRule="auto"/>
        <w:jc w:val="both"/>
        <w:rPr>
          <w:rFonts w:ascii="Arial" w:eastAsia="Calibri" w:hAnsi="Arial" w:cs="Arial"/>
          <w:bCs/>
        </w:rPr>
      </w:pPr>
    </w:p>
    <w:p w14:paraId="0F4F1056" w14:textId="77777777" w:rsidR="00E66170" w:rsidRPr="001E6D61" w:rsidRDefault="00E66170" w:rsidP="00E66170">
      <w:pPr>
        <w:spacing w:after="120" w:line="360" w:lineRule="auto"/>
        <w:jc w:val="both"/>
        <w:rPr>
          <w:rFonts w:ascii="Arial" w:eastAsia="Calibri" w:hAnsi="Arial" w:cs="Arial"/>
          <w:bCs/>
        </w:rPr>
      </w:pPr>
    </w:p>
    <w:p w14:paraId="673266CA" w14:textId="77777777" w:rsidR="00E66170" w:rsidRPr="001E6D61" w:rsidRDefault="00E66170" w:rsidP="00E66170">
      <w:pPr>
        <w:spacing w:after="120" w:line="360" w:lineRule="auto"/>
        <w:jc w:val="both"/>
        <w:rPr>
          <w:rFonts w:ascii="Arial" w:eastAsia="Calibri" w:hAnsi="Arial" w:cs="Arial"/>
          <w:bCs/>
        </w:rPr>
      </w:pPr>
    </w:p>
    <w:p w14:paraId="139E5264" w14:textId="77777777" w:rsidR="00E66170" w:rsidRPr="001E6D61" w:rsidRDefault="00E66170" w:rsidP="00E66170">
      <w:pPr>
        <w:spacing w:after="120" w:line="360" w:lineRule="auto"/>
        <w:jc w:val="both"/>
        <w:rPr>
          <w:rFonts w:ascii="Arial" w:eastAsia="Calibri" w:hAnsi="Arial" w:cs="Arial"/>
          <w:bCs/>
        </w:rPr>
      </w:pPr>
    </w:p>
    <w:p w14:paraId="3BCB753C" w14:textId="77777777" w:rsidR="00E66170" w:rsidRPr="001E6D61" w:rsidRDefault="00E66170" w:rsidP="00E66170">
      <w:pPr>
        <w:spacing w:after="120" w:line="360" w:lineRule="auto"/>
        <w:jc w:val="both"/>
        <w:rPr>
          <w:rFonts w:ascii="Arial" w:eastAsia="Calibri" w:hAnsi="Arial" w:cs="Arial"/>
          <w:bCs/>
        </w:rPr>
      </w:pPr>
    </w:p>
    <w:p w14:paraId="075D4D67" w14:textId="77777777" w:rsidR="00E66170" w:rsidRPr="001E6D61" w:rsidRDefault="00E66170" w:rsidP="00E66170">
      <w:pPr>
        <w:spacing w:after="120" w:line="360" w:lineRule="auto"/>
        <w:jc w:val="both"/>
        <w:rPr>
          <w:rFonts w:ascii="Arial" w:eastAsia="Calibri" w:hAnsi="Arial" w:cs="Arial"/>
          <w:bCs/>
        </w:rPr>
      </w:pPr>
    </w:p>
    <w:p w14:paraId="216F0A4A" w14:textId="77777777" w:rsidR="00E66170" w:rsidRPr="001E6D61" w:rsidRDefault="00E66170" w:rsidP="00E66170">
      <w:pPr>
        <w:spacing w:after="120" w:line="360" w:lineRule="auto"/>
        <w:jc w:val="both"/>
        <w:rPr>
          <w:rFonts w:ascii="Arial" w:eastAsia="Calibri" w:hAnsi="Arial" w:cs="Arial"/>
          <w:bCs/>
        </w:rPr>
      </w:pPr>
    </w:p>
    <w:p w14:paraId="3BEA7041" w14:textId="34CE2CD1" w:rsidR="00E66170" w:rsidRPr="001E6D61" w:rsidRDefault="00E66170" w:rsidP="00E66170">
      <w:pPr>
        <w:spacing w:after="120" w:line="360" w:lineRule="auto"/>
        <w:jc w:val="both"/>
        <w:rPr>
          <w:rFonts w:ascii="Arial" w:eastAsia="Calibri" w:hAnsi="Arial" w:cs="Arial"/>
          <w:bCs/>
        </w:rPr>
      </w:pPr>
    </w:p>
    <w:p w14:paraId="2BE1505F" w14:textId="228DBF0A" w:rsidR="00E66170" w:rsidRPr="001E6D61" w:rsidRDefault="00E66170" w:rsidP="00E66170">
      <w:pPr>
        <w:spacing w:after="120" w:line="360" w:lineRule="auto"/>
        <w:jc w:val="both"/>
        <w:rPr>
          <w:rFonts w:ascii="Arial" w:eastAsia="Calibri" w:hAnsi="Arial" w:cs="Arial"/>
          <w:bCs/>
        </w:rPr>
      </w:pPr>
    </w:p>
    <w:p w14:paraId="7DD50F6B" w14:textId="06A9AF42" w:rsidR="00E66170" w:rsidRPr="001E6D61" w:rsidRDefault="00E66170" w:rsidP="00E66170">
      <w:pPr>
        <w:spacing w:after="120" w:line="360" w:lineRule="auto"/>
        <w:jc w:val="both"/>
        <w:rPr>
          <w:rFonts w:ascii="Arial" w:eastAsia="Calibri" w:hAnsi="Arial" w:cs="Arial"/>
          <w:bCs/>
        </w:rPr>
      </w:pPr>
    </w:p>
    <w:p w14:paraId="71BD83F0" w14:textId="56B543E4" w:rsidR="00E66170" w:rsidRPr="001E6D61" w:rsidRDefault="00E66170" w:rsidP="00E66170">
      <w:pPr>
        <w:spacing w:after="120" w:line="360" w:lineRule="auto"/>
        <w:jc w:val="both"/>
        <w:rPr>
          <w:rFonts w:ascii="Arial" w:eastAsia="Calibri" w:hAnsi="Arial" w:cs="Arial"/>
          <w:bCs/>
        </w:rPr>
      </w:pPr>
    </w:p>
    <w:p w14:paraId="0E7B8900" w14:textId="124DB0F8" w:rsidR="00E66170" w:rsidRPr="001E6D61" w:rsidRDefault="00E66170" w:rsidP="00E66170">
      <w:pPr>
        <w:spacing w:after="120" w:line="360" w:lineRule="auto"/>
        <w:jc w:val="both"/>
        <w:rPr>
          <w:rFonts w:ascii="Arial" w:eastAsia="Calibri" w:hAnsi="Arial" w:cs="Arial"/>
          <w:bCs/>
        </w:rPr>
      </w:pPr>
    </w:p>
    <w:p w14:paraId="34436D63" w14:textId="77777777" w:rsidR="00E66170" w:rsidRPr="001E6D61" w:rsidRDefault="00E66170" w:rsidP="00E66170">
      <w:pPr>
        <w:spacing w:after="120" w:line="360" w:lineRule="auto"/>
        <w:jc w:val="both"/>
        <w:rPr>
          <w:rFonts w:ascii="Arial" w:eastAsia="Calibri" w:hAnsi="Arial" w:cs="Arial"/>
          <w:bCs/>
        </w:rPr>
      </w:pPr>
    </w:p>
    <w:p w14:paraId="19C84523" w14:textId="77777777" w:rsidR="00E66170" w:rsidRPr="001E6D61" w:rsidRDefault="00E66170" w:rsidP="00E66170">
      <w:pPr>
        <w:spacing w:after="120" w:line="360" w:lineRule="auto"/>
        <w:jc w:val="both"/>
        <w:rPr>
          <w:rFonts w:ascii="Arial" w:eastAsia="Calibri" w:hAnsi="Arial" w:cs="Arial"/>
          <w:bCs/>
        </w:rPr>
      </w:pPr>
    </w:p>
    <w:p w14:paraId="3310FED9" w14:textId="77777777" w:rsidR="00E66170" w:rsidRPr="001E6D61" w:rsidRDefault="00E66170" w:rsidP="00E66170">
      <w:pPr>
        <w:spacing w:after="120" w:line="360" w:lineRule="auto"/>
        <w:jc w:val="both"/>
        <w:rPr>
          <w:rFonts w:ascii="Arial" w:eastAsia="Calibri" w:hAnsi="Arial" w:cs="Arial"/>
          <w:bCs/>
        </w:rPr>
      </w:pPr>
    </w:p>
    <w:p w14:paraId="2E0D87FA" w14:textId="77777777" w:rsidR="00E66170" w:rsidRPr="001E6D61" w:rsidRDefault="00E66170" w:rsidP="00E66170">
      <w:pPr>
        <w:spacing w:after="120" w:line="360" w:lineRule="auto"/>
        <w:jc w:val="both"/>
        <w:rPr>
          <w:rFonts w:ascii="Arial" w:eastAsia="Calibri" w:hAnsi="Arial" w:cs="Arial"/>
          <w:bCs/>
        </w:rPr>
      </w:pPr>
    </w:p>
    <w:p w14:paraId="58263DB0" w14:textId="77777777" w:rsidR="00E66170" w:rsidRPr="001E6D61" w:rsidRDefault="00E66170" w:rsidP="00E66170">
      <w:pPr>
        <w:spacing w:after="120" w:line="360" w:lineRule="auto"/>
        <w:jc w:val="both"/>
        <w:rPr>
          <w:rFonts w:ascii="Arial" w:eastAsia="Calibri" w:hAnsi="Arial" w:cs="Arial"/>
          <w:bCs/>
        </w:rPr>
      </w:pPr>
    </w:p>
    <w:p w14:paraId="4E1967CC" w14:textId="77777777" w:rsidR="00E66170" w:rsidRPr="001E6D61" w:rsidRDefault="00E66170" w:rsidP="00E66170">
      <w:pPr>
        <w:spacing w:after="120" w:line="360" w:lineRule="auto"/>
        <w:jc w:val="both"/>
        <w:rPr>
          <w:rFonts w:ascii="Arial" w:eastAsia="Calibri" w:hAnsi="Arial" w:cs="Arial"/>
          <w:bCs/>
        </w:rPr>
      </w:pPr>
    </w:p>
    <w:p w14:paraId="3FAFD54D" w14:textId="77777777" w:rsidR="00E66170" w:rsidRPr="001E6D61" w:rsidRDefault="00E66170" w:rsidP="00E66170">
      <w:pPr>
        <w:spacing w:after="120" w:line="360" w:lineRule="auto"/>
        <w:jc w:val="both"/>
        <w:rPr>
          <w:rFonts w:ascii="Arial" w:eastAsia="Calibri" w:hAnsi="Arial" w:cs="Arial"/>
          <w:bCs/>
        </w:rPr>
      </w:pPr>
    </w:p>
    <w:p w14:paraId="5796BCCB" w14:textId="638D56B4" w:rsidR="00E66170" w:rsidRPr="001E6D61" w:rsidRDefault="0063206D" w:rsidP="00E66170">
      <w:pPr>
        <w:spacing w:after="120" w:line="360" w:lineRule="auto"/>
        <w:jc w:val="both"/>
        <w:rPr>
          <w:rFonts w:ascii="Arial" w:eastAsia="Calibri" w:hAnsi="Arial" w:cs="Arial"/>
          <w:bCs/>
        </w:rPr>
      </w:pPr>
      <w:r w:rsidRPr="001E6D61">
        <w:rPr>
          <w:rFonts w:ascii="Arial" w:hAnsi="Arial" w:cs="Arial"/>
          <w:noProof/>
          <w:lang w:val="en-ZA" w:eastAsia="en-ZA"/>
        </w:rPr>
        <mc:AlternateContent>
          <mc:Choice Requires="wps">
            <w:drawing>
              <wp:anchor distT="0" distB="0" distL="114300" distR="114300" simplePos="0" relativeHeight="251676672" behindDoc="0" locked="0" layoutInCell="1" allowOverlap="1" wp14:anchorId="7FA06FA2" wp14:editId="40441700">
                <wp:simplePos x="0" y="0"/>
                <wp:positionH relativeFrom="margin">
                  <wp:align>left</wp:align>
                </wp:positionH>
                <wp:positionV relativeFrom="paragraph">
                  <wp:posOffset>31531</wp:posOffset>
                </wp:positionV>
                <wp:extent cx="5781675" cy="9199179"/>
                <wp:effectExtent l="0" t="0" r="104775" b="977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199179"/>
                        </a:xfrm>
                        <a:prstGeom prst="rect">
                          <a:avLst/>
                        </a:prstGeom>
                        <a:solidFill>
                          <a:srgbClr val="FFFFFF"/>
                        </a:solidFill>
                        <a:ln w="9525">
                          <a:solidFill>
                            <a:schemeClr val="bg1">
                              <a:lumMod val="65000"/>
                            </a:schemeClr>
                          </a:solidFill>
                          <a:miter lim="800000"/>
                          <a:headEnd/>
                          <a:tailEnd/>
                        </a:ln>
                        <a:effectLst>
                          <a:outerShdw dist="107763" dir="2700000" algn="ctr" rotWithShape="0">
                            <a:srgbClr val="808080">
                              <a:alpha val="50000"/>
                            </a:srgbClr>
                          </a:outerShdw>
                        </a:effectLst>
                      </wps:spPr>
                      <wps:txbx>
                        <w:txbxContent>
                          <w:p w14:paraId="30503CF9" w14:textId="77777777" w:rsidR="00570D55" w:rsidRPr="00B96A5B" w:rsidRDefault="00570D55" w:rsidP="00E66170">
                            <w:pPr>
                              <w:tabs>
                                <w:tab w:val="left" w:pos="0"/>
                              </w:tabs>
                              <w:suppressAutoHyphens/>
                              <w:spacing w:after="0" w:line="276" w:lineRule="auto"/>
                              <w:ind w:right="408"/>
                              <w:jc w:val="both"/>
                              <w:outlineLvl w:val="0"/>
                              <w:rPr>
                                <w:rFonts w:ascii="Din" w:eastAsia="Calibri" w:hAnsi="Din" w:cs="Arial"/>
                                <w:b/>
                                <w:lang w:val="en-GB"/>
                              </w:rPr>
                            </w:pPr>
                            <w:bookmarkStart w:id="400" w:name="_Toc513813346"/>
                            <w:bookmarkStart w:id="401" w:name="_Toc513815387"/>
                            <w:bookmarkStart w:id="402" w:name="_Toc95753061"/>
                            <w:bookmarkStart w:id="403" w:name="_Toc99707442"/>
                            <w:bookmarkStart w:id="404" w:name="_Toc99715404"/>
                            <w:bookmarkStart w:id="405" w:name="_Toc99716198"/>
                            <w:r w:rsidRPr="00B96A5B">
                              <w:rPr>
                                <w:rFonts w:ascii="Din" w:eastAsia="Calibri" w:hAnsi="Din" w:cs="Arial"/>
                                <w:b/>
                                <w:lang w:val="en-GB"/>
                              </w:rPr>
                              <w:t>8.</w:t>
                            </w:r>
                            <w:r w:rsidRPr="00B96A5B">
                              <w:rPr>
                                <w:rFonts w:ascii="Din" w:eastAsia="Calibri" w:hAnsi="Din" w:cs="Arial"/>
                                <w:b/>
                                <w:lang w:val="en-GB"/>
                              </w:rPr>
                              <w:tab/>
                              <w:t>SECTORAL DETERMINATIONS: SECTION 51</w:t>
                            </w:r>
                            <w:bookmarkEnd w:id="400"/>
                            <w:bookmarkEnd w:id="401"/>
                            <w:bookmarkEnd w:id="402"/>
                            <w:bookmarkEnd w:id="403"/>
                            <w:bookmarkEnd w:id="404"/>
                            <w:bookmarkEnd w:id="405"/>
                          </w:p>
                          <w:p w14:paraId="113FDB40" w14:textId="77777777" w:rsidR="00570D55" w:rsidRPr="00B96A5B" w:rsidRDefault="00570D55" w:rsidP="00E66170">
                            <w:pPr>
                              <w:tabs>
                                <w:tab w:val="left" w:pos="0"/>
                              </w:tabs>
                              <w:suppressAutoHyphens/>
                              <w:spacing w:after="0" w:line="276" w:lineRule="auto"/>
                              <w:ind w:right="62"/>
                              <w:jc w:val="both"/>
                              <w:outlineLvl w:val="0"/>
                              <w:rPr>
                                <w:rFonts w:ascii="Din" w:eastAsia="Calibri" w:hAnsi="Din" w:cs="Arial"/>
                                <w:lang w:val="en-GB"/>
                              </w:rPr>
                            </w:pPr>
                            <w:bookmarkStart w:id="406" w:name="_Toc513813347"/>
                            <w:bookmarkStart w:id="407" w:name="_Toc513815388"/>
                            <w:bookmarkStart w:id="408" w:name="_Toc89427228"/>
                            <w:bookmarkStart w:id="409" w:name="_Toc95753062"/>
                            <w:bookmarkStart w:id="410" w:name="_Toc99707443"/>
                            <w:bookmarkStart w:id="411" w:name="_Toc99715405"/>
                            <w:bookmarkStart w:id="412" w:name="_Toc99716199"/>
                            <w:r w:rsidRPr="00B96A5B">
                              <w:rPr>
                                <w:rFonts w:ascii="Din" w:eastAsia="Calibri" w:hAnsi="Din" w:cs="Arial"/>
                                <w:lang w:val="en-GB"/>
                              </w:rPr>
                              <w:t>Sectoral determinations may be made to establish basic conditions for employees in a sector and area.</w:t>
                            </w:r>
                            <w:bookmarkEnd w:id="406"/>
                            <w:bookmarkEnd w:id="407"/>
                            <w:bookmarkEnd w:id="408"/>
                            <w:bookmarkEnd w:id="409"/>
                            <w:bookmarkEnd w:id="410"/>
                            <w:bookmarkEnd w:id="411"/>
                            <w:bookmarkEnd w:id="412"/>
                          </w:p>
                          <w:p w14:paraId="59CAE1F7" w14:textId="77777777" w:rsidR="00570D55" w:rsidRPr="00B96A5B" w:rsidRDefault="00570D55" w:rsidP="00E66170">
                            <w:pPr>
                              <w:keepNext/>
                              <w:keepLines/>
                              <w:tabs>
                                <w:tab w:val="left" w:pos="630"/>
                                <w:tab w:val="left" w:pos="720"/>
                              </w:tabs>
                              <w:suppressAutoHyphens/>
                              <w:spacing w:after="0" w:line="276" w:lineRule="auto"/>
                              <w:ind w:left="720" w:right="62" w:hanging="720"/>
                              <w:jc w:val="both"/>
                              <w:rPr>
                                <w:rFonts w:ascii="Din" w:eastAsia="Calibri" w:hAnsi="Din" w:cs="Arial"/>
                                <w:b/>
                                <w:lang w:val="en-GB"/>
                              </w:rPr>
                            </w:pPr>
                            <w:r w:rsidRPr="00B96A5B">
                              <w:rPr>
                                <w:rFonts w:ascii="Din" w:eastAsia="Calibri" w:hAnsi="Din" w:cs="Arial"/>
                                <w:b/>
                                <w:lang w:val="en-GB"/>
                              </w:rPr>
                              <w:t>9</w:t>
                            </w:r>
                            <w:r w:rsidRPr="00B96A5B">
                              <w:rPr>
                                <w:rFonts w:ascii="Din" w:eastAsia="Calibri" w:hAnsi="Din" w:cs="Arial"/>
                                <w:b/>
                                <w:lang w:val="en-GB"/>
                              </w:rPr>
                              <w:fldChar w:fldCharType="begin"/>
                            </w:r>
                            <w:r w:rsidRPr="00B96A5B">
                              <w:rPr>
                                <w:rFonts w:ascii="Din" w:eastAsia="Calibri" w:hAnsi="Din" w:cs="Arial"/>
                                <w:b/>
                                <w:lang w:val="en-GB"/>
                              </w:rPr>
                              <w:instrText xml:space="preserve">PRIVATE </w:instrText>
                            </w:r>
                            <w:r w:rsidRPr="00B96A5B">
                              <w:rPr>
                                <w:rFonts w:ascii="Din" w:eastAsia="Calibri" w:hAnsi="Din" w:cs="Arial"/>
                                <w:b/>
                                <w:lang w:val="en-GB"/>
                              </w:rPr>
                              <w:fldChar w:fldCharType="end"/>
                            </w:r>
                            <w:r w:rsidRPr="00B96A5B">
                              <w:rPr>
                                <w:rFonts w:ascii="Din" w:eastAsia="Calibri" w:hAnsi="Din" w:cs="Arial"/>
                                <w:b/>
                                <w:lang w:val="en-GB"/>
                              </w:rPr>
                              <w:t>.</w:t>
                            </w:r>
                            <w:r w:rsidRPr="00B96A5B">
                              <w:rPr>
                                <w:rFonts w:ascii="Din" w:eastAsia="Calibri" w:hAnsi="Din" w:cs="Arial"/>
                                <w:b/>
                                <w:lang w:val="en-GB"/>
                              </w:rPr>
                              <w:tab/>
                              <w:t xml:space="preserve">MONITORING, ENFORCEMENT AND LEGAL PROCEEDINGS: </w:t>
                            </w:r>
                            <w:r w:rsidRPr="00B96A5B">
                              <w:rPr>
                                <w:rFonts w:ascii="Din" w:eastAsia="Calibri" w:hAnsi="Din" w:cs="Arial"/>
                                <w:b/>
                                <w:lang w:val="en-GB"/>
                              </w:rPr>
                              <w:fldChar w:fldCharType="begin"/>
                            </w:r>
                            <w:r w:rsidRPr="00B96A5B">
                              <w:rPr>
                                <w:rFonts w:ascii="Din" w:eastAsia="Calibri" w:hAnsi="Din" w:cs="Arial"/>
                                <w:b/>
                                <w:lang w:val="en-GB"/>
                              </w:rPr>
                              <w:instrText>tc  \l 1 "11.</w:instrText>
                            </w:r>
                            <w:r w:rsidRPr="00B96A5B">
                              <w:rPr>
                                <w:rFonts w:ascii="Din" w:eastAsia="Calibri" w:hAnsi="Din" w:cs="Arial"/>
                                <w:b/>
                                <w:lang w:val="en-GB"/>
                              </w:rPr>
                              <w:tab/>
                              <w:instrText>Monitoring, enforcement and legal proceedings"</w:instrText>
                            </w:r>
                            <w:r w:rsidRPr="00B96A5B">
                              <w:rPr>
                                <w:rFonts w:ascii="Din" w:eastAsia="Calibri" w:hAnsi="Din" w:cs="Arial"/>
                                <w:b/>
                                <w:lang w:val="en-GB"/>
                              </w:rPr>
                              <w:fldChar w:fldCharType="end"/>
                            </w:r>
                            <w:r w:rsidRPr="00B96A5B">
                              <w:rPr>
                                <w:rFonts w:ascii="Din" w:eastAsia="Calibri" w:hAnsi="Din" w:cs="Arial"/>
                                <w:b/>
                                <w:lang w:val="en-GB"/>
                              </w:rPr>
                              <w:t xml:space="preserve"> SECTIONS 63 – 81</w:t>
                            </w:r>
                          </w:p>
                          <w:p w14:paraId="574BB804" w14:textId="77777777" w:rsidR="00570D55" w:rsidRPr="00B96A5B" w:rsidRDefault="00570D55" w:rsidP="00E66170">
                            <w:pPr>
                              <w:tabs>
                                <w:tab w:val="left" w:pos="0"/>
                              </w:tabs>
                              <w:suppressAutoHyphens/>
                              <w:spacing w:after="0" w:line="276" w:lineRule="auto"/>
                              <w:ind w:left="709" w:right="62" w:hanging="709"/>
                              <w:jc w:val="both"/>
                              <w:rPr>
                                <w:rFonts w:ascii="Din" w:eastAsia="Calibri" w:hAnsi="Din" w:cs="Arial"/>
                                <w:lang w:val="en-GB"/>
                              </w:rPr>
                            </w:pPr>
                            <w:r w:rsidRPr="00B96A5B">
                              <w:rPr>
                                <w:rFonts w:ascii="Din" w:eastAsia="Calibri" w:hAnsi="Din" w:cs="Arial"/>
                                <w:lang w:val="en-GB"/>
                              </w:rPr>
                              <w:t>9.1</w:t>
                            </w:r>
                            <w:r w:rsidRPr="00B96A5B">
                              <w:rPr>
                                <w:rFonts w:ascii="Din" w:eastAsia="Calibri" w:hAnsi="Din" w:cs="Arial"/>
                                <w:lang w:val="en-GB"/>
                              </w:rPr>
                              <w:tab/>
                              <w:t xml:space="preserve">Labour inspectors must advise employees and employers on their rights and obligations in terms of employment laws.  They conduct inspections, investigate complaints and may question persons and inspect, copy and remove records and other relevant documents (S. 64 – 66). </w:t>
                            </w:r>
                          </w:p>
                          <w:p w14:paraId="0EDF51E4" w14:textId="77777777" w:rsidR="00570D55" w:rsidRPr="00B96A5B" w:rsidRDefault="00570D55" w:rsidP="00E66170">
                            <w:pPr>
                              <w:tabs>
                                <w:tab w:val="left" w:pos="0"/>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9.2</w:t>
                            </w:r>
                            <w:r w:rsidRPr="00B96A5B">
                              <w:rPr>
                                <w:rFonts w:ascii="Din" w:eastAsia="Calibri" w:hAnsi="Din" w:cs="Arial"/>
                                <w:lang w:val="en-GB"/>
                              </w:rPr>
                              <w:tab/>
                              <w:t xml:space="preserve">An inspector may serve a compliance order on an employer who is not complying with a provision of the Act.  The employer may object against the order to the Director-General: Labour, who after receiving representations, may confirm, modify or set aside an order.  This decision is subject to appeal to the Labour Court (S. 68 – 73).  </w:t>
                            </w:r>
                          </w:p>
                          <w:p w14:paraId="2855428A" w14:textId="77777777" w:rsidR="00570D55" w:rsidRPr="00B96A5B" w:rsidRDefault="00570D55" w:rsidP="007A7B59">
                            <w:pPr>
                              <w:numPr>
                                <w:ilvl w:val="1"/>
                                <w:numId w:val="44"/>
                              </w:numPr>
                              <w:tabs>
                                <w:tab w:val="left" w:pos="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Employees may not be discriminated against for exercising their rights in terms of the Act (S. 78 – 81).</w:t>
                            </w:r>
                          </w:p>
                          <w:p w14:paraId="69E67023"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4868DDE9" w14:textId="77777777" w:rsidR="00570D55" w:rsidRPr="00B96A5B" w:rsidRDefault="00570D55" w:rsidP="007A7B59">
                            <w:pPr>
                              <w:numPr>
                                <w:ilvl w:val="0"/>
                                <w:numId w:val="45"/>
                              </w:numPr>
                              <w:tabs>
                                <w:tab w:val="left" w:pos="0"/>
                              </w:tabs>
                              <w:suppressAutoHyphens/>
                              <w:spacing w:after="0" w:line="276" w:lineRule="auto"/>
                              <w:ind w:right="408"/>
                              <w:jc w:val="both"/>
                              <w:rPr>
                                <w:rFonts w:ascii="Din" w:eastAsia="Calibri" w:hAnsi="Din" w:cs="Arial"/>
                                <w:b/>
                                <w:lang w:val="en-GB"/>
                              </w:rPr>
                            </w:pPr>
                            <w:r w:rsidRPr="00B96A5B">
                              <w:rPr>
                                <w:rFonts w:ascii="Din" w:eastAsia="Calibri" w:hAnsi="Din" w:cs="Arial"/>
                                <w:b/>
                                <w:lang w:val="en-GB"/>
                              </w:rPr>
                              <w:t>PRESUMPTION AS TO WHO IS AN EMPLOYEE: SECTION 83A</w:t>
                            </w:r>
                          </w:p>
                          <w:p w14:paraId="7A15FC66" w14:textId="77777777" w:rsidR="00570D55" w:rsidRPr="00B96A5B" w:rsidRDefault="00570D55" w:rsidP="00E66170">
                            <w:pPr>
                              <w:tabs>
                                <w:tab w:val="left" w:pos="0"/>
                                <w:tab w:val="left" w:pos="8550"/>
                              </w:tabs>
                              <w:suppressAutoHyphens/>
                              <w:spacing w:line="276" w:lineRule="auto"/>
                              <w:ind w:left="720" w:right="62" w:hanging="720"/>
                              <w:jc w:val="both"/>
                              <w:rPr>
                                <w:rFonts w:ascii="Din" w:eastAsia="Calibri" w:hAnsi="Din" w:cs="Arial"/>
                                <w:lang w:val="en-GB"/>
                              </w:rPr>
                            </w:pPr>
                            <w:r w:rsidRPr="00B96A5B">
                              <w:rPr>
                                <w:rFonts w:ascii="Din" w:eastAsia="Calibri" w:hAnsi="Din" w:cs="Arial"/>
                                <w:lang w:val="en-GB"/>
                              </w:rPr>
                              <w:t xml:space="preserve">10.1 </w:t>
                            </w:r>
                            <w:r w:rsidRPr="00B96A5B">
                              <w:rPr>
                                <w:rFonts w:ascii="Din" w:eastAsia="Calibri" w:hAnsi="Din" w:cs="Arial"/>
                                <w:lang w:val="en-GB"/>
                              </w:rPr>
                              <w:tab/>
                              <w:t>A person who works for, or provides services to, another person is presumed to be an employee if –</w:t>
                            </w:r>
                          </w:p>
                          <w:p w14:paraId="3880BD35"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his or her manner or hours of work are subject to control or direction;</w:t>
                            </w:r>
                          </w:p>
                          <w:p w14:paraId="3DE76050"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he or she forms part of the employer’s organisation;</w:t>
                            </w:r>
                          </w:p>
                          <w:p w14:paraId="7066B088"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he or she has worked for the other person for at least 40 hours per month over the previous three months;</w:t>
                            </w:r>
                          </w:p>
                          <w:p w14:paraId="2E8F3895"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he or she is economically </w:t>
                            </w:r>
                            <w:proofErr w:type="spellStart"/>
                            <w:r w:rsidRPr="00B96A5B">
                              <w:rPr>
                                <w:rFonts w:ascii="Din" w:eastAsia="Calibri" w:hAnsi="Din" w:cs="Arial"/>
                                <w:lang w:val="en-GB"/>
                              </w:rPr>
                              <w:t>dependant</w:t>
                            </w:r>
                            <w:proofErr w:type="spellEnd"/>
                            <w:r w:rsidRPr="00B96A5B">
                              <w:rPr>
                                <w:rFonts w:ascii="Din" w:eastAsia="Calibri" w:hAnsi="Din" w:cs="Arial"/>
                                <w:lang w:val="en-GB"/>
                              </w:rPr>
                              <w:t xml:space="preserve"> on the other person; </w:t>
                            </w:r>
                          </w:p>
                          <w:p w14:paraId="477A8A9D"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he or she is provided with his or her tools or work equipment; or</w:t>
                            </w:r>
                          </w:p>
                          <w:p w14:paraId="432484BF"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he or she only works for, or renders service to, one person. </w:t>
                            </w:r>
                          </w:p>
                          <w:p w14:paraId="6B0579D0" w14:textId="77777777" w:rsidR="00570D55" w:rsidRPr="00B96A5B" w:rsidRDefault="00570D55" w:rsidP="00E66170">
                            <w:pPr>
                              <w:tabs>
                                <w:tab w:val="left" w:pos="720"/>
                                <w:tab w:val="left" w:pos="8550"/>
                              </w:tabs>
                              <w:suppressAutoHyphens/>
                              <w:spacing w:line="276" w:lineRule="auto"/>
                              <w:ind w:left="720" w:right="62" w:hanging="720"/>
                              <w:jc w:val="both"/>
                              <w:rPr>
                                <w:rFonts w:ascii="Din" w:eastAsia="Calibri" w:hAnsi="Din" w:cs="Arial"/>
                                <w:lang w:val="en-GB"/>
                              </w:rPr>
                            </w:pPr>
                            <w:r w:rsidRPr="00B96A5B">
                              <w:rPr>
                                <w:rFonts w:ascii="Din" w:eastAsia="Calibri" w:hAnsi="Din" w:cs="Arial"/>
                                <w:lang w:val="en-GB"/>
                              </w:rPr>
                              <w:t>10.2</w:t>
                            </w:r>
                            <w:r w:rsidRPr="00B96A5B">
                              <w:rPr>
                                <w:rFonts w:ascii="Din" w:eastAsia="Calibri" w:hAnsi="Din" w:cs="Arial"/>
                                <w:lang w:val="en-GB"/>
                              </w:rPr>
                              <w:tab/>
                              <w:t xml:space="preserve">If one of these factors is present, the person is presumed to be an employee until the employer proves that he or she is not.  </w:t>
                            </w:r>
                          </w:p>
                          <w:p w14:paraId="4C1F0604" w14:textId="77777777" w:rsidR="00570D55" w:rsidRPr="00B96A5B" w:rsidRDefault="00570D55" w:rsidP="00E66170">
                            <w:pPr>
                              <w:tabs>
                                <w:tab w:val="left" w:pos="0"/>
                              </w:tabs>
                              <w:suppressAutoHyphens/>
                              <w:spacing w:after="0" w:line="360" w:lineRule="auto"/>
                              <w:ind w:right="408"/>
                              <w:jc w:val="both"/>
                              <w:outlineLvl w:val="0"/>
                              <w:rPr>
                                <w:rFonts w:ascii="Din" w:eastAsia="Calibri" w:hAnsi="Din" w:cs="Arial"/>
                                <w:b/>
                                <w:lang w:val="en-GB"/>
                              </w:rPr>
                            </w:pPr>
                            <w:bookmarkStart w:id="413" w:name="_Toc513813348"/>
                            <w:bookmarkStart w:id="414" w:name="_Toc513815389"/>
                            <w:bookmarkStart w:id="415" w:name="_Toc95753063"/>
                            <w:bookmarkStart w:id="416" w:name="_Toc99707444"/>
                            <w:bookmarkStart w:id="417" w:name="_Toc99715406"/>
                            <w:bookmarkStart w:id="418" w:name="_Toc99716200"/>
                            <w:r w:rsidRPr="00B96A5B">
                              <w:rPr>
                                <w:rFonts w:ascii="Din" w:eastAsia="Calibri" w:hAnsi="Din" w:cs="Arial"/>
                                <w:b/>
                                <w:lang w:val="en-GB"/>
                              </w:rPr>
                              <w:t>11.</w:t>
                            </w:r>
                            <w:r w:rsidRPr="00B96A5B">
                              <w:rPr>
                                <w:rFonts w:ascii="Din" w:eastAsia="Calibri" w:hAnsi="Din" w:cs="Arial"/>
                                <w:b/>
                                <w:lang w:val="en-GB"/>
                              </w:rPr>
                              <w:tab/>
                              <w:t>GENERAL</w:t>
                            </w:r>
                            <w:bookmarkEnd w:id="413"/>
                            <w:bookmarkEnd w:id="414"/>
                            <w:bookmarkEnd w:id="415"/>
                            <w:bookmarkEnd w:id="416"/>
                            <w:bookmarkEnd w:id="417"/>
                            <w:bookmarkEnd w:id="418"/>
                          </w:p>
                          <w:p w14:paraId="5D369F31" w14:textId="77777777" w:rsidR="00570D55" w:rsidRPr="00B96A5B" w:rsidRDefault="00570D55" w:rsidP="00E66170">
                            <w:pPr>
                              <w:tabs>
                                <w:tab w:val="left" w:pos="0"/>
                              </w:tabs>
                              <w:suppressAutoHyphens/>
                              <w:spacing w:after="0" w:line="360" w:lineRule="auto"/>
                              <w:ind w:right="5"/>
                              <w:jc w:val="both"/>
                              <w:outlineLvl w:val="0"/>
                              <w:rPr>
                                <w:rFonts w:ascii="Din" w:eastAsia="Calibri" w:hAnsi="Din" w:cs="Arial"/>
                                <w:lang w:val="en-GB"/>
                              </w:rPr>
                            </w:pPr>
                            <w:bookmarkStart w:id="419" w:name="_Toc513813349"/>
                            <w:bookmarkStart w:id="420" w:name="_Toc513815390"/>
                            <w:bookmarkStart w:id="421" w:name="_Toc89427230"/>
                            <w:bookmarkStart w:id="422" w:name="_Toc95753064"/>
                            <w:bookmarkStart w:id="423" w:name="_Toc99707445"/>
                            <w:bookmarkStart w:id="424" w:name="_Toc99715407"/>
                            <w:bookmarkStart w:id="425" w:name="_Toc99716201"/>
                            <w:r w:rsidRPr="00B96A5B">
                              <w:rPr>
                                <w:rFonts w:ascii="Din" w:eastAsia="Calibri" w:hAnsi="Din" w:cs="Arial"/>
                                <w:lang w:val="en-GB"/>
                              </w:rPr>
                              <w:t>It is an offence to</w:t>
                            </w:r>
                            <w:bookmarkEnd w:id="419"/>
                            <w:r>
                              <w:rPr>
                                <w:rFonts w:ascii="Din" w:eastAsia="Calibri" w:hAnsi="Din" w:cs="Arial"/>
                                <w:lang w:val="en-GB"/>
                              </w:rPr>
                              <w:t>:</w:t>
                            </w:r>
                            <w:bookmarkEnd w:id="420"/>
                            <w:bookmarkEnd w:id="421"/>
                            <w:bookmarkEnd w:id="422"/>
                            <w:bookmarkEnd w:id="423"/>
                            <w:bookmarkEnd w:id="424"/>
                            <w:bookmarkEnd w:id="425"/>
                          </w:p>
                          <w:p w14:paraId="13860F8B"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obstruct or attempt to influence improperly a person who is performing a function in terms of the Act;</w:t>
                            </w:r>
                          </w:p>
                          <w:p w14:paraId="190EFAD3"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obtain or attempt to obtain any prescribed document by means of fraud, false pretences, or by presenting or submitting a false or forged document;</w:t>
                            </w:r>
                          </w:p>
                          <w:p w14:paraId="6EB93463"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pretend to be a labour inspector or any other person performing a function in terms of the Act;</w:t>
                            </w:r>
                          </w:p>
                          <w:p w14:paraId="521B9B98"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refuse or fail to answer fully any lawful question put by a labour inspector or any other person performing a function in terms of the Act;</w:t>
                            </w:r>
                          </w:p>
                          <w:p w14:paraId="082D0A23"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refuse or fail to comply with any lawful request of, or lawful order by, a labour inspector or any other person performing a function in terms of the Act;</w:t>
                            </w:r>
                          </w:p>
                          <w:p w14:paraId="42EA941E" w14:textId="77777777" w:rsidR="00570D55" w:rsidRPr="005F4261" w:rsidRDefault="00570D55" w:rsidP="007A7B59">
                            <w:pPr>
                              <w:numPr>
                                <w:ilvl w:val="0"/>
                                <w:numId w:val="47"/>
                              </w:numPr>
                              <w:tabs>
                                <w:tab w:val="left" w:pos="0"/>
                              </w:tabs>
                              <w:suppressAutoHyphens/>
                              <w:spacing w:after="0" w:line="360" w:lineRule="auto"/>
                              <w:ind w:left="426" w:right="5" w:hanging="426"/>
                              <w:jc w:val="both"/>
                              <w:rPr>
                                <w:rFonts w:ascii="Din" w:eastAsia="Calibri" w:hAnsi="Din" w:cs="Arial"/>
                                <w:lang w:val="en-GB"/>
                              </w:rPr>
                            </w:pPr>
                            <w:r w:rsidRPr="005F4261">
                              <w:rPr>
                                <w:rFonts w:ascii="Din" w:eastAsia="Calibri" w:hAnsi="Din" w:cs="Arial"/>
                                <w:lang w:val="en-GB"/>
                              </w:rPr>
                              <w:t>hinder or obstruct a labour inspector or any other person performing a function in terms of the Act. (S. 92)</w:t>
                            </w:r>
                          </w:p>
                          <w:p w14:paraId="3C410D9A" w14:textId="77777777" w:rsidR="00570D55" w:rsidRPr="00B96A5B" w:rsidRDefault="00570D55" w:rsidP="00E66170">
                            <w:pPr>
                              <w:spacing w:after="0" w:line="276" w:lineRule="auto"/>
                              <w:jc w:val="both"/>
                              <w:rPr>
                                <w:rFonts w:ascii="Din" w:eastAsia="Calibri" w:hAnsi="Din" w:cs="Arial"/>
                                <w:bCs/>
                              </w:rPr>
                            </w:pPr>
                          </w:p>
                          <w:p w14:paraId="26B3AA75" w14:textId="77777777" w:rsidR="00570D55" w:rsidRPr="00C80779" w:rsidRDefault="00570D55" w:rsidP="00E66170">
                            <w:pPr>
                              <w:spacing w:after="0" w:line="360" w:lineRule="auto"/>
                              <w:jc w:val="both"/>
                              <w:rPr>
                                <w:rFonts w:ascii="Din" w:hAnsi="Din"/>
                                <w:u w:val="single"/>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06FA2" id="Text Box 28" o:spid="_x0000_s1031" type="#_x0000_t202" style="position:absolute;left:0;text-align:left;margin-left:0;margin-top:2.5pt;width:455.25pt;height:724.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" strokecolor="#a5a5a5 [2092]">
                <v:shadow on="t" opacity=".5" offset="6pt,6pt"/>
                <v:textbox>
                  <w:txbxContent>
                    <w:p w14:paraId="30503CF9" w14:textId="77777777" w:rsidR="00570D55" w:rsidRPr="00B96A5B" w:rsidRDefault="00570D55" w:rsidP="00E66170">
                      <w:pPr>
                        <w:tabs>
                          <w:tab w:val="left" w:pos="0"/>
                        </w:tabs>
                        <w:suppressAutoHyphens/>
                        <w:spacing w:after="0" w:line="276" w:lineRule="auto"/>
                        <w:ind w:right="408"/>
                        <w:jc w:val="both"/>
                        <w:outlineLvl w:val="0"/>
                        <w:rPr>
                          <w:rFonts w:ascii="Din" w:eastAsia="Calibri" w:hAnsi="Din" w:cs="Arial"/>
                          <w:b/>
                          <w:lang w:val="en-GB"/>
                        </w:rPr>
                      </w:pPr>
                      <w:bookmarkStart w:id="426" w:name="_Toc513813346"/>
                      <w:bookmarkStart w:id="427" w:name="_Toc513815387"/>
                      <w:bookmarkStart w:id="428" w:name="_Toc95753061"/>
                      <w:bookmarkStart w:id="429" w:name="_Toc99707442"/>
                      <w:bookmarkStart w:id="430" w:name="_Toc99715404"/>
                      <w:bookmarkStart w:id="431" w:name="_Toc99716198"/>
                      <w:r w:rsidRPr="00B96A5B">
                        <w:rPr>
                          <w:rFonts w:ascii="Din" w:eastAsia="Calibri" w:hAnsi="Din" w:cs="Arial"/>
                          <w:b/>
                          <w:lang w:val="en-GB"/>
                        </w:rPr>
                        <w:t>8.</w:t>
                      </w:r>
                      <w:r w:rsidRPr="00B96A5B">
                        <w:rPr>
                          <w:rFonts w:ascii="Din" w:eastAsia="Calibri" w:hAnsi="Din" w:cs="Arial"/>
                          <w:b/>
                          <w:lang w:val="en-GB"/>
                        </w:rPr>
                        <w:tab/>
                        <w:t>SECTORAL DETERMINATIONS: SECTION 51</w:t>
                      </w:r>
                      <w:bookmarkEnd w:id="426"/>
                      <w:bookmarkEnd w:id="427"/>
                      <w:bookmarkEnd w:id="428"/>
                      <w:bookmarkEnd w:id="429"/>
                      <w:bookmarkEnd w:id="430"/>
                      <w:bookmarkEnd w:id="431"/>
                    </w:p>
                    <w:p w14:paraId="113FDB40" w14:textId="77777777" w:rsidR="00570D55" w:rsidRPr="00B96A5B" w:rsidRDefault="00570D55" w:rsidP="00E66170">
                      <w:pPr>
                        <w:tabs>
                          <w:tab w:val="left" w:pos="0"/>
                        </w:tabs>
                        <w:suppressAutoHyphens/>
                        <w:spacing w:after="0" w:line="276" w:lineRule="auto"/>
                        <w:ind w:right="62"/>
                        <w:jc w:val="both"/>
                        <w:outlineLvl w:val="0"/>
                        <w:rPr>
                          <w:rFonts w:ascii="Din" w:eastAsia="Calibri" w:hAnsi="Din" w:cs="Arial"/>
                          <w:lang w:val="en-GB"/>
                        </w:rPr>
                      </w:pPr>
                      <w:bookmarkStart w:id="432" w:name="_Toc513813347"/>
                      <w:bookmarkStart w:id="433" w:name="_Toc513815388"/>
                      <w:bookmarkStart w:id="434" w:name="_Toc89427228"/>
                      <w:bookmarkStart w:id="435" w:name="_Toc95753062"/>
                      <w:bookmarkStart w:id="436" w:name="_Toc99707443"/>
                      <w:bookmarkStart w:id="437" w:name="_Toc99715405"/>
                      <w:bookmarkStart w:id="438" w:name="_Toc99716199"/>
                      <w:r w:rsidRPr="00B96A5B">
                        <w:rPr>
                          <w:rFonts w:ascii="Din" w:eastAsia="Calibri" w:hAnsi="Din" w:cs="Arial"/>
                          <w:lang w:val="en-GB"/>
                        </w:rPr>
                        <w:t>Sectoral determinations may be made to establish basic conditions for employees in a sector and area.</w:t>
                      </w:r>
                      <w:bookmarkEnd w:id="432"/>
                      <w:bookmarkEnd w:id="433"/>
                      <w:bookmarkEnd w:id="434"/>
                      <w:bookmarkEnd w:id="435"/>
                      <w:bookmarkEnd w:id="436"/>
                      <w:bookmarkEnd w:id="437"/>
                      <w:bookmarkEnd w:id="438"/>
                    </w:p>
                    <w:p w14:paraId="59CAE1F7" w14:textId="77777777" w:rsidR="00570D55" w:rsidRPr="00B96A5B" w:rsidRDefault="00570D55" w:rsidP="00E66170">
                      <w:pPr>
                        <w:keepNext/>
                        <w:keepLines/>
                        <w:tabs>
                          <w:tab w:val="left" w:pos="630"/>
                          <w:tab w:val="left" w:pos="720"/>
                        </w:tabs>
                        <w:suppressAutoHyphens/>
                        <w:spacing w:after="0" w:line="276" w:lineRule="auto"/>
                        <w:ind w:left="720" w:right="62" w:hanging="720"/>
                        <w:jc w:val="both"/>
                        <w:rPr>
                          <w:rFonts w:ascii="Din" w:eastAsia="Calibri" w:hAnsi="Din" w:cs="Arial"/>
                          <w:b/>
                          <w:lang w:val="en-GB"/>
                        </w:rPr>
                      </w:pPr>
                      <w:r w:rsidRPr="00B96A5B">
                        <w:rPr>
                          <w:rFonts w:ascii="Din" w:eastAsia="Calibri" w:hAnsi="Din" w:cs="Arial"/>
                          <w:b/>
                          <w:lang w:val="en-GB"/>
                        </w:rPr>
                        <w:t>9</w:t>
                      </w:r>
                      <w:r w:rsidRPr="00B96A5B">
                        <w:rPr>
                          <w:rFonts w:ascii="Din" w:eastAsia="Calibri" w:hAnsi="Din" w:cs="Arial"/>
                          <w:b/>
                          <w:lang w:val="en-GB"/>
                        </w:rPr>
                        <w:fldChar w:fldCharType="begin"/>
                      </w:r>
                      <w:r w:rsidRPr="00B96A5B">
                        <w:rPr>
                          <w:rFonts w:ascii="Din" w:eastAsia="Calibri" w:hAnsi="Din" w:cs="Arial"/>
                          <w:b/>
                          <w:lang w:val="en-GB"/>
                        </w:rPr>
                        <w:instrText xml:space="preserve">PRIVATE </w:instrText>
                      </w:r>
                      <w:r w:rsidRPr="00B96A5B">
                        <w:rPr>
                          <w:rFonts w:ascii="Din" w:eastAsia="Calibri" w:hAnsi="Din" w:cs="Arial"/>
                          <w:b/>
                          <w:lang w:val="en-GB"/>
                        </w:rPr>
                        <w:fldChar w:fldCharType="end"/>
                      </w:r>
                      <w:r w:rsidRPr="00B96A5B">
                        <w:rPr>
                          <w:rFonts w:ascii="Din" w:eastAsia="Calibri" w:hAnsi="Din" w:cs="Arial"/>
                          <w:b/>
                          <w:lang w:val="en-GB"/>
                        </w:rPr>
                        <w:t>.</w:t>
                      </w:r>
                      <w:r w:rsidRPr="00B96A5B">
                        <w:rPr>
                          <w:rFonts w:ascii="Din" w:eastAsia="Calibri" w:hAnsi="Din" w:cs="Arial"/>
                          <w:b/>
                          <w:lang w:val="en-GB"/>
                        </w:rPr>
                        <w:tab/>
                        <w:t xml:space="preserve">MONITORING, ENFORCEMENT AND LEGAL PROCEEDINGS: </w:t>
                      </w:r>
                      <w:r w:rsidRPr="00B96A5B">
                        <w:rPr>
                          <w:rFonts w:ascii="Din" w:eastAsia="Calibri" w:hAnsi="Din" w:cs="Arial"/>
                          <w:b/>
                          <w:lang w:val="en-GB"/>
                        </w:rPr>
                        <w:fldChar w:fldCharType="begin"/>
                      </w:r>
                      <w:r w:rsidRPr="00B96A5B">
                        <w:rPr>
                          <w:rFonts w:ascii="Din" w:eastAsia="Calibri" w:hAnsi="Din" w:cs="Arial"/>
                          <w:b/>
                          <w:lang w:val="en-GB"/>
                        </w:rPr>
                        <w:instrText>tc  \l 1 "11.</w:instrText>
                      </w:r>
                      <w:r w:rsidRPr="00B96A5B">
                        <w:rPr>
                          <w:rFonts w:ascii="Din" w:eastAsia="Calibri" w:hAnsi="Din" w:cs="Arial"/>
                          <w:b/>
                          <w:lang w:val="en-GB"/>
                        </w:rPr>
                        <w:tab/>
                        <w:instrText>Monitoring, enforcement and legal proceedings"</w:instrText>
                      </w:r>
                      <w:r w:rsidRPr="00B96A5B">
                        <w:rPr>
                          <w:rFonts w:ascii="Din" w:eastAsia="Calibri" w:hAnsi="Din" w:cs="Arial"/>
                          <w:b/>
                          <w:lang w:val="en-GB"/>
                        </w:rPr>
                        <w:fldChar w:fldCharType="end"/>
                      </w:r>
                      <w:r w:rsidRPr="00B96A5B">
                        <w:rPr>
                          <w:rFonts w:ascii="Din" w:eastAsia="Calibri" w:hAnsi="Din" w:cs="Arial"/>
                          <w:b/>
                          <w:lang w:val="en-GB"/>
                        </w:rPr>
                        <w:t xml:space="preserve"> SECTIONS 63 – 81</w:t>
                      </w:r>
                    </w:p>
                    <w:p w14:paraId="574BB804" w14:textId="77777777" w:rsidR="00570D55" w:rsidRPr="00B96A5B" w:rsidRDefault="00570D55" w:rsidP="00E66170">
                      <w:pPr>
                        <w:tabs>
                          <w:tab w:val="left" w:pos="0"/>
                        </w:tabs>
                        <w:suppressAutoHyphens/>
                        <w:spacing w:after="0" w:line="276" w:lineRule="auto"/>
                        <w:ind w:left="709" w:right="62" w:hanging="709"/>
                        <w:jc w:val="both"/>
                        <w:rPr>
                          <w:rFonts w:ascii="Din" w:eastAsia="Calibri" w:hAnsi="Din" w:cs="Arial"/>
                          <w:lang w:val="en-GB"/>
                        </w:rPr>
                      </w:pPr>
                      <w:r w:rsidRPr="00B96A5B">
                        <w:rPr>
                          <w:rFonts w:ascii="Din" w:eastAsia="Calibri" w:hAnsi="Din" w:cs="Arial"/>
                          <w:lang w:val="en-GB"/>
                        </w:rPr>
                        <w:t>9.1</w:t>
                      </w:r>
                      <w:r w:rsidRPr="00B96A5B">
                        <w:rPr>
                          <w:rFonts w:ascii="Din" w:eastAsia="Calibri" w:hAnsi="Din" w:cs="Arial"/>
                          <w:lang w:val="en-GB"/>
                        </w:rPr>
                        <w:tab/>
                        <w:t xml:space="preserve">Labour inspectors must advise employees and employers on their rights and obligations in terms of employment laws.  They conduct inspections, investigate complaints and may question persons and inspect, copy and remove records and other relevant documents (S. 64 – 66). </w:t>
                      </w:r>
                    </w:p>
                    <w:p w14:paraId="0EDF51E4" w14:textId="77777777" w:rsidR="00570D55" w:rsidRPr="00B96A5B" w:rsidRDefault="00570D55" w:rsidP="00E66170">
                      <w:pPr>
                        <w:tabs>
                          <w:tab w:val="left" w:pos="0"/>
                        </w:tabs>
                        <w:suppressAutoHyphens/>
                        <w:spacing w:after="0" w:line="276" w:lineRule="auto"/>
                        <w:ind w:left="720" w:right="62" w:hanging="720"/>
                        <w:jc w:val="both"/>
                        <w:rPr>
                          <w:rFonts w:ascii="Din" w:eastAsia="Calibri" w:hAnsi="Din" w:cs="Arial"/>
                          <w:lang w:val="en-GB"/>
                        </w:rPr>
                      </w:pPr>
                      <w:r w:rsidRPr="00B96A5B">
                        <w:rPr>
                          <w:rFonts w:ascii="Din" w:eastAsia="Calibri" w:hAnsi="Din" w:cs="Arial"/>
                          <w:lang w:val="en-GB"/>
                        </w:rPr>
                        <w:t>9.2</w:t>
                      </w:r>
                      <w:r w:rsidRPr="00B96A5B">
                        <w:rPr>
                          <w:rFonts w:ascii="Din" w:eastAsia="Calibri" w:hAnsi="Din" w:cs="Arial"/>
                          <w:lang w:val="en-GB"/>
                        </w:rPr>
                        <w:tab/>
                        <w:t xml:space="preserve">An inspector may serve a compliance order on an employer who is not complying with a provision of the Act.  The employer may object against the order to the Director-General: Labour, who after receiving representations, may confirm, modify or set aside an order.  This decision is subject to appeal to the Labour Court (S. 68 – 73).  </w:t>
                      </w:r>
                    </w:p>
                    <w:p w14:paraId="2855428A" w14:textId="77777777" w:rsidR="00570D55" w:rsidRPr="00B96A5B" w:rsidRDefault="00570D55" w:rsidP="007A7B59">
                      <w:pPr>
                        <w:numPr>
                          <w:ilvl w:val="1"/>
                          <w:numId w:val="44"/>
                        </w:numPr>
                        <w:tabs>
                          <w:tab w:val="left" w:pos="0"/>
                        </w:tabs>
                        <w:suppressAutoHyphens/>
                        <w:spacing w:after="0" w:line="276" w:lineRule="auto"/>
                        <w:ind w:right="408"/>
                        <w:jc w:val="both"/>
                        <w:rPr>
                          <w:rFonts w:ascii="Din" w:eastAsia="Calibri" w:hAnsi="Din" w:cs="Arial"/>
                          <w:lang w:val="en-GB"/>
                        </w:rPr>
                      </w:pPr>
                      <w:r w:rsidRPr="00B96A5B">
                        <w:rPr>
                          <w:rFonts w:ascii="Din" w:eastAsia="Calibri" w:hAnsi="Din" w:cs="Arial"/>
                          <w:lang w:val="en-GB"/>
                        </w:rPr>
                        <w:t>Employees may not be discriminated against for exercising their rights in terms of the Act (S. 78 – 81).</w:t>
                      </w:r>
                    </w:p>
                    <w:p w14:paraId="69E67023" w14:textId="77777777" w:rsidR="00570D55" w:rsidRPr="00B96A5B" w:rsidRDefault="00570D55" w:rsidP="00E66170">
                      <w:pPr>
                        <w:tabs>
                          <w:tab w:val="left" w:pos="0"/>
                        </w:tabs>
                        <w:suppressAutoHyphens/>
                        <w:spacing w:after="0" w:line="276" w:lineRule="auto"/>
                        <w:ind w:right="408"/>
                        <w:jc w:val="both"/>
                        <w:rPr>
                          <w:rFonts w:ascii="Din" w:eastAsia="Calibri" w:hAnsi="Din" w:cs="Arial"/>
                          <w:lang w:val="en-GB"/>
                        </w:rPr>
                      </w:pPr>
                    </w:p>
                    <w:p w14:paraId="4868DDE9" w14:textId="77777777" w:rsidR="00570D55" w:rsidRPr="00B96A5B" w:rsidRDefault="00570D55" w:rsidP="007A7B59">
                      <w:pPr>
                        <w:numPr>
                          <w:ilvl w:val="0"/>
                          <w:numId w:val="45"/>
                        </w:numPr>
                        <w:tabs>
                          <w:tab w:val="left" w:pos="0"/>
                        </w:tabs>
                        <w:suppressAutoHyphens/>
                        <w:spacing w:after="0" w:line="276" w:lineRule="auto"/>
                        <w:ind w:right="408"/>
                        <w:jc w:val="both"/>
                        <w:rPr>
                          <w:rFonts w:ascii="Din" w:eastAsia="Calibri" w:hAnsi="Din" w:cs="Arial"/>
                          <w:b/>
                          <w:lang w:val="en-GB"/>
                        </w:rPr>
                      </w:pPr>
                      <w:r w:rsidRPr="00B96A5B">
                        <w:rPr>
                          <w:rFonts w:ascii="Din" w:eastAsia="Calibri" w:hAnsi="Din" w:cs="Arial"/>
                          <w:b/>
                          <w:lang w:val="en-GB"/>
                        </w:rPr>
                        <w:t>PRESUMPTION AS TO WHO IS AN EMPLOYEE: SECTION 83A</w:t>
                      </w:r>
                    </w:p>
                    <w:p w14:paraId="7A15FC66" w14:textId="77777777" w:rsidR="00570D55" w:rsidRPr="00B96A5B" w:rsidRDefault="00570D55" w:rsidP="00E66170">
                      <w:pPr>
                        <w:tabs>
                          <w:tab w:val="left" w:pos="0"/>
                          <w:tab w:val="left" w:pos="8550"/>
                        </w:tabs>
                        <w:suppressAutoHyphens/>
                        <w:spacing w:line="276" w:lineRule="auto"/>
                        <w:ind w:left="720" w:right="62" w:hanging="720"/>
                        <w:jc w:val="both"/>
                        <w:rPr>
                          <w:rFonts w:ascii="Din" w:eastAsia="Calibri" w:hAnsi="Din" w:cs="Arial"/>
                          <w:lang w:val="en-GB"/>
                        </w:rPr>
                      </w:pPr>
                      <w:r w:rsidRPr="00B96A5B">
                        <w:rPr>
                          <w:rFonts w:ascii="Din" w:eastAsia="Calibri" w:hAnsi="Din" w:cs="Arial"/>
                          <w:lang w:val="en-GB"/>
                        </w:rPr>
                        <w:t xml:space="preserve">10.1 </w:t>
                      </w:r>
                      <w:r w:rsidRPr="00B96A5B">
                        <w:rPr>
                          <w:rFonts w:ascii="Din" w:eastAsia="Calibri" w:hAnsi="Din" w:cs="Arial"/>
                          <w:lang w:val="en-GB"/>
                        </w:rPr>
                        <w:tab/>
                        <w:t>A person who works for, or provides services to, another person is presumed to be an employee if –</w:t>
                      </w:r>
                    </w:p>
                    <w:p w14:paraId="3880BD35"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his or her manner or hours of work are subject to control or direction;</w:t>
                      </w:r>
                    </w:p>
                    <w:p w14:paraId="3DE76050"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he or she forms part of the employer’s organisation;</w:t>
                      </w:r>
                    </w:p>
                    <w:p w14:paraId="7066B088"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he or she has worked for the other person for at least 40 hours per month over the previous three months;</w:t>
                      </w:r>
                    </w:p>
                    <w:p w14:paraId="2E8F3895"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he or she is economically </w:t>
                      </w:r>
                      <w:proofErr w:type="spellStart"/>
                      <w:r w:rsidRPr="00B96A5B">
                        <w:rPr>
                          <w:rFonts w:ascii="Din" w:eastAsia="Calibri" w:hAnsi="Din" w:cs="Arial"/>
                          <w:lang w:val="en-GB"/>
                        </w:rPr>
                        <w:t>dependant</w:t>
                      </w:r>
                      <w:proofErr w:type="spellEnd"/>
                      <w:r w:rsidRPr="00B96A5B">
                        <w:rPr>
                          <w:rFonts w:ascii="Din" w:eastAsia="Calibri" w:hAnsi="Din" w:cs="Arial"/>
                          <w:lang w:val="en-GB"/>
                        </w:rPr>
                        <w:t xml:space="preserve"> on the other person; </w:t>
                      </w:r>
                    </w:p>
                    <w:p w14:paraId="477A8A9D"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he or she is provided with his or her tools or work equipment; or</w:t>
                      </w:r>
                    </w:p>
                    <w:p w14:paraId="432484BF" w14:textId="77777777" w:rsidR="00570D55" w:rsidRPr="00B96A5B" w:rsidRDefault="00570D55" w:rsidP="007A7B59">
                      <w:pPr>
                        <w:numPr>
                          <w:ilvl w:val="0"/>
                          <w:numId w:val="46"/>
                        </w:numPr>
                        <w:tabs>
                          <w:tab w:val="left" w:pos="0"/>
                          <w:tab w:val="left" w:pos="8550"/>
                        </w:tabs>
                        <w:suppressAutoHyphens/>
                        <w:spacing w:after="0" w:line="276" w:lineRule="auto"/>
                        <w:ind w:right="62"/>
                        <w:jc w:val="both"/>
                        <w:rPr>
                          <w:rFonts w:ascii="Din" w:eastAsia="Calibri" w:hAnsi="Din" w:cs="Arial"/>
                          <w:lang w:val="en-GB"/>
                        </w:rPr>
                      </w:pPr>
                      <w:r w:rsidRPr="00B96A5B">
                        <w:rPr>
                          <w:rFonts w:ascii="Din" w:eastAsia="Calibri" w:hAnsi="Din" w:cs="Arial"/>
                          <w:lang w:val="en-GB"/>
                        </w:rPr>
                        <w:t xml:space="preserve">he or she only works for, or renders service to, one person. </w:t>
                      </w:r>
                    </w:p>
                    <w:p w14:paraId="6B0579D0" w14:textId="77777777" w:rsidR="00570D55" w:rsidRPr="00B96A5B" w:rsidRDefault="00570D55" w:rsidP="00E66170">
                      <w:pPr>
                        <w:tabs>
                          <w:tab w:val="left" w:pos="720"/>
                          <w:tab w:val="left" w:pos="8550"/>
                        </w:tabs>
                        <w:suppressAutoHyphens/>
                        <w:spacing w:line="276" w:lineRule="auto"/>
                        <w:ind w:left="720" w:right="62" w:hanging="720"/>
                        <w:jc w:val="both"/>
                        <w:rPr>
                          <w:rFonts w:ascii="Din" w:eastAsia="Calibri" w:hAnsi="Din" w:cs="Arial"/>
                          <w:lang w:val="en-GB"/>
                        </w:rPr>
                      </w:pPr>
                      <w:r w:rsidRPr="00B96A5B">
                        <w:rPr>
                          <w:rFonts w:ascii="Din" w:eastAsia="Calibri" w:hAnsi="Din" w:cs="Arial"/>
                          <w:lang w:val="en-GB"/>
                        </w:rPr>
                        <w:t>10.2</w:t>
                      </w:r>
                      <w:r w:rsidRPr="00B96A5B">
                        <w:rPr>
                          <w:rFonts w:ascii="Din" w:eastAsia="Calibri" w:hAnsi="Din" w:cs="Arial"/>
                          <w:lang w:val="en-GB"/>
                        </w:rPr>
                        <w:tab/>
                        <w:t xml:space="preserve">If one of these factors is present, the person is presumed to be an employee until the employer proves that he or she is not.  </w:t>
                      </w:r>
                    </w:p>
                    <w:p w14:paraId="4C1F0604" w14:textId="77777777" w:rsidR="00570D55" w:rsidRPr="00B96A5B" w:rsidRDefault="00570D55" w:rsidP="00E66170">
                      <w:pPr>
                        <w:tabs>
                          <w:tab w:val="left" w:pos="0"/>
                        </w:tabs>
                        <w:suppressAutoHyphens/>
                        <w:spacing w:after="0" w:line="360" w:lineRule="auto"/>
                        <w:ind w:right="408"/>
                        <w:jc w:val="both"/>
                        <w:outlineLvl w:val="0"/>
                        <w:rPr>
                          <w:rFonts w:ascii="Din" w:eastAsia="Calibri" w:hAnsi="Din" w:cs="Arial"/>
                          <w:b/>
                          <w:lang w:val="en-GB"/>
                        </w:rPr>
                      </w:pPr>
                      <w:bookmarkStart w:id="439" w:name="_Toc513813348"/>
                      <w:bookmarkStart w:id="440" w:name="_Toc513815389"/>
                      <w:bookmarkStart w:id="441" w:name="_Toc95753063"/>
                      <w:bookmarkStart w:id="442" w:name="_Toc99707444"/>
                      <w:bookmarkStart w:id="443" w:name="_Toc99715406"/>
                      <w:bookmarkStart w:id="444" w:name="_Toc99716200"/>
                      <w:r w:rsidRPr="00B96A5B">
                        <w:rPr>
                          <w:rFonts w:ascii="Din" w:eastAsia="Calibri" w:hAnsi="Din" w:cs="Arial"/>
                          <w:b/>
                          <w:lang w:val="en-GB"/>
                        </w:rPr>
                        <w:t>11.</w:t>
                      </w:r>
                      <w:r w:rsidRPr="00B96A5B">
                        <w:rPr>
                          <w:rFonts w:ascii="Din" w:eastAsia="Calibri" w:hAnsi="Din" w:cs="Arial"/>
                          <w:b/>
                          <w:lang w:val="en-GB"/>
                        </w:rPr>
                        <w:tab/>
                        <w:t>GENERAL</w:t>
                      </w:r>
                      <w:bookmarkEnd w:id="439"/>
                      <w:bookmarkEnd w:id="440"/>
                      <w:bookmarkEnd w:id="441"/>
                      <w:bookmarkEnd w:id="442"/>
                      <w:bookmarkEnd w:id="443"/>
                      <w:bookmarkEnd w:id="444"/>
                    </w:p>
                    <w:p w14:paraId="5D369F31" w14:textId="77777777" w:rsidR="00570D55" w:rsidRPr="00B96A5B" w:rsidRDefault="00570D55" w:rsidP="00E66170">
                      <w:pPr>
                        <w:tabs>
                          <w:tab w:val="left" w:pos="0"/>
                        </w:tabs>
                        <w:suppressAutoHyphens/>
                        <w:spacing w:after="0" w:line="360" w:lineRule="auto"/>
                        <w:ind w:right="5"/>
                        <w:jc w:val="both"/>
                        <w:outlineLvl w:val="0"/>
                        <w:rPr>
                          <w:rFonts w:ascii="Din" w:eastAsia="Calibri" w:hAnsi="Din" w:cs="Arial"/>
                          <w:lang w:val="en-GB"/>
                        </w:rPr>
                      </w:pPr>
                      <w:bookmarkStart w:id="445" w:name="_Toc513813349"/>
                      <w:bookmarkStart w:id="446" w:name="_Toc513815390"/>
                      <w:bookmarkStart w:id="447" w:name="_Toc89427230"/>
                      <w:bookmarkStart w:id="448" w:name="_Toc95753064"/>
                      <w:bookmarkStart w:id="449" w:name="_Toc99707445"/>
                      <w:bookmarkStart w:id="450" w:name="_Toc99715407"/>
                      <w:bookmarkStart w:id="451" w:name="_Toc99716201"/>
                      <w:r w:rsidRPr="00B96A5B">
                        <w:rPr>
                          <w:rFonts w:ascii="Din" w:eastAsia="Calibri" w:hAnsi="Din" w:cs="Arial"/>
                          <w:lang w:val="en-GB"/>
                        </w:rPr>
                        <w:t>It is an offence to</w:t>
                      </w:r>
                      <w:bookmarkEnd w:id="445"/>
                      <w:r>
                        <w:rPr>
                          <w:rFonts w:ascii="Din" w:eastAsia="Calibri" w:hAnsi="Din" w:cs="Arial"/>
                          <w:lang w:val="en-GB"/>
                        </w:rPr>
                        <w:t>:</w:t>
                      </w:r>
                      <w:bookmarkEnd w:id="446"/>
                      <w:bookmarkEnd w:id="447"/>
                      <w:bookmarkEnd w:id="448"/>
                      <w:bookmarkEnd w:id="449"/>
                      <w:bookmarkEnd w:id="450"/>
                      <w:bookmarkEnd w:id="451"/>
                    </w:p>
                    <w:p w14:paraId="13860F8B"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obstruct or attempt to influence improperly a person who is performing a function in terms of the Act;</w:t>
                      </w:r>
                    </w:p>
                    <w:p w14:paraId="190EFAD3"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obtain or attempt to obtain any prescribed document by means of fraud, false pretences, or by presenting or submitting a false or forged document;</w:t>
                      </w:r>
                    </w:p>
                    <w:p w14:paraId="6EB93463"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pretend to be a labour inspector or any other person performing a function in terms of the Act;</w:t>
                      </w:r>
                    </w:p>
                    <w:p w14:paraId="521B9B98"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refuse or fail to answer fully any lawful question put by a labour inspector or any other person performing a function in terms of the Act;</w:t>
                      </w:r>
                    </w:p>
                    <w:p w14:paraId="082D0A23" w14:textId="77777777" w:rsidR="00570D55" w:rsidRPr="00B96A5B" w:rsidRDefault="00570D55" w:rsidP="007A7B59">
                      <w:pPr>
                        <w:numPr>
                          <w:ilvl w:val="0"/>
                          <w:numId w:val="47"/>
                        </w:numPr>
                        <w:tabs>
                          <w:tab w:val="left" w:pos="0"/>
                        </w:tabs>
                        <w:suppressAutoHyphens/>
                        <w:spacing w:after="0" w:line="360" w:lineRule="auto"/>
                        <w:ind w:right="5"/>
                        <w:jc w:val="both"/>
                        <w:rPr>
                          <w:rFonts w:ascii="Din" w:eastAsia="Calibri" w:hAnsi="Din" w:cs="Arial"/>
                          <w:lang w:val="en-GB"/>
                        </w:rPr>
                      </w:pPr>
                      <w:r w:rsidRPr="00B96A5B">
                        <w:rPr>
                          <w:rFonts w:ascii="Din" w:eastAsia="Calibri" w:hAnsi="Din" w:cs="Arial"/>
                          <w:lang w:val="en-GB"/>
                        </w:rPr>
                        <w:t>refuse or fail to comply with any lawful request of, or lawful order by, a labour inspector or any other person performing a function in terms of the Act;</w:t>
                      </w:r>
                    </w:p>
                    <w:p w14:paraId="42EA941E" w14:textId="77777777" w:rsidR="00570D55" w:rsidRPr="005F4261" w:rsidRDefault="00570D55" w:rsidP="007A7B59">
                      <w:pPr>
                        <w:numPr>
                          <w:ilvl w:val="0"/>
                          <w:numId w:val="47"/>
                        </w:numPr>
                        <w:tabs>
                          <w:tab w:val="left" w:pos="0"/>
                        </w:tabs>
                        <w:suppressAutoHyphens/>
                        <w:spacing w:after="0" w:line="360" w:lineRule="auto"/>
                        <w:ind w:left="426" w:right="5" w:hanging="426"/>
                        <w:jc w:val="both"/>
                        <w:rPr>
                          <w:rFonts w:ascii="Din" w:eastAsia="Calibri" w:hAnsi="Din" w:cs="Arial"/>
                          <w:lang w:val="en-GB"/>
                        </w:rPr>
                      </w:pPr>
                      <w:r w:rsidRPr="005F4261">
                        <w:rPr>
                          <w:rFonts w:ascii="Din" w:eastAsia="Calibri" w:hAnsi="Din" w:cs="Arial"/>
                          <w:lang w:val="en-GB"/>
                        </w:rPr>
                        <w:t>hinder or obstruct a labour inspector or any other person performing a function in terms of the Act. (S. 92)</w:t>
                      </w:r>
                    </w:p>
                    <w:p w14:paraId="3C410D9A" w14:textId="77777777" w:rsidR="00570D55" w:rsidRPr="00B96A5B" w:rsidRDefault="00570D55" w:rsidP="00E66170">
                      <w:pPr>
                        <w:spacing w:after="0" w:line="276" w:lineRule="auto"/>
                        <w:jc w:val="both"/>
                        <w:rPr>
                          <w:rFonts w:ascii="Din" w:eastAsia="Calibri" w:hAnsi="Din" w:cs="Arial"/>
                          <w:bCs/>
                        </w:rPr>
                      </w:pPr>
                    </w:p>
                    <w:p w14:paraId="26B3AA75" w14:textId="77777777" w:rsidR="00570D55" w:rsidRPr="00C80779" w:rsidRDefault="00570D55" w:rsidP="00E66170">
                      <w:pPr>
                        <w:spacing w:after="0" w:line="360" w:lineRule="auto"/>
                        <w:jc w:val="both"/>
                        <w:rPr>
                          <w:rFonts w:ascii="Din" w:hAnsi="Din"/>
                          <w:u w:val="single"/>
                          <w:lang w:val="en-ZA"/>
                        </w:rPr>
                      </w:pPr>
                    </w:p>
                  </w:txbxContent>
                </v:textbox>
                <w10:wrap anchorx="margin"/>
              </v:shape>
            </w:pict>
          </mc:Fallback>
        </mc:AlternateContent>
      </w:r>
    </w:p>
    <w:p w14:paraId="4CD59F12" w14:textId="40785623" w:rsidR="00E66170" w:rsidRPr="001E6D61" w:rsidRDefault="00E66170" w:rsidP="00E66170">
      <w:pPr>
        <w:spacing w:after="120" w:line="360" w:lineRule="auto"/>
        <w:jc w:val="both"/>
        <w:rPr>
          <w:rFonts w:ascii="Arial" w:eastAsia="Calibri" w:hAnsi="Arial" w:cs="Arial"/>
          <w:bCs/>
        </w:rPr>
      </w:pPr>
    </w:p>
    <w:p w14:paraId="3A4461E3" w14:textId="77777777" w:rsidR="00E66170" w:rsidRPr="001E6D61" w:rsidRDefault="00E66170" w:rsidP="00E66170">
      <w:pPr>
        <w:spacing w:after="120" w:line="360" w:lineRule="auto"/>
        <w:jc w:val="both"/>
        <w:rPr>
          <w:rFonts w:ascii="Arial" w:eastAsia="Calibri" w:hAnsi="Arial" w:cs="Arial"/>
          <w:bCs/>
        </w:rPr>
      </w:pPr>
    </w:p>
    <w:p w14:paraId="6C6C0DF7" w14:textId="77777777" w:rsidR="00E66170" w:rsidRPr="001E6D61" w:rsidRDefault="00E66170" w:rsidP="00E66170">
      <w:pPr>
        <w:spacing w:after="120" w:line="360" w:lineRule="auto"/>
        <w:jc w:val="both"/>
        <w:rPr>
          <w:rFonts w:ascii="Arial" w:eastAsia="Calibri" w:hAnsi="Arial" w:cs="Arial"/>
          <w:bCs/>
        </w:rPr>
      </w:pPr>
    </w:p>
    <w:p w14:paraId="0860A808" w14:textId="707C6722" w:rsidR="00E66170" w:rsidRPr="001E6D61" w:rsidRDefault="00E66170" w:rsidP="00E66170">
      <w:pPr>
        <w:spacing w:after="120" w:line="360" w:lineRule="auto"/>
        <w:jc w:val="both"/>
        <w:rPr>
          <w:rFonts w:ascii="Arial" w:eastAsia="Calibri" w:hAnsi="Arial" w:cs="Arial"/>
          <w:bCs/>
        </w:rPr>
      </w:pPr>
    </w:p>
    <w:p w14:paraId="7F1AF293" w14:textId="153F4C40" w:rsidR="00E66170" w:rsidRPr="001E6D61" w:rsidRDefault="00E66170" w:rsidP="00E66170">
      <w:pPr>
        <w:spacing w:after="120" w:line="360" w:lineRule="auto"/>
        <w:jc w:val="both"/>
        <w:rPr>
          <w:rFonts w:ascii="Arial" w:eastAsia="Calibri" w:hAnsi="Arial" w:cs="Arial"/>
          <w:bCs/>
        </w:rPr>
      </w:pPr>
    </w:p>
    <w:p w14:paraId="47D8F008" w14:textId="3118E0D2" w:rsidR="00E66170" w:rsidRPr="001E6D61" w:rsidRDefault="00E66170" w:rsidP="00E66170">
      <w:pPr>
        <w:spacing w:after="120" w:line="360" w:lineRule="auto"/>
        <w:jc w:val="both"/>
        <w:rPr>
          <w:rFonts w:ascii="Arial" w:eastAsia="Calibri" w:hAnsi="Arial" w:cs="Arial"/>
          <w:bCs/>
        </w:rPr>
      </w:pPr>
    </w:p>
    <w:p w14:paraId="687D3BD8" w14:textId="70F37676" w:rsidR="00E66170" w:rsidRPr="001E6D61" w:rsidRDefault="00E66170" w:rsidP="00E66170">
      <w:pPr>
        <w:spacing w:after="120" w:line="360" w:lineRule="auto"/>
        <w:jc w:val="both"/>
        <w:rPr>
          <w:rFonts w:ascii="Arial" w:eastAsia="Calibri" w:hAnsi="Arial" w:cs="Arial"/>
          <w:bCs/>
        </w:rPr>
      </w:pPr>
    </w:p>
    <w:p w14:paraId="276DBE9D" w14:textId="77777777" w:rsidR="00E66170" w:rsidRPr="001E6D61" w:rsidRDefault="00E66170" w:rsidP="00E66170">
      <w:pPr>
        <w:spacing w:after="120" w:line="360" w:lineRule="auto"/>
        <w:jc w:val="both"/>
        <w:rPr>
          <w:rFonts w:ascii="Arial" w:eastAsia="Calibri" w:hAnsi="Arial" w:cs="Arial"/>
          <w:bCs/>
        </w:rPr>
      </w:pPr>
    </w:p>
    <w:p w14:paraId="38364B27" w14:textId="77777777" w:rsidR="00E66170" w:rsidRPr="001E6D61" w:rsidRDefault="00E66170" w:rsidP="00E66170">
      <w:pPr>
        <w:spacing w:after="120" w:line="360" w:lineRule="auto"/>
        <w:jc w:val="both"/>
        <w:rPr>
          <w:rFonts w:ascii="Arial" w:eastAsia="Calibri" w:hAnsi="Arial" w:cs="Arial"/>
          <w:bCs/>
        </w:rPr>
      </w:pPr>
    </w:p>
    <w:p w14:paraId="15EDE0E6" w14:textId="77777777" w:rsidR="00E66170" w:rsidRPr="001E6D61" w:rsidRDefault="00E66170" w:rsidP="00E66170">
      <w:pPr>
        <w:spacing w:after="120" w:line="360" w:lineRule="auto"/>
        <w:jc w:val="both"/>
        <w:rPr>
          <w:rFonts w:ascii="Arial" w:eastAsia="Calibri" w:hAnsi="Arial" w:cs="Arial"/>
          <w:bCs/>
        </w:rPr>
      </w:pPr>
    </w:p>
    <w:p w14:paraId="61D9A734" w14:textId="77777777" w:rsidR="00E66170" w:rsidRPr="001E6D61" w:rsidRDefault="00E66170" w:rsidP="00E66170">
      <w:pPr>
        <w:spacing w:after="120" w:line="360" w:lineRule="auto"/>
        <w:jc w:val="both"/>
        <w:rPr>
          <w:rFonts w:ascii="Arial" w:eastAsia="Calibri" w:hAnsi="Arial" w:cs="Arial"/>
          <w:bCs/>
        </w:rPr>
      </w:pPr>
    </w:p>
    <w:p w14:paraId="75F052F3" w14:textId="77777777" w:rsidR="00E66170" w:rsidRPr="001E6D61" w:rsidRDefault="00E66170" w:rsidP="00E66170">
      <w:pPr>
        <w:spacing w:after="120" w:line="360" w:lineRule="auto"/>
        <w:jc w:val="both"/>
        <w:rPr>
          <w:rFonts w:ascii="Arial" w:eastAsia="Calibri" w:hAnsi="Arial" w:cs="Arial"/>
          <w:bCs/>
        </w:rPr>
      </w:pPr>
    </w:p>
    <w:p w14:paraId="1FAB250C" w14:textId="77777777" w:rsidR="00E66170" w:rsidRPr="001E6D61" w:rsidRDefault="00E66170" w:rsidP="00E66170">
      <w:pPr>
        <w:spacing w:after="120" w:line="360" w:lineRule="auto"/>
        <w:jc w:val="both"/>
        <w:rPr>
          <w:rFonts w:ascii="Arial" w:eastAsia="Calibri" w:hAnsi="Arial" w:cs="Arial"/>
          <w:bCs/>
        </w:rPr>
      </w:pPr>
    </w:p>
    <w:p w14:paraId="03B8FF13" w14:textId="77777777" w:rsidR="00E66170" w:rsidRPr="001E6D61" w:rsidRDefault="00E66170" w:rsidP="00E66170">
      <w:pPr>
        <w:spacing w:after="120" w:line="360" w:lineRule="auto"/>
        <w:jc w:val="both"/>
        <w:rPr>
          <w:rFonts w:ascii="Arial" w:eastAsia="Calibri" w:hAnsi="Arial" w:cs="Arial"/>
          <w:bCs/>
        </w:rPr>
      </w:pPr>
    </w:p>
    <w:p w14:paraId="6B1E3AD7" w14:textId="374D06A4" w:rsidR="00E66170" w:rsidRPr="001E6D61" w:rsidRDefault="00E66170" w:rsidP="00E66170">
      <w:pPr>
        <w:spacing w:after="120" w:line="360" w:lineRule="auto"/>
        <w:jc w:val="both"/>
        <w:rPr>
          <w:rFonts w:ascii="Arial" w:eastAsia="Calibri" w:hAnsi="Arial" w:cs="Arial"/>
          <w:bCs/>
        </w:rPr>
      </w:pPr>
    </w:p>
    <w:p w14:paraId="2104986C" w14:textId="48582EB7" w:rsidR="00E66170" w:rsidRPr="001E6D61" w:rsidRDefault="00E66170" w:rsidP="00E66170">
      <w:pPr>
        <w:spacing w:after="120" w:line="360" w:lineRule="auto"/>
        <w:jc w:val="both"/>
        <w:rPr>
          <w:rFonts w:ascii="Arial" w:eastAsia="Calibri" w:hAnsi="Arial" w:cs="Arial"/>
          <w:bCs/>
        </w:rPr>
      </w:pPr>
    </w:p>
    <w:p w14:paraId="7A050741" w14:textId="6AE61F84" w:rsidR="00E66170" w:rsidRPr="001E6D61" w:rsidRDefault="00E66170" w:rsidP="00E66170">
      <w:pPr>
        <w:spacing w:after="120" w:line="360" w:lineRule="auto"/>
        <w:jc w:val="both"/>
        <w:rPr>
          <w:rFonts w:ascii="Arial" w:eastAsia="Calibri" w:hAnsi="Arial" w:cs="Arial"/>
          <w:bCs/>
        </w:rPr>
      </w:pPr>
    </w:p>
    <w:p w14:paraId="1953ED43" w14:textId="6B8FB27A" w:rsidR="00E66170" w:rsidRPr="001E6D61" w:rsidRDefault="00E66170" w:rsidP="00E66170">
      <w:pPr>
        <w:spacing w:after="120" w:line="360" w:lineRule="auto"/>
        <w:jc w:val="both"/>
        <w:rPr>
          <w:rFonts w:ascii="Arial" w:eastAsia="Calibri" w:hAnsi="Arial" w:cs="Arial"/>
          <w:bCs/>
        </w:rPr>
      </w:pPr>
    </w:p>
    <w:p w14:paraId="02BED621" w14:textId="10A76D75" w:rsidR="00E66170" w:rsidRPr="001E6D61" w:rsidRDefault="00E66170" w:rsidP="00E66170">
      <w:pPr>
        <w:spacing w:after="120" w:line="360" w:lineRule="auto"/>
        <w:jc w:val="both"/>
        <w:rPr>
          <w:rFonts w:ascii="Arial" w:eastAsia="Calibri" w:hAnsi="Arial" w:cs="Arial"/>
          <w:bCs/>
        </w:rPr>
      </w:pPr>
    </w:p>
    <w:p w14:paraId="021EDE5A" w14:textId="624FBCED" w:rsidR="00E66170" w:rsidRPr="001E6D61" w:rsidRDefault="00E66170" w:rsidP="00E66170">
      <w:pPr>
        <w:spacing w:after="120" w:line="360" w:lineRule="auto"/>
        <w:jc w:val="both"/>
        <w:rPr>
          <w:rFonts w:ascii="Arial" w:eastAsia="Calibri" w:hAnsi="Arial" w:cs="Arial"/>
          <w:bCs/>
        </w:rPr>
      </w:pPr>
    </w:p>
    <w:p w14:paraId="280FADE9" w14:textId="5ADBA82F" w:rsidR="00E66170" w:rsidRPr="001E6D61" w:rsidRDefault="00E66170" w:rsidP="00E66170">
      <w:pPr>
        <w:spacing w:after="120" w:line="360" w:lineRule="auto"/>
        <w:jc w:val="both"/>
        <w:rPr>
          <w:rFonts w:ascii="Arial" w:eastAsia="Calibri" w:hAnsi="Arial" w:cs="Arial"/>
          <w:bCs/>
        </w:rPr>
      </w:pPr>
    </w:p>
    <w:p w14:paraId="37CFF1EF" w14:textId="782AA9C1" w:rsidR="00E66170" w:rsidRPr="001E6D61" w:rsidRDefault="00E66170" w:rsidP="00E66170">
      <w:pPr>
        <w:spacing w:after="120" w:line="360" w:lineRule="auto"/>
        <w:jc w:val="both"/>
        <w:rPr>
          <w:rFonts w:ascii="Arial" w:eastAsia="Calibri" w:hAnsi="Arial" w:cs="Arial"/>
          <w:bCs/>
        </w:rPr>
      </w:pPr>
    </w:p>
    <w:p w14:paraId="17BF3D76" w14:textId="08C1E83C" w:rsidR="00E66170" w:rsidRPr="001E6D61" w:rsidRDefault="00E66170" w:rsidP="00E66170">
      <w:pPr>
        <w:spacing w:after="120" w:line="360" w:lineRule="auto"/>
        <w:jc w:val="both"/>
        <w:rPr>
          <w:rFonts w:ascii="Arial" w:eastAsia="Calibri" w:hAnsi="Arial" w:cs="Arial"/>
          <w:bCs/>
        </w:rPr>
      </w:pPr>
    </w:p>
    <w:p w14:paraId="11F6F874" w14:textId="3B2957BD" w:rsidR="00E66170" w:rsidRPr="001E6D61" w:rsidRDefault="00E66170" w:rsidP="00E66170">
      <w:pPr>
        <w:spacing w:after="120" w:line="360" w:lineRule="auto"/>
        <w:jc w:val="both"/>
        <w:rPr>
          <w:rFonts w:ascii="Arial" w:eastAsia="Calibri" w:hAnsi="Arial" w:cs="Arial"/>
          <w:bCs/>
        </w:rPr>
      </w:pPr>
    </w:p>
    <w:p w14:paraId="3C17B9CA" w14:textId="77777777" w:rsidR="00E66170" w:rsidRPr="001E6D61" w:rsidRDefault="00E66170" w:rsidP="00E66170">
      <w:pPr>
        <w:spacing w:after="120" w:line="360" w:lineRule="auto"/>
        <w:jc w:val="both"/>
        <w:rPr>
          <w:rFonts w:ascii="Arial" w:eastAsia="Calibri" w:hAnsi="Arial" w:cs="Arial"/>
          <w:bCs/>
        </w:rPr>
      </w:pPr>
    </w:p>
    <w:p w14:paraId="01C43A21" w14:textId="139B419A" w:rsidR="00E66170" w:rsidRPr="00570D55" w:rsidRDefault="00E66170" w:rsidP="007A7B59">
      <w:pPr>
        <w:pStyle w:val="Heading2"/>
        <w:numPr>
          <w:ilvl w:val="1"/>
          <w:numId w:val="6"/>
        </w:numPr>
        <w:spacing w:line="360" w:lineRule="auto"/>
        <w:ind w:left="426" w:hanging="426"/>
        <w:jc w:val="left"/>
        <w:rPr>
          <w:rFonts w:ascii="Arial" w:hAnsi="Arial" w:cs="Arial"/>
          <w:sz w:val="36"/>
          <w:szCs w:val="36"/>
          <w:lang w:val="en-GB"/>
        </w:rPr>
      </w:pPr>
      <w:bookmarkStart w:id="452" w:name="_Toc513815391"/>
      <w:bookmarkStart w:id="453" w:name="_Toc99716202"/>
      <w:r w:rsidRPr="00570D55">
        <w:rPr>
          <w:rFonts w:ascii="Arial" w:hAnsi="Arial" w:cs="Arial"/>
          <w:sz w:val="36"/>
          <w:szCs w:val="36"/>
          <w:lang w:val="en-GB"/>
        </w:rPr>
        <w:lastRenderedPageBreak/>
        <w:t xml:space="preserve">Who is an </w:t>
      </w:r>
      <w:bookmarkEnd w:id="452"/>
      <w:r w:rsidR="00570D55" w:rsidRPr="00570D55">
        <w:rPr>
          <w:rFonts w:ascii="Arial" w:hAnsi="Arial" w:cs="Arial"/>
          <w:sz w:val="36"/>
          <w:szCs w:val="36"/>
          <w:lang w:val="en-GB"/>
        </w:rPr>
        <w:t>Employee?</w:t>
      </w:r>
      <w:bookmarkEnd w:id="453"/>
    </w:p>
    <w:p w14:paraId="7AFE40C8" w14:textId="488B18FE" w:rsidR="004C0867" w:rsidRDefault="004C0867" w:rsidP="004C0867">
      <w:pPr>
        <w:keepNext/>
        <w:keepLines/>
        <w:spacing w:after="0" w:line="360" w:lineRule="auto"/>
        <w:jc w:val="both"/>
        <w:outlineLvl w:val="1"/>
        <w:rPr>
          <w:rFonts w:ascii="Arial" w:eastAsia="Times New Roman" w:hAnsi="Arial" w:cs="Arial"/>
          <w:b/>
          <w:bCs/>
        </w:rPr>
      </w:pPr>
      <w:bookmarkStart w:id="454" w:name="_Toc513813351"/>
      <w:bookmarkStart w:id="455" w:name="_Toc513815392"/>
      <w:bookmarkStart w:id="456" w:name="_Toc99715409"/>
      <w:bookmarkStart w:id="457" w:name="_Toc99716203"/>
      <w:r w:rsidRPr="004C0867">
        <w:rPr>
          <w:rFonts w:ascii="Arial" w:eastAsia="Times New Roman" w:hAnsi="Arial" w:cs="Arial"/>
          <w:b/>
          <w:bCs/>
        </w:rPr>
        <w:t>An employee is an individual that is hired to work for a person or company that pays them a wage or salary in return.</w:t>
      </w:r>
      <w:bookmarkEnd w:id="456"/>
      <w:bookmarkEnd w:id="457"/>
    </w:p>
    <w:p w14:paraId="1B4A9FF1" w14:textId="77777777" w:rsidR="004C0867" w:rsidRPr="004C0867" w:rsidRDefault="004C0867" w:rsidP="004C0867">
      <w:pPr>
        <w:keepNext/>
        <w:keepLines/>
        <w:spacing w:after="0" w:line="360" w:lineRule="auto"/>
        <w:jc w:val="both"/>
        <w:outlineLvl w:val="1"/>
        <w:rPr>
          <w:rFonts w:ascii="Arial" w:eastAsia="Times New Roman" w:hAnsi="Arial" w:cs="Arial"/>
          <w:b/>
          <w:bCs/>
        </w:rPr>
      </w:pPr>
    </w:p>
    <w:p w14:paraId="6B771199" w14:textId="07083797" w:rsidR="00570D55" w:rsidRPr="004C0867" w:rsidRDefault="004C0867" w:rsidP="004C0867">
      <w:pPr>
        <w:keepNext/>
        <w:keepLines/>
        <w:spacing w:after="0" w:line="360" w:lineRule="auto"/>
        <w:jc w:val="both"/>
        <w:outlineLvl w:val="1"/>
        <w:rPr>
          <w:rFonts w:ascii="Arial" w:eastAsia="Times New Roman" w:hAnsi="Arial" w:cs="Arial"/>
          <w:b/>
          <w:bCs/>
          <w:sz w:val="24"/>
          <w:szCs w:val="24"/>
        </w:rPr>
      </w:pPr>
      <w:bookmarkStart w:id="458" w:name="_Toc99715410"/>
      <w:bookmarkStart w:id="459" w:name="_Toc99716204"/>
      <w:r w:rsidRPr="004C0867">
        <w:rPr>
          <w:rFonts w:ascii="Arial" w:eastAsia="Times New Roman" w:hAnsi="Arial" w:cs="Arial"/>
          <w:b/>
          <w:bCs/>
          <w:sz w:val="24"/>
          <w:szCs w:val="24"/>
        </w:rPr>
        <w:t>Different Types of employees:</w:t>
      </w:r>
      <w:bookmarkEnd w:id="458"/>
      <w:bookmarkEnd w:id="459"/>
    </w:p>
    <w:p w14:paraId="63C63FD0" w14:textId="77777777" w:rsidR="004C0867" w:rsidRDefault="004C0867" w:rsidP="00E66170">
      <w:pPr>
        <w:keepNext/>
        <w:keepLines/>
        <w:spacing w:after="0" w:line="360" w:lineRule="auto"/>
        <w:jc w:val="both"/>
        <w:outlineLvl w:val="1"/>
        <w:rPr>
          <w:rFonts w:ascii="Arial" w:eastAsia="Times New Roman" w:hAnsi="Arial" w:cs="Arial"/>
          <w:b/>
          <w:bCs/>
          <w:sz w:val="24"/>
          <w:szCs w:val="24"/>
        </w:rPr>
      </w:pPr>
      <w:bookmarkStart w:id="460" w:name="_Toc99707447"/>
    </w:p>
    <w:p w14:paraId="5FF6A661" w14:textId="18E6A7F6" w:rsidR="00E66170" w:rsidRPr="004C0867" w:rsidRDefault="00E66170" w:rsidP="007A7B59">
      <w:pPr>
        <w:pStyle w:val="ListParagraph"/>
        <w:keepNext/>
        <w:keepLines/>
        <w:numPr>
          <w:ilvl w:val="0"/>
          <w:numId w:val="99"/>
        </w:numPr>
        <w:spacing w:after="0" w:line="360" w:lineRule="auto"/>
        <w:jc w:val="both"/>
        <w:outlineLvl w:val="1"/>
        <w:rPr>
          <w:rFonts w:ascii="Arial" w:eastAsia="Times New Roman" w:hAnsi="Arial" w:cs="Arial"/>
          <w:b/>
          <w:bCs/>
          <w:sz w:val="24"/>
          <w:szCs w:val="24"/>
        </w:rPr>
      </w:pPr>
      <w:bookmarkStart w:id="461" w:name="_Toc99715411"/>
      <w:bookmarkStart w:id="462" w:name="_Toc99716205"/>
      <w:r w:rsidRPr="004C0867">
        <w:rPr>
          <w:rFonts w:ascii="Arial" w:eastAsia="Times New Roman" w:hAnsi="Arial" w:cs="Arial"/>
          <w:b/>
          <w:bCs/>
          <w:sz w:val="24"/>
          <w:szCs w:val="24"/>
        </w:rPr>
        <w:t>Permanent employees</w:t>
      </w:r>
      <w:bookmarkEnd w:id="454"/>
      <w:bookmarkEnd w:id="455"/>
      <w:bookmarkEnd w:id="460"/>
      <w:bookmarkEnd w:id="461"/>
      <w:bookmarkEnd w:id="462"/>
    </w:p>
    <w:p w14:paraId="1459BF65" w14:textId="77777777" w:rsidR="00E66170" w:rsidRPr="00570D55" w:rsidRDefault="00E66170" w:rsidP="00E66170">
      <w:pPr>
        <w:spacing w:after="0" w:line="360" w:lineRule="auto"/>
        <w:jc w:val="both"/>
        <w:rPr>
          <w:rFonts w:ascii="Arial" w:eastAsia="Times New Roman" w:hAnsi="Arial" w:cs="Arial"/>
          <w:lang w:eastAsia="en-ZA"/>
        </w:rPr>
      </w:pPr>
      <w:r w:rsidRPr="00F95900">
        <w:rPr>
          <w:rFonts w:ascii="Arial" w:eastAsia="Times New Roman" w:hAnsi="Arial" w:cs="Arial"/>
          <w:sz w:val="24"/>
          <w:szCs w:val="24"/>
          <w:lang w:eastAsia="en-ZA"/>
        </w:rPr>
        <w:t>A person is employed on an indefinite basis, subject to a probationary period that is reasonable (normally not more than 6 months). During probation, employment may be terminated, but the reasons and procedures laid down by the Labour Relations Act of 1995 must be taken into account</w:t>
      </w:r>
      <w:r w:rsidRPr="00570D55">
        <w:rPr>
          <w:rFonts w:ascii="Arial" w:eastAsia="Times New Roman" w:hAnsi="Arial" w:cs="Arial"/>
          <w:lang w:eastAsia="en-ZA"/>
        </w:rPr>
        <w:t>.</w:t>
      </w:r>
    </w:p>
    <w:p w14:paraId="52103C3D" w14:textId="77777777" w:rsidR="00E66170" w:rsidRPr="004C0867" w:rsidRDefault="00E66170" w:rsidP="007A7B59">
      <w:pPr>
        <w:pStyle w:val="ListParagraph"/>
        <w:keepNext/>
        <w:keepLines/>
        <w:numPr>
          <w:ilvl w:val="0"/>
          <w:numId w:val="99"/>
        </w:numPr>
        <w:spacing w:before="200" w:after="0" w:line="360" w:lineRule="auto"/>
        <w:jc w:val="both"/>
        <w:outlineLvl w:val="1"/>
        <w:rPr>
          <w:rFonts w:ascii="Arial" w:eastAsia="Times New Roman" w:hAnsi="Arial" w:cs="Arial"/>
          <w:b/>
          <w:bCs/>
          <w:sz w:val="24"/>
          <w:szCs w:val="24"/>
        </w:rPr>
      </w:pPr>
      <w:bookmarkStart w:id="463" w:name="_Toc513813352"/>
      <w:bookmarkStart w:id="464" w:name="_Toc513815393"/>
      <w:bookmarkStart w:id="465" w:name="_Toc99707448"/>
      <w:bookmarkStart w:id="466" w:name="_Toc99715412"/>
      <w:bookmarkStart w:id="467" w:name="_Toc99716206"/>
      <w:r w:rsidRPr="004C0867">
        <w:rPr>
          <w:rFonts w:ascii="Arial" w:eastAsia="Times New Roman" w:hAnsi="Arial" w:cs="Arial"/>
          <w:b/>
          <w:bCs/>
          <w:sz w:val="24"/>
          <w:szCs w:val="24"/>
        </w:rPr>
        <w:t>Temporary employees</w:t>
      </w:r>
      <w:bookmarkEnd w:id="463"/>
      <w:bookmarkEnd w:id="464"/>
      <w:bookmarkEnd w:id="465"/>
      <w:bookmarkEnd w:id="466"/>
      <w:bookmarkEnd w:id="467"/>
    </w:p>
    <w:p w14:paraId="53E3D2FD" w14:textId="46203147" w:rsidR="00E66170" w:rsidRPr="00F95900" w:rsidRDefault="004C0867" w:rsidP="00E66170">
      <w:pPr>
        <w:spacing w:after="0" w:line="360" w:lineRule="auto"/>
        <w:jc w:val="both"/>
        <w:rPr>
          <w:rFonts w:ascii="Arial" w:eastAsia="Calibri" w:hAnsi="Arial" w:cs="Arial"/>
          <w:sz w:val="24"/>
          <w:szCs w:val="24"/>
        </w:rPr>
      </w:pPr>
      <w:r>
        <w:rPr>
          <w:noProof/>
        </w:rPr>
        <w:drawing>
          <wp:anchor distT="0" distB="0" distL="114300" distR="114300" simplePos="0" relativeHeight="251734016" behindDoc="0" locked="0" layoutInCell="1" allowOverlap="1" wp14:anchorId="7E99BC4B" wp14:editId="3C93817F">
            <wp:simplePos x="0" y="0"/>
            <wp:positionH relativeFrom="page">
              <wp:posOffset>3126437</wp:posOffset>
            </wp:positionH>
            <wp:positionV relativeFrom="margin">
              <wp:posOffset>3765265</wp:posOffset>
            </wp:positionV>
            <wp:extent cx="3751580" cy="2307590"/>
            <wp:effectExtent l="0" t="0" r="1270" b="0"/>
            <wp:wrapSquare wrapText="bothSides"/>
            <wp:docPr id="198022" name="Picture 198022" descr="Employees appreciate companies that include self-discovery programs in  their benefit mix – The Romania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s appreciate companies that include self-discovery programs in  their benefit mix – The Romania Journ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1580" cy="2307590"/>
                    </a:xfrm>
                    <a:prstGeom prst="rect">
                      <a:avLst/>
                    </a:prstGeom>
                    <a:noFill/>
                    <a:ln>
                      <a:noFill/>
                    </a:ln>
                  </pic:spPr>
                </pic:pic>
              </a:graphicData>
            </a:graphic>
            <wp14:sizeRelH relativeFrom="margin">
              <wp14:pctWidth>0</wp14:pctWidth>
            </wp14:sizeRelH>
          </wp:anchor>
        </w:drawing>
      </w:r>
      <w:r w:rsidR="00E66170" w:rsidRPr="00F95900">
        <w:rPr>
          <w:rFonts w:ascii="Arial" w:eastAsia="Calibri" w:hAnsi="Arial" w:cs="Arial"/>
          <w:sz w:val="24"/>
          <w:szCs w:val="24"/>
        </w:rPr>
        <w:t>In this case the employer engages the employee for a fixed term or for a particular project. Upon expiry of the fixed term or termination of the project, the contract may or may not be renewed.</w:t>
      </w:r>
    </w:p>
    <w:p w14:paraId="66222427" w14:textId="77777777" w:rsidR="00E66170" w:rsidRPr="00F95900" w:rsidRDefault="00E66170" w:rsidP="007A7B59">
      <w:pPr>
        <w:numPr>
          <w:ilvl w:val="0"/>
          <w:numId w:val="48"/>
        </w:numPr>
        <w:tabs>
          <w:tab w:val="num" w:pos="456"/>
        </w:tabs>
        <w:spacing w:after="0" w:line="360" w:lineRule="auto"/>
        <w:ind w:left="456" w:hanging="456"/>
        <w:jc w:val="both"/>
        <w:rPr>
          <w:rFonts w:ascii="Arial" w:eastAsia="Calibri" w:hAnsi="Arial" w:cs="Arial"/>
          <w:bCs/>
          <w:sz w:val="24"/>
          <w:szCs w:val="24"/>
        </w:rPr>
      </w:pPr>
      <w:r w:rsidRPr="00F95900">
        <w:rPr>
          <w:rFonts w:ascii="Arial" w:eastAsia="Calibri" w:hAnsi="Arial" w:cs="Arial"/>
          <w:bCs/>
          <w:sz w:val="24"/>
          <w:szCs w:val="24"/>
        </w:rPr>
        <w:t>The regular renewing of a fixed term contract can lead to an employee claiming that he or she has a reasonable expectation of further renewal</w:t>
      </w:r>
    </w:p>
    <w:p w14:paraId="46D1C9C1" w14:textId="77777777" w:rsidR="00E66170" w:rsidRPr="00F95900" w:rsidRDefault="00E66170" w:rsidP="007A7B59">
      <w:pPr>
        <w:numPr>
          <w:ilvl w:val="0"/>
          <w:numId w:val="48"/>
        </w:numPr>
        <w:tabs>
          <w:tab w:val="num" w:pos="456"/>
        </w:tabs>
        <w:spacing w:after="0" w:line="360" w:lineRule="auto"/>
        <w:ind w:left="456" w:hanging="456"/>
        <w:jc w:val="both"/>
        <w:rPr>
          <w:rFonts w:ascii="Arial" w:eastAsia="Calibri" w:hAnsi="Arial" w:cs="Arial"/>
          <w:bCs/>
          <w:sz w:val="24"/>
          <w:szCs w:val="24"/>
        </w:rPr>
      </w:pPr>
      <w:r w:rsidRPr="00F95900">
        <w:rPr>
          <w:rFonts w:ascii="Arial" w:eastAsia="Calibri" w:hAnsi="Arial" w:cs="Arial"/>
          <w:bCs/>
          <w:sz w:val="24"/>
          <w:szCs w:val="24"/>
        </w:rPr>
        <w:t>Not renewing a contract where there is such a reasonable expectation can be regarded as unfair dismissal.</w:t>
      </w:r>
    </w:p>
    <w:p w14:paraId="7935C5EE" w14:textId="14779CD4" w:rsidR="00E66170" w:rsidRPr="00570D55" w:rsidRDefault="00E66170" w:rsidP="00E66170">
      <w:pPr>
        <w:spacing w:after="0" w:line="360" w:lineRule="auto"/>
        <w:jc w:val="both"/>
        <w:rPr>
          <w:rFonts w:ascii="Arial" w:eastAsia="Calibri" w:hAnsi="Arial" w:cs="Arial"/>
        </w:rPr>
      </w:pPr>
    </w:p>
    <w:p w14:paraId="1EF72CFB" w14:textId="77777777" w:rsidR="00E66170" w:rsidRPr="004C0867" w:rsidRDefault="00E66170" w:rsidP="007A7B59">
      <w:pPr>
        <w:pStyle w:val="ListParagraph"/>
        <w:numPr>
          <w:ilvl w:val="0"/>
          <w:numId w:val="99"/>
        </w:numPr>
        <w:spacing w:after="0" w:line="360" w:lineRule="auto"/>
        <w:jc w:val="both"/>
        <w:rPr>
          <w:rFonts w:ascii="Arial" w:eastAsia="Calibri" w:hAnsi="Arial" w:cs="Arial"/>
          <w:b/>
          <w:bCs/>
          <w:sz w:val="24"/>
          <w:szCs w:val="24"/>
        </w:rPr>
      </w:pPr>
      <w:r w:rsidRPr="004C0867">
        <w:rPr>
          <w:rFonts w:ascii="Arial" w:eastAsia="Calibri" w:hAnsi="Arial" w:cs="Arial"/>
          <w:b/>
          <w:bCs/>
          <w:sz w:val="24"/>
          <w:szCs w:val="24"/>
        </w:rPr>
        <w:t>Temporary Employment Service (TES)</w:t>
      </w:r>
    </w:p>
    <w:p w14:paraId="0B8553DB" w14:textId="13CD4D6E" w:rsidR="00E66170" w:rsidRPr="00570D55" w:rsidRDefault="00E66170" w:rsidP="00F95900">
      <w:pPr>
        <w:spacing w:after="0" w:line="360" w:lineRule="auto"/>
        <w:jc w:val="both"/>
        <w:rPr>
          <w:rFonts w:ascii="Arial" w:eastAsia="Times New Roman" w:hAnsi="Arial" w:cs="Arial"/>
          <w:lang w:val="en-GB"/>
        </w:rPr>
      </w:pPr>
      <w:r w:rsidRPr="00570D55">
        <w:rPr>
          <w:rFonts w:ascii="Arial" w:eastAsia="Times New Roman" w:hAnsi="Arial" w:cs="Arial"/>
          <w:lang w:val="en-GB"/>
        </w:rPr>
        <w:t>An alternative to employing people on a temporary basis is approaching a temporary employment service (TES), formerly known as a labour broker. The labour that is required is employed by the TES and the employer is regarded as the client.</w:t>
      </w:r>
    </w:p>
    <w:p w14:paraId="0B94D65F" w14:textId="3138FD07" w:rsidR="00E66170" w:rsidRPr="004C0867" w:rsidRDefault="00E66170" w:rsidP="004C0867">
      <w:pPr>
        <w:spacing w:after="0" w:line="360" w:lineRule="auto"/>
        <w:jc w:val="both"/>
        <w:rPr>
          <w:rFonts w:ascii="Arial" w:eastAsia="Calibri" w:hAnsi="Arial" w:cs="Arial"/>
          <w:sz w:val="24"/>
          <w:szCs w:val="24"/>
        </w:rPr>
      </w:pPr>
      <w:r w:rsidRPr="00F95900">
        <w:rPr>
          <w:rFonts w:ascii="Arial" w:eastAsia="Calibri" w:hAnsi="Arial" w:cs="Arial"/>
          <w:sz w:val="24"/>
          <w:szCs w:val="24"/>
        </w:rPr>
        <w:t xml:space="preserve">The TES and the client are both liable for compliance with the Basic Conditions of Employment Act (with regard to working hours, overtime, annual leave and sick leave), but as far as security and termination of employment are concerned (protection against </w:t>
      </w:r>
      <w:r w:rsidRPr="00F95900">
        <w:rPr>
          <w:rFonts w:ascii="Arial" w:eastAsia="Calibri" w:hAnsi="Arial" w:cs="Arial"/>
          <w:sz w:val="24"/>
          <w:szCs w:val="24"/>
        </w:rPr>
        <w:lastRenderedPageBreak/>
        <w:t xml:space="preserve">unfair dismissal and unfair </w:t>
      </w:r>
      <w:proofErr w:type="spellStart"/>
      <w:r w:rsidRPr="00F95900">
        <w:rPr>
          <w:rFonts w:ascii="Arial" w:eastAsia="Calibri" w:hAnsi="Arial" w:cs="Arial"/>
          <w:sz w:val="24"/>
          <w:szCs w:val="24"/>
        </w:rPr>
        <w:t>labour</w:t>
      </w:r>
      <w:proofErr w:type="spellEnd"/>
      <w:r w:rsidRPr="00F95900">
        <w:rPr>
          <w:rFonts w:ascii="Arial" w:eastAsia="Calibri" w:hAnsi="Arial" w:cs="Arial"/>
          <w:sz w:val="24"/>
          <w:szCs w:val="24"/>
        </w:rPr>
        <w:t xml:space="preserve"> practices), the responsibility remains with the TES as the employer.</w:t>
      </w:r>
    </w:p>
    <w:p w14:paraId="67F0A718" w14:textId="25DD3653" w:rsidR="00E66170" w:rsidRPr="004C0867" w:rsidRDefault="00E66170" w:rsidP="007A7B59">
      <w:pPr>
        <w:pStyle w:val="ListParagraph"/>
        <w:keepNext/>
        <w:keepLines/>
        <w:numPr>
          <w:ilvl w:val="0"/>
          <w:numId w:val="99"/>
        </w:numPr>
        <w:spacing w:after="0" w:line="360" w:lineRule="auto"/>
        <w:jc w:val="both"/>
        <w:outlineLvl w:val="1"/>
        <w:rPr>
          <w:rFonts w:ascii="Arial" w:eastAsia="Times New Roman" w:hAnsi="Arial" w:cs="Arial"/>
          <w:b/>
          <w:bCs/>
          <w:sz w:val="24"/>
          <w:szCs w:val="24"/>
        </w:rPr>
      </w:pPr>
      <w:bookmarkStart w:id="468" w:name="_Toc513813353"/>
      <w:bookmarkStart w:id="469" w:name="_Toc513815394"/>
      <w:bookmarkStart w:id="470" w:name="_Toc99707449"/>
      <w:bookmarkStart w:id="471" w:name="_Toc99715413"/>
      <w:bookmarkStart w:id="472" w:name="_Toc99716207"/>
      <w:r w:rsidRPr="004C0867">
        <w:rPr>
          <w:rFonts w:ascii="Arial" w:eastAsia="Times New Roman" w:hAnsi="Arial" w:cs="Arial"/>
          <w:b/>
          <w:bCs/>
          <w:sz w:val="24"/>
          <w:szCs w:val="24"/>
        </w:rPr>
        <w:t>Casual employees</w:t>
      </w:r>
      <w:bookmarkEnd w:id="468"/>
      <w:bookmarkEnd w:id="469"/>
      <w:bookmarkEnd w:id="470"/>
      <w:bookmarkEnd w:id="471"/>
      <w:bookmarkEnd w:id="472"/>
    </w:p>
    <w:p w14:paraId="1647207C" w14:textId="77777777" w:rsidR="00E66170" w:rsidRPr="00F95900" w:rsidRDefault="00E66170" w:rsidP="00E66170">
      <w:pPr>
        <w:spacing w:after="0" w:line="360" w:lineRule="auto"/>
        <w:jc w:val="both"/>
        <w:rPr>
          <w:rFonts w:ascii="Arial" w:eastAsia="Times New Roman" w:hAnsi="Arial" w:cs="Arial"/>
          <w:sz w:val="24"/>
          <w:szCs w:val="24"/>
          <w:lang w:val="en-GB"/>
        </w:rPr>
      </w:pPr>
      <w:r w:rsidRPr="00F95900">
        <w:rPr>
          <w:rFonts w:ascii="Arial" w:eastAsia="Times New Roman" w:hAnsi="Arial" w:cs="Arial"/>
          <w:sz w:val="24"/>
          <w:szCs w:val="24"/>
          <w:lang w:val="en-GB"/>
        </w:rPr>
        <w:t xml:space="preserve">Since the Basic Conditions of Employment Act of 1997 became law, the concept of the casual employee has virtually fallen away. </w:t>
      </w:r>
    </w:p>
    <w:p w14:paraId="79E876E2" w14:textId="4C03F542" w:rsidR="00E66170" w:rsidRPr="00F95900" w:rsidRDefault="00E66170" w:rsidP="00E66170">
      <w:pPr>
        <w:spacing w:after="0" w:line="360" w:lineRule="auto"/>
        <w:jc w:val="both"/>
        <w:rPr>
          <w:rFonts w:ascii="Arial" w:eastAsia="Times New Roman" w:hAnsi="Arial" w:cs="Arial"/>
          <w:bCs/>
          <w:sz w:val="24"/>
          <w:szCs w:val="24"/>
          <w:lang w:val="en-GB"/>
        </w:rPr>
      </w:pPr>
      <w:r w:rsidRPr="00F95900">
        <w:rPr>
          <w:rFonts w:ascii="Arial" w:eastAsia="Times New Roman" w:hAnsi="Arial" w:cs="Arial"/>
          <w:sz w:val="24"/>
          <w:szCs w:val="24"/>
          <w:lang w:val="en-GB"/>
        </w:rPr>
        <w:t xml:space="preserve">Any person who works for more than 24 hours per month enjoys the protection afforded by the Act, namely working hours, overtime, meal intervals, etc.  The employee may even qualify for annual leave, sick leave, family responsibility </w:t>
      </w:r>
      <w:r w:rsidR="004C0867" w:rsidRPr="00F95900">
        <w:rPr>
          <w:rFonts w:ascii="Arial" w:eastAsia="Times New Roman" w:hAnsi="Arial" w:cs="Arial"/>
          <w:sz w:val="24"/>
          <w:szCs w:val="24"/>
          <w:lang w:val="en-GB"/>
        </w:rPr>
        <w:t>leaves</w:t>
      </w:r>
      <w:r w:rsidRPr="00F95900">
        <w:rPr>
          <w:rFonts w:ascii="Arial" w:eastAsia="Times New Roman" w:hAnsi="Arial" w:cs="Arial"/>
          <w:sz w:val="24"/>
          <w:szCs w:val="24"/>
          <w:lang w:val="en-GB"/>
        </w:rPr>
        <w:t xml:space="preserve"> and other benefits</w:t>
      </w:r>
      <w:r w:rsidRPr="00F95900">
        <w:rPr>
          <w:rFonts w:ascii="Arial" w:eastAsia="Times New Roman" w:hAnsi="Arial" w:cs="Arial"/>
          <w:bCs/>
          <w:sz w:val="24"/>
          <w:szCs w:val="24"/>
          <w:lang w:val="en-GB"/>
        </w:rPr>
        <w:t>.</w:t>
      </w:r>
    </w:p>
    <w:p w14:paraId="6625BF4D" w14:textId="2968DCD4" w:rsidR="00E66170" w:rsidRPr="00570D55" w:rsidRDefault="00E66170" w:rsidP="00E66170">
      <w:pPr>
        <w:spacing w:after="0" w:line="360" w:lineRule="auto"/>
        <w:jc w:val="both"/>
        <w:rPr>
          <w:rFonts w:ascii="Arial" w:eastAsia="Times New Roman" w:hAnsi="Arial" w:cs="Arial"/>
          <w:bCs/>
          <w:lang w:val="en-GB"/>
        </w:rPr>
      </w:pPr>
    </w:p>
    <w:p w14:paraId="5128C8E9" w14:textId="0ADAF7C7" w:rsidR="00E66170" w:rsidRPr="004C0867" w:rsidRDefault="00E66170" w:rsidP="007A7B59">
      <w:pPr>
        <w:pStyle w:val="ListParagraph"/>
        <w:keepNext/>
        <w:keepLines/>
        <w:numPr>
          <w:ilvl w:val="0"/>
          <w:numId w:val="99"/>
        </w:numPr>
        <w:spacing w:after="0" w:line="360" w:lineRule="auto"/>
        <w:jc w:val="both"/>
        <w:outlineLvl w:val="1"/>
        <w:rPr>
          <w:rFonts w:ascii="Arial" w:eastAsia="Times New Roman" w:hAnsi="Arial" w:cs="Arial"/>
          <w:b/>
          <w:bCs/>
          <w:sz w:val="24"/>
          <w:szCs w:val="24"/>
        </w:rPr>
      </w:pPr>
      <w:bookmarkStart w:id="473" w:name="_Toc513813354"/>
      <w:bookmarkStart w:id="474" w:name="_Toc513815395"/>
      <w:bookmarkStart w:id="475" w:name="_Toc99707450"/>
      <w:bookmarkStart w:id="476" w:name="_Toc99715414"/>
      <w:bookmarkStart w:id="477" w:name="_Toc99716208"/>
      <w:r w:rsidRPr="004C0867">
        <w:rPr>
          <w:rFonts w:ascii="Arial" w:eastAsia="Times New Roman" w:hAnsi="Arial" w:cs="Arial"/>
          <w:b/>
          <w:bCs/>
          <w:sz w:val="24"/>
          <w:szCs w:val="24"/>
        </w:rPr>
        <w:t>Independent contractors</w:t>
      </w:r>
      <w:bookmarkEnd w:id="473"/>
      <w:bookmarkEnd w:id="474"/>
      <w:bookmarkEnd w:id="475"/>
      <w:bookmarkEnd w:id="476"/>
      <w:bookmarkEnd w:id="477"/>
    </w:p>
    <w:p w14:paraId="24B0679D" w14:textId="37179981" w:rsidR="00E66170" w:rsidRPr="00F95900" w:rsidRDefault="00E66170" w:rsidP="00E66170">
      <w:pPr>
        <w:spacing w:after="0" w:line="360" w:lineRule="auto"/>
        <w:jc w:val="both"/>
        <w:rPr>
          <w:rFonts w:ascii="Arial" w:eastAsia="Times New Roman" w:hAnsi="Arial" w:cs="Arial"/>
          <w:sz w:val="24"/>
          <w:szCs w:val="24"/>
          <w:lang w:val="en-GB"/>
        </w:rPr>
      </w:pPr>
      <w:r w:rsidRPr="00F95900">
        <w:rPr>
          <w:rFonts w:ascii="Arial" w:eastAsia="Times New Roman" w:hAnsi="Arial" w:cs="Arial"/>
          <w:sz w:val="24"/>
          <w:szCs w:val="24"/>
          <w:lang w:val="en-GB"/>
        </w:rPr>
        <w:t xml:space="preserve">The distinction between an independent contractor and an </w:t>
      </w:r>
      <w:r w:rsidR="004C0867" w:rsidRPr="00F95900">
        <w:rPr>
          <w:rFonts w:ascii="Arial" w:eastAsia="Times New Roman" w:hAnsi="Arial" w:cs="Arial"/>
          <w:sz w:val="24"/>
          <w:szCs w:val="24"/>
          <w:lang w:val="en-GB"/>
        </w:rPr>
        <w:t>employee hinge</w:t>
      </w:r>
      <w:r w:rsidRPr="00F95900">
        <w:rPr>
          <w:rFonts w:ascii="Arial" w:eastAsia="Times New Roman" w:hAnsi="Arial" w:cs="Arial"/>
          <w:sz w:val="24"/>
          <w:szCs w:val="24"/>
          <w:lang w:val="en-GB"/>
        </w:rPr>
        <w:t xml:space="preserve"> on the following issues:</w:t>
      </w:r>
    </w:p>
    <w:p w14:paraId="1E83CB21" w14:textId="77777777" w:rsidR="00E66170" w:rsidRPr="00F95900" w:rsidRDefault="00E66170" w:rsidP="007A7B59">
      <w:pPr>
        <w:numPr>
          <w:ilvl w:val="1"/>
          <w:numId w:val="49"/>
        </w:numPr>
        <w:tabs>
          <w:tab w:val="clear" w:pos="1800"/>
        </w:tabs>
        <w:spacing w:after="0" w:line="360" w:lineRule="auto"/>
        <w:ind w:left="426" w:hanging="426"/>
        <w:jc w:val="both"/>
        <w:rPr>
          <w:rFonts w:ascii="Arial" w:eastAsia="Calibri" w:hAnsi="Arial" w:cs="Arial"/>
          <w:sz w:val="24"/>
          <w:szCs w:val="24"/>
        </w:rPr>
      </w:pPr>
      <w:proofErr w:type="gramStart"/>
      <w:r w:rsidRPr="00F95900">
        <w:rPr>
          <w:rFonts w:ascii="Arial" w:eastAsia="Calibri" w:hAnsi="Arial" w:cs="Arial"/>
          <w:sz w:val="24"/>
          <w:szCs w:val="24"/>
        </w:rPr>
        <w:t>Are</w:t>
      </w:r>
      <w:proofErr w:type="gramEnd"/>
      <w:r w:rsidRPr="00F95900">
        <w:rPr>
          <w:rFonts w:ascii="Arial" w:eastAsia="Calibri" w:hAnsi="Arial" w:cs="Arial"/>
          <w:sz w:val="24"/>
          <w:szCs w:val="24"/>
        </w:rPr>
        <w:t xml:space="preserve"> the manner in which the person works and the hours of work subject to the control or direction of another person?</w:t>
      </w:r>
    </w:p>
    <w:p w14:paraId="41146357" w14:textId="1250B4BF" w:rsidR="00E66170" w:rsidRPr="00F95900" w:rsidRDefault="00E66170" w:rsidP="007A7B59">
      <w:pPr>
        <w:numPr>
          <w:ilvl w:val="1"/>
          <w:numId w:val="49"/>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 xml:space="preserve">Does the person form part of the </w:t>
      </w:r>
      <w:r w:rsidR="004C0867" w:rsidRPr="00F95900">
        <w:rPr>
          <w:rFonts w:ascii="Arial" w:eastAsia="Calibri" w:hAnsi="Arial" w:cs="Arial"/>
          <w:sz w:val="24"/>
          <w:szCs w:val="24"/>
        </w:rPr>
        <w:t>organization</w:t>
      </w:r>
      <w:r w:rsidRPr="00F95900">
        <w:rPr>
          <w:rFonts w:ascii="Arial" w:eastAsia="Calibri" w:hAnsi="Arial" w:cs="Arial"/>
          <w:sz w:val="24"/>
          <w:szCs w:val="24"/>
        </w:rPr>
        <w:t>?</w:t>
      </w:r>
    </w:p>
    <w:p w14:paraId="4633DCD8" w14:textId="77777777" w:rsidR="00E66170" w:rsidRPr="00F95900" w:rsidRDefault="00E66170" w:rsidP="007A7B59">
      <w:pPr>
        <w:numPr>
          <w:ilvl w:val="1"/>
          <w:numId w:val="49"/>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 xml:space="preserve">Has that person worked for that person or </w:t>
      </w:r>
      <w:proofErr w:type="spellStart"/>
      <w:r w:rsidRPr="00F95900">
        <w:rPr>
          <w:rFonts w:ascii="Arial" w:eastAsia="Calibri" w:hAnsi="Arial" w:cs="Arial"/>
          <w:sz w:val="24"/>
          <w:szCs w:val="24"/>
        </w:rPr>
        <w:t>organisation</w:t>
      </w:r>
      <w:proofErr w:type="spellEnd"/>
      <w:r w:rsidRPr="00F95900">
        <w:rPr>
          <w:rFonts w:ascii="Arial" w:eastAsia="Calibri" w:hAnsi="Arial" w:cs="Arial"/>
          <w:sz w:val="24"/>
          <w:szCs w:val="24"/>
        </w:rPr>
        <w:t xml:space="preserve"> for an average of at least 40 hours per month over the last three months?</w:t>
      </w:r>
    </w:p>
    <w:p w14:paraId="4EAC14F2" w14:textId="7B9CE075" w:rsidR="00E66170" w:rsidRPr="00F95900" w:rsidRDefault="00E66170" w:rsidP="007A7B59">
      <w:pPr>
        <w:numPr>
          <w:ilvl w:val="1"/>
          <w:numId w:val="49"/>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Is there economic dependency?</w:t>
      </w:r>
    </w:p>
    <w:p w14:paraId="3AAC76E2" w14:textId="77777777" w:rsidR="00E66170" w:rsidRPr="00F95900" w:rsidRDefault="00E66170" w:rsidP="007A7B59">
      <w:pPr>
        <w:numPr>
          <w:ilvl w:val="1"/>
          <w:numId w:val="49"/>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Is the person provided with his or her tools of trade, or work equipment?</w:t>
      </w:r>
    </w:p>
    <w:p w14:paraId="05599652" w14:textId="77777777" w:rsidR="00E66170" w:rsidRPr="00F95900" w:rsidRDefault="00E66170" w:rsidP="007A7B59">
      <w:pPr>
        <w:numPr>
          <w:ilvl w:val="1"/>
          <w:numId w:val="49"/>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 xml:space="preserve">Does this person only work for or supply services to one person or </w:t>
      </w:r>
      <w:proofErr w:type="spellStart"/>
      <w:r w:rsidRPr="00F95900">
        <w:rPr>
          <w:rFonts w:ascii="Arial" w:eastAsia="Calibri" w:hAnsi="Arial" w:cs="Arial"/>
          <w:sz w:val="24"/>
          <w:szCs w:val="24"/>
        </w:rPr>
        <w:t>organisation</w:t>
      </w:r>
      <w:proofErr w:type="spellEnd"/>
      <w:r w:rsidRPr="00F95900">
        <w:rPr>
          <w:rFonts w:ascii="Arial" w:eastAsia="Calibri" w:hAnsi="Arial" w:cs="Arial"/>
          <w:sz w:val="24"/>
          <w:szCs w:val="24"/>
        </w:rPr>
        <w:t>?</w:t>
      </w:r>
    </w:p>
    <w:p w14:paraId="58E86F93" w14:textId="65FD6175" w:rsidR="00E66170" w:rsidRPr="00F95900" w:rsidRDefault="00E66170" w:rsidP="007A7B59">
      <w:pPr>
        <w:numPr>
          <w:ilvl w:val="1"/>
          <w:numId w:val="49"/>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 xml:space="preserve">Does this person obtain at least 80% of his or her remuneration from one person or </w:t>
      </w:r>
      <w:proofErr w:type="spellStart"/>
      <w:r w:rsidRPr="00F95900">
        <w:rPr>
          <w:rFonts w:ascii="Arial" w:eastAsia="Calibri" w:hAnsi="Arial" w:cs="Arial"/>
          <w:sz w:val="24"/>
          <w:szCs w:val="24"/>
        </w:rPr>
        <w:t>organisation</w:t>
      </w:r>
      <w:proofErr w:type="spellEnd"/>
      <w:r w:rsidRPr="00F95900">
        <w:rPr>
          <w:rFonts w:ascii="Arial" w:eastAsia="Calibri" w:hAnsi="Arial" w:cs="Arial"/>
          <w:sz w:val="24"/>
          <w:szCs w:val="24"/>
        </w:rPr>
        <w:t>?</w:t>
      </w:r>
    </w:p>
    <w:p w14:paraId="680D458C" w14:textId="533069A0" w:rsidR="00E66170" w:rsidRPr="00F95900" w:rsidRDefault="00E66170" w:rsidP="00E66170">
      <w:pPr>
        <w:spacing w:after="0" w:line="360" w:lineRule="auto"/>
        <w:jc w:val="both"/>
        <w:rPr>
          <w:rFonts w:ascii="Arial" w:eastAsia="Calibri" w:hAnsi="Arial" w:cs="Arial"/>
          <w:sz w:val="24"/>
          <w:szCs w:val="24"/>
        </w:rPr>
      </w:pPr>
    </w:p>
    <w:p w14:paraId="60320252" w14:textId="77777777" w:rsidR="00E66170" w:rsidRPr="00F95900" w:rsidRDefault="00E66170" w:rsidP="00E66170">
      <w:pPr>
        <w:spacing w:after="0" w:line="360" w:lineRule="auto"/>
        <w:jc w:val="both"/>
        <w:rPr>
          <w:rFonts w:ascii="Arial" w:eastAsia="Calibri" w:hAnsi="Arial" w:cs="Arial"/>
          <w:sz w:val="24"/>
          <w:szCs w:val="24"/>
        </w:rPr>
      </w:pPr>
      <w:r w:rsidRPr="00F95900">
        <w:rPr>
          <w:rFonts w:ascii="Arial" w:eastAsia="Calibri" w:hAnsi="Arial" w:cs="Arial"/>
          <w:sz w:val="24"/>
          <w:szCs w:val="24"/>
        </w:rPr>
        <w:t>If one or more of these factors is present, a person who provides a service to you is presumed to be an employee until the contrary is proven.</w:t>
      </w:r>
    </w:p>
    <w:p w14:paraId="798FE44B" w14:textId="19E7C01D" w:rsidR="00E66170" w:rsidRDefault="00E66170" w:rsidP="00E66170">
      <w:pPr>
        <w:spacing w:after="120" w:line="360" w:lineRule="auto"/>
        <w:jc w:val="both"/>
        <w:rPr>
          <w:rFonts w:ascii="Arial" w:eastAsia="Calibri" w:hAnsi="Arial" w:cs="Arial"/>
          <w:bCs/>
        </w:rPr>
      </w:pPr>
    </w:p>
    <w:p w14:paraId="6AC1CE7B" w14:textId="281B3C7F" w:rsidR="00901E43" w:rsidRDefault="00901E43" w:rsidP="00E66170">
      <w:pPr>
        <w:spacing w:after="120" w:line="360" w:lineRule="auto"/>
        <w:jc w:val="both"/>
        <w:rPr>
          <w:rFonts w:ascii="Arial" w:eastAsia="Calibri" w:hAnsi="Arial" w:cs="Arial"/>
          <w:bCs/>
        </w:rPr>
      </w:pPr>
    </w:p>
    <w:p w14:paraId="37EC989F" w14:textId="46D0A7B2" w:rsidR="00901E43" w:rsidRDefault="00901E43" w:rsidP="00E66170">
      <w:pPr>
        <w:spacing w:after="120" w:line="360" w:lineRule="auto"/>
        <w:jc w:val="both"/>
        <w:rPr>
          <w:rFonts w:ascii="Arial" w:eastAsia="Calibri" w:hAnsi="Arial" w:cs="Arial"/>
          <w:bCs/>
        </w:rPr>
      </w:pPr>
    </w:p>
    <w:p w14:paraId="4DBE29A3" w14:textId="709715D4" w:rsidR="00901E43" w:rsidRDefault="00901E43" w:rsidP="00E66170">
      <w:pPr>
        <w:spacing w:after="120" w:line="360" w:lineRule="auto"/>
        <w:jc w:val="both"/>
        <w:rPr>
          <w:rFonts w:ascii="Arial" w:eastAsia="Calibri" w:hAnsi="Arial" w:cs="Arial"/>
          <w:bCs/>
        </w:rPr>
      </w:pPr>
    </w:p>
    <w:p w14:paraId="6F2D4A44" w14:textId="77777777" w:rsidR="00901E43" w:rsidRPr="00570D55" w:rsidRDefault="00901E43" w:rsidP="00E66170">
      <w:pPr>
        <w:spacing w:after="120" w:line="360" w:lineRule="auto"/>
        <w:jc w:val="both"/>
        <w:rPr>
          <w:rFonts w:ascii="Arial" w:eastAsia="Calibri" w:hAnsi="Arial" w:cs="Arial"/>
          <w:bCs/>
        </w:rPr>
      </w:pPr>
    </w:p>
    <w:p w14:paraId="20360FA7" w14:textId="64068B08" w:rsidR="00E66170" w:rsidRPr="00570D55" w:rsidRDefault="00E66170" w:rsidP="007A7B59">
      <w:pPr>
        <w:pStyle w:val="Heading2"/>
        <w:numPr>
          <w:ilvl w:val="1"/>
          <w:numId w:val="6"/>
        </w:numPr>
        <w:spacing w:line="360" w:lineRule="auto"/>
        <w:ind w:left="426" w:hanging="426"/>
        <w:jc w:val="left"/>
        <w:rPr>
          <w:rFonts w:ascii="Arial" w:hAnsi="Arial" w:cs="Arial"/>
          <w:sz w:val="36"/>
          <w:szCs w:val="36"/>
          <w:lang w:val="en-GB"/>
        </w:rPr>
      </w:pPr>
      <w:bookmarkStart w:id="478" w:name="_Toc513815396"/>
      <w:bookmarkStart w:id="479" w:name="_Toc99716209"/>
      <w:r w:rsidRPr="00570D55">
        <w:rPr>
          <w:rFonts w:ascii="Arial" w:hAnsi="Arial" w:cs="Arial"/>
          <w:sz w:val="36"/>
          <w:szCs w:val="36"/>
          <w:lang w:val="en-GB"/>
        </w:rPr>
        <w:lastRenderedPageBreak/>
        <w:t>The CCMA</w:t>
      </w:r>
      <w:bookmarkEnd w:id="478"/>
      <w:bookmarkEnd w:id="479"/>
    </w:p>
    <w:p w14:paraId="6F84003F" w14:textId="77777777" w:rsidR="004C0867" w:rsidRPr="004C0867" w:rsidRDefault="004C0867" w:rsidP="004C0867">
      <w:pPr>
        <w:spacing w:after="0" w:line="360" w:lineRule="auto"/>
        <w:rPr>
          <w:rFonts w:ascii="Arial" w:eastAsia="Calibri" w:hAnsi="Arial" w:cs="Arial"/>
          <w:bCs/>
          <w:sz w:val="24"/>
          <w:szCs w:val="24"/>
        </w:rPr>
      </w:pPr>
      <w:r w:rsidRPr="004C0867">
        <w:rPr>
          <w:rFonts w:ascii="Arial" w:eastAsia="Calibri" w:hAnsi="Arial" w:cs="Arial"/>
          <w:bCs/>
          <w:sz w:val="24"/>
          <w:szCs w:val="24"/>
        </w:rPr>
        <w:t xml:space="preserve">The Commission for Conciliation, Mediation and Arbitration (CCMA) is a dispute resolution body established in terms of the Labour Relations Act, 66 of 1995 (LRA). </w:t>
      </w:r>
    </w:p>
    <w:p w14:paraId="4CD66EE2" w14:textId="078AD0FC" w:rsidR="00570D55" w:rsidRDefault="004C0867" w:rsidP="004C0867">
      <w:pPr>
        <w:spacing w:after="0" w:line="360" w:lineRule="auto"/>
        <w:rPr>
          <w:rFonts w:ascii="Arial" w:eastAsia="Calibri" w:hAnsi="Arial" w:cs="Arial"/>
          <w:bCs/>
          <w:sz w:val="24"/>
          <w:szCs w:val="24"/>
        </w:rPr>
      </w:pPr>
      <w:r w:rsidRPr="004C0867">
        <w:rPr>
          <w:rFonts w:ascii="Arial" w:eastAsia="Calibri" w:hAnsi="Arial" w:cs="Arial"/>
          <w:bCs/>
          <w:sz w:val="24"/>
          <w:szCs w:val="24"/>
        </w:rPr>
        <w:t>It is an independent body, does not belong to and is not controlled by any political party, trade union or business.</w:t>
      </w:r>
    </w:p>
    <w:p w14:paraId="737FFABB" w14:textId="77777777" w:rsidR="004C0867" w:rsidRPr="004C0867" w:rsidRDefault="004C0867" w:rsidP="004C0867">
      <w:pPr>
        <w:spacing w:after="0" w:line="360" w:lineRule="auto"/>
        <w:rPr>
          <w:rFonts w:ascii="Arial" w:eastAsia="Calibri" w:hAnsi="Arial" w:cs="Arial"/>
          <w:bCs/>
          <w:sz w:val="24"/>
          <w:szCs w:val="24"/>
        </w:rPr>
      </w:pPr>
    </w:p>
    <w:p w14:paraId="55033DA1" w14:textId="6A84045E" w:rsidR="00E66170" w:rsidRPr="00901E43" w:rsidRDefault="00E66170" w:rsidP="007A7B59">
      <w:pPr>
        <w:pStyle w:val="ListParagraph"/>
        <w:numPr>
          <w:ilvl w:val="2"/>
          <w:numId w:val="6"/>
        </w:numPr>
        <w:spacing w:after="0" w:line="360" w:lineRule="auto"/>
        <w:rPr>
          <w:rFonts w:ascii="Arial" w:eastAsia="Calibri" w:hAnsi="Arial" w:cs="Arial"/>
          <w:b/>
          <w:sz w:val="28"/>
          <w:szCs w:val="28"/>
        </w:rPr>
      </w:pPr>
      <w:r w:rsidRPr="00901E43">
        <w:rPr>
          <w:rFonts w:ascii="Arial" w:eastAsia="Calibri" w:hAnsi="Arial" w:cs="Arial"/>
          <w:b/>
          <w:sz w:val="28"/>
          <w:szCs w:val="28"/>
        </w:rPr>
        <w:t>Vision and mission of the CCMA</w:t>
      </w:r>
    </w:p>
    <w:p w14:paraId="5B0E6358" w14:textId="77777777" w:rsidR="00C200CB" w:rsidRPr="00C200CB" w:rsidRDefault="00C200CB" w:rsidP="00901E43">
      <w:pPr>
        <w:pStyle w:val="ListParagraph"/>
        <w:spacing w:after="0" w:line="360" w:lineRule="auto"/>
        <w:jc w:val="both"/>
        <w:rPr>
          <w:rFonts w:ascii="Arial" w:eastAsia="Calibri" w:hAnsi="Arial" w:cs="Arial"/>
          <w:bCs/>
        </w:rPr>
      </w:pPr>
    </w:p>
    <w:p w14:paraId="786019A9" w14:textId="3B0B9A1B" w:rsidR="00E66170" w:rsidRPr="00F95900" w:rsidRDefault="00E66170" w:rsidP="00E66170">
      <w:pPr>
        <w:spacing w:after="0" w:line="360" w:lineRule="auto"/>
        <w:jc w:val="both"/>
        <w:rPr>
          <w:rFonts w:ascii="Arial" w:eastAsia="Calibri" w:hAnsi="Arial" w:cs="Arial"/>
          <w:iCs/>
          <w:sz w:val="24"/>
          <w:szCs w:val="24"/>
        </w:rPr>
      </w:pPr>
      <w:r w:rsidRPr="00F95900">
        <w:rPr>
          <w:rFonts w:ascii="Arial" w:eastAsia="Calibri" w:hAnsi="Arial" w:cs="Arial"/>
          <w:bCs/>
          <w:iCs/>
          <w:sz w:val="24"/>
          <w:szCs w:val="24"/>
        </w:rPr>
        <w:t xml:space="preserve">For ourselves we hold dear professionalism, integrity and service, and the value of sharing trustworthy relationships. </w:t>
      </w:r>
    </w:p>
    <w:p w14:paraId="19C54FE0" w14:textId="6ED1FF2F" w:rsidR="00E66170" w:rsidRPr="00F95900" w:rsidRDefault="00E66170" w:rsidP="00E66170">
      <w:pPr>
        <w:spacing w:before="100" w:beforeAutospacing="1" w:after="0" w:line="360" w:lineRule="auto"/>
        <w:jc w:val="both"/>
        <w:rPr>
          <w:rFonts w:ascii="Arial" w:eastAsia="Times New Roman" w:hAnsi="Arial" w:cs="Arial"/>
          <w:sz w:val="24"/>
          <w:szCs w:val="24"/>
        </w:rPr>
      </w:pPr>
      <w:r w:rsidRPr="00F95900">
        <w:rPr>
          <w:rFonts w:ascii="Arial" w:eastAsia="Times New Roman" w:hAnsi="Arial" w:cs="Arial"/>
          <w:bCs/>
          <w:iCs/>
          <w:sz w:val="24"/>
          <w:szCs w:val="24"/>
        </w:rPr>
        <w:t>For the CCMA, we hold ourselves accountable for sustaining our vibrant diverse community, united by a thirst for learning and strengthened by self-discipline.</w:t>
      </w:r>
    </w:p>
    <w:p w14:paraId="4195F202" w14:textId="6F9732D9" w:rsidR="00E66170" w:rsidRPr="00F95900" w:rsidRDefault="004C0867" w:rsidP="00E66170">
      <w:pPr>
        <w:spacing w:before="100" w:beforeAutospacing="1" w:after="0" w:line="360" w:lineRule="auto"/>
        <w:jc w:val="both"/>
        <w:rPr>
          <w:rFonts w:ascii="Arial" w:eastAsia="Times New Roman" w:hAnsi="Arial" w:cs="Arial"/>
          <w:sz w:val="24"/>
          <w:szCs w:val="24"/>
        </w:rPr>
      </w:pPr>
      <w:r w:rsidRPr="00F95900">
        <w:rPr>
          <w:noProof/>
          <w:sz w:val="24"/>
          <w:szCs w:val="24"/>
        </w:rPr>
        <w:drawing>
          <wp:anchor distT="0" distB="0" distL="114300" distR="114300" simplePos="0" relativeHeight="251736064" behindDoc="0" locked="0" layoutInCell="1" allowOverlap="1" wp14:anchorId="7CE9935B" wp14:editId="74D6F4C9">
            <wp:simplePos x="0" y="0"/>
            <wp:positionH relativeFrom="margin">
              <wp:posOffset>2484016</wp:posOffset>
            </wp:positionH>
            <wp:positionV relativeFrom="margin">
              <wp:posOffset>3682033</wp:posOffset>
            </wp:positionV>
            <wp:extent cx="3988435" cy="2995295"/>
            <wp:effectExtent l="0" t="0" r="0" b="0"/>
            <wp:wrapSquare wrapText="bothSides"/>
            <wp:docPr id="198024" name="Picture 198024" descr="Directive In Respect Of Access To The Commission For Conciliation,  Mediation And Arbitration During The Covid-19 Pandemic | SAL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ive In Respect Of Access To The Commission For Conciliation,  Mediation And Arbitration During The Covid-19 Pandemic | SALL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8435" cy="2995295"/>
                    </a:xfrm>
                    <a:prstGeom prst="rect">
                      <a:avLst/>
                    </a:prstGeom>
                    <a:noFill/>
                    <a:ln>
                      <a:noFill/>
                    </a:ln>
                  </pic:spPr>
                </pic:pic>
              </a:graphicData>
            </a:graphic>
            <wp14:sizeRelH relativeFrom="margin">
              <wp14:pctWidth>0</wp14:pctWidth>
            </wp14:sizeRelH>
          </wp:anchor>
        </w:drawing>
      </w:r>
      <w:r w:rsidR="00E66170" w:rsidRPr="00F95900">
        <w:rPr>
          <w:rFonts w:ascii="Arial" w:eastAsia="Times New Roman" w:hAnsi="Arial" w:cs="Arial"/>
          <w:bCs/>
          <w:iCs/>
          <w:sz w:val="24"/>
          <w:szCs w:val="24"/>
        </w:rPr>
        <w:t xml:space="preserve">For the public we hold fast to our commitment to transforming </w:t>
      </w:r>
      <w:proofErr w:type="spellStart"/>
      <w:r w:rsidR="00E66170" w:rsidRPr="00F95900">
        <w:rPr>
          <w:rFonts w:ascii="Arial" w:eastAsia="Times New Roman" w:hAnsi="Arial" w:cs="Arial"/>
          <w:bCs/>
          <w:iCs/>
          <w:sz w:val="24"/>
          <w:szCs w:val="24"/>
        </w:rPr>
        <w:t>labour</w:t>
      </w:r>
      <w:proofErr w:type="spellEnd"/>
      <w:r w:rsidR="00E66170" w:rsidRPr="00F95900">
        <w:rPr>
          <w:rFonts w:ascii="Arial" w:eastAsia="Times New Roman" w:hAnsi="Arial" w:cs="Arial"/>
          <w:bCs/>
          <w:iCs/>
          <w:sz w:val="24"/>
          <w:szCs w:val="24"/>
        </w:rPr>
        <w:t xml:space="preserve"> relations by resolving disputes fairly and sharing our knowledge widely.</w:t>
      </w:r>
    </w:p>
    <w:p w14:paraId="307201F5" w14:textId="03CC3FA4" w:rsidR="00E66170" w:rsidRPr="00F95900" w:rsidRDefault="00E66170" w:rsidP="00E66170">
      <w:pPr>
        <w:spacing w:before="100" w:beforeAutospacing="1" w:after="0" w:line="360" w:lineRule="auto"/>
        <w:jc w:val="both"/>
        <w:rPr>
          <w:rFonts w:ascii="Arial" w:eastAsia="Times New Roman" w:hAnsi="Arial" w:cs="Arial"/>
          <w:sz w:val="24"/>
          <w:szCs w:val="24"/>
        </w:rPr>
      </w:pPr>
      <w:r w:rsidRPr="00F95900">
        <w:rPr>
          <w:rFonts w:ascii="Arial" w:eastAsia="Times New Roman" w:hAnsi="Arial" w:cs="Arial"/>
          <w:bCs/>
          <w:iCs/>
          <w:sz w:val="24"/>
          <w:szCs w:val="24"/>
        </w:rPr>
        <w:t>For Africa we hold high the ideals of equity, social justice and shared prosperity.</w:t>
      </w:r>
    </w:p>
    <w:p w14:paraId="20C1D592" w14:textId="107E5012" w:rsidR="00E66170" w:rsidRPr="00F95900" w:rsidRDefault="00E66170" w:rsidP="00E66170">
      <w:pPr>
        <w:spacing w:after="0" w:line="360" w:lineRule="auto"/>
        <w:jc w:val="both"/>
        <w:rPr>
          <w:rFonts w:ascii="Arial" w:eastAsia="Times New Roman" w:hAnsi="Arial" w:cs="Arial"/>
          <w:bCs/>
          <w:sz w:val="24"/>
          <w:szCs w:val="24"/>
          <w:u w:val="single"/>
        </w:rPr>
      </w:pPr>
    </w:p>
    <w:p w14:paraId="472AF30B" w14:textId="36ED95E2"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u w:val="single"/>
        </w:rPr>
        <w:t>CCMA Values</w:t>
      </w:r>
    </w:p>
    <w:p w14:paraId="55BABEE4" w14:textId="1038D6DA" w:rsidR="00E66170" w:rsidRPr="00F95900" w:rsidRDefault="00E66170" w:rsidP="007A7B59">
      <w:pPr>
        <w:numPr>
          <w:ilvl w:val="0"/>
          <w:numId w:val="50"/>
        </w:numPr>
        <w:tabs>
          <w:tab w:val="clear" w:pos="720"/>
        </w:tabs>
        <w:spacing w:after="0" w:line="360" w:lineRule="auto"/>
        <w:ind w:left="426" w:hanging="426"/>
        <w:jc w:val="both"/>
        <w:rPr>
          <w:rFonts w:ascii="Arial" w:eastAsia="Times New Roman" w:hAnsi="Arial" w:cs="Arial"/>
          <w:sz w:val="24"/>
          <w:szCs w:val="24"/>
        </w:rPr>
      </w:pPr>
      <w:r w:rsidRPr="00F95900">
        <w:rPr>
          <w:rFonts w:ascii="Arial" w:eastAsia="Times New Roman" w:hAnsi="Arial" w:cs="Arial"/>
          <w:sz w:val="24"/>
          <w:szCs w:val="24"/>
        </w:rPr>
        <w:t xml:space="preserve">Integrity </w:t>
      </w:r>
    </w:p>
    <w:p w14:paraId="783A1F1F" w14:textId="19BE7530" w:rsidR="00E66170" w:rsidRPr="00F95900" w:rsidRDefault="00E66170" w:rsidP="007A7B59">
      <w:pPr>
        <w:numPr>
          <w:ilvl w:val="0"/>
          <w:numId w:val="50"/>
        </w:numPr>
        <w:tabs>
          <w:tab w:val="clear" w:pos="720"/>
        </w:tabs>
        <w:spacing w:before="100" w:beforeAutospacing="1"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 xml:space="preserve">Non-discrimination, embracing diversity </w:t>
      </w:r>
    </w:p>
    <w:p w14:paraId="68C8D07C" w14:textId="05FB11CF" w:rsidR="00E66170" w:rsidRPr="00F95900" w:rsidRDefault="00E66170" w:rsidP="007A7B59">
      <w:pPr>
        <w:numPr>
          <w:ilvl w:val="0"/>
          <w:numId w:val="50"/>
        </w:numPr>
        <w:tabs>
          <w:tab w:val="clear" w:pos="720"/>
        </w:tabs>
        <w:spacing w:before="100" w:beforeAutospacing="1"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 xml:space="preserve">Maturity (openness) </w:t>
      </w:r>
    </w:p>
    <w:p w14:paraId="7AF3185C" w14:textId="77777777" w:rsidR="00E66170" w:rsidRPr="00F95900" w:rsidRDefault="00E66170" w:rsidP="007A7B59">
      <w:pPr>
        <w:numPr>
          <w:ilvl w:val="0"/>
          <w:numId w:val="50"/>
        </w:numPr>
        <w:tabs>
          <w:tab w:val="clear" w:pos="720"/>
        </w:tabs>
        <w:spacing w:before="100" w:beforeAutospacing="1"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 xml:space="preserve">Accountability (conscientiousness) </w:t>
      </w:r>
    </w:p>
    <w:p w14:paraId="5AFA702A" w14:textId="56FB3D1D" w:rsidR="00E66170" w:rsidRPr="00570D55" w:rsidRDefault="00E66170" w:rsidP="007A7B59">
      <w:pPr>
        <w:numPr>
          <w:ilvl w:val="0"/>
          <w:numId w:val="50"/>
        </w:numPr>
        <w:tabs>
          <w:tab w:val="clear" w:pos="720"/>
        </w:tabs>
        <w:spacing w:before="100" w:beforeAutospacing="1" w:after="0" w:line="360" w:lineRule="auto"/>
        <w:ind w:left="426" w:hanging="426"/>
        <w:jc w:val="both"/>
        <w:rPr>
          <w:rFonts w:ascii="Arial" w:eastAsia="Calibri" w:hAnsi="Arial" w:cs="Arial"/>
        </w:rPr>
      </w:pPr>
      <w:r w:rsidRPr="00F95900">
        <w:rPr>
          <w:rFonts w:ascii="Arial" w:eastAsia="Calibri" w:hAnsi="Arial" w:cs="Arial"/>
          <w:sz w:val="24"/>
          <w:szCs w:val="24"/>
        </w:rPr>
        <w:t>Service and teamwork</w:t>
      </w:r>
      <w:r w:rsidRPr="00570D55">
        <w:rPr>
          <w:rFonts w:ascii="Arial" w:eastAsia="Calibri" w:hAnsi="Arial" w:cs="Arial"/>
        </w:rPr>
        <w:t xml:space="preserve"> </w:t>
      </w:r>
    </w:p>
    <w:p w14:paraId="17DC0C59" w14:textId="63EB5326" w:rsidR="00E056E7" w:rsidRDefault="00E056E7" w:rsidP="00E66170">
      <w:pPr>
        <w:spacing w:after="0" w:line="360" w:lineRule="auto"/>
        <w:jc w:val="both"/>
        <w:rPr>
          <w:rFonts w:ascii="Arial" w:eastAsia="Calibri" w:hAnsi="Arial" w:cs="Arial"/>
          <w:b/>
          <w:sz w:val="28"/>
          <w:szCs w:val="28"/>
        </w:rPr>
      </w:pPr>
    </w:p>
    <w:p w14:paraId="55E1CB4B" w14:textId="70D622E5" w:rsidR="00901E43" w:rsidRDefault="00901E43" w:rsidP="00E66170">
      <w:pPr>
        <w:spacing w:after="0" w:line="360" w:lineRule="auto"/>
        <w:jc w:val="both"/>
        <w:rPr>
          <w:rFonts w:ascii="Arial" w:eastAsia="Calibri" w:hAnsi="Arial" w:cs="Arial"/>
          <w:b/>
          <w:sz w:val="28"/>
          <w:szCs w:val="28"/>
        </w:rPr>
      </w:pPr>
    </w:p>
    <w:p w14:paraId="69677D2C" w14:textId="6605CC4F" w:rsidR="00901E43" w:rsidRPr="00F95900" w:rsidRDefault="00901E43" w:rsidP="00E66170">
      <w:pPr>
        <w:spacing w:after="0" w:line="360" w:lineRule="auto"/>
        <w:jc w:val="both"/>
        <w:rPr>
          <w:rFonts w:ascii="Arial" w:eastAsia="Calibri" w:hAnsi="Arial" w:cs="Arial"/>
          <w:b/>
          <w:sz w:val="28"/>
          <w:szCs w:val="28"/>
        </w:rPr>
      </w:pPr>
    </w:p>
    <w:p w14:paraId="54ADE714" w14:textId="471252D8" w:rsidR="00E66170" w:rsidRPr="00F95900" w:rsidRDefault="00E66170" w:rsidP="007A7B59">
      <w:pPr>
        <w:pStyle w:val="ListParagraph"/>
        <w:numPr>
          <w:ilvl w:val="2"/>
          <w:numId w:val="6"/>
        </w:numPr>
        <w:spacing w:after="0" w:line="360" w:lineRule="auto"/>
        <w:jc w:val="both"/>
        <w:rPr>
          <w:rFonts w:ascii="Arial" w:eastAsia="Calibri" w:hAnsi="Arial" w:cs="Arial"/>
          <w:b/>
          <w:sz w:val="28"/>
          <w:szCs w:val="28"/>
        </w:rPr>
      </w:pPr>
      <w:r w:rsidRPr="00F95900">
        <w:rPr>
          <w:rFonts w:ascii="Arial" w:eastAsia="Calibri" w:hAnsi="Arial" w:cs="Arial"/>
          <w:b/>
          <w:sz w:val="28"/>
          <w:szCs w:val="28"/>
        </w:rPr>
        <w:lastRenderedPageBreak/>
        <w:t>Steps for disputes at the CCMA</w:t>
      </w:r>
    </w:p>
    <w:p w14:paraId="2E86D2B8" w14:textId="559CC7CC" w:rsidR="00E66170" w:rsidRPr="00570D55" w:rsidRDefault="00E66170" w:rsidP="00E66170">
      <w:pPr>
        <w:spacing w:after="0" w:line="360" w:lineRule="auto"/>
        <w:jc w:val="both"/>
        <w:rPr>
          <w:rFonts w:ascii="Arial" w:eastAsia="Calibri" w:hAnsi="Arial" w:cs="Arial"/>
        </w:rPr>
      </w:pPr>
    </w:p>
    <w:p w14:paraId="054E9844" w14:textId="7B4C9295"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1:</w:t>
      </w:r>
    </w:p>
    <w:p w14:paraId="33341DC1" w14:textId="4D71BAF2"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 xml:space="preserve">If you have a </w:t>
      </w:r>
      <w:r w:rsidR="00E056E7" w:rsidRPr="00F95900">
        <w:rPr>
          <w:rFonts w:ascii="Arial" w:eastAsia="Times New Roman" w:hAnsi="Arial" w:cs="Arial"/>
          <w:sz w:val="24"/>
          <w:szCs w:val="24"/>
        </w:rPr>
        <w:t>Labour</w:t>
      </w:r>
      <w:r w:rsidRPr="00F95900">
        <w:rPr>
          <w:rFonts w:ascii="Arial" w:eastAsia="Times New Roman" w:hAnsi="Arial" w:cs="Arial"/>
          <w:sz w:val="24"/>
          <w:szCs w:val="24"/>
        </w:rPr>
        <w:t xml:space="preserve"> problem, it is very important that you take steps immediately. In the case of an unfair dismissal dispute, you have only 30 days from the date on which the dispute arose to open a case. With discrimination cases, you have six months.</w:t>
      </w:r>
    </w:p>
    <w:p w14:paraId="71663FAA" w14:textId="68FAFA80"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2:</w:t>
      </w:r>
    </w:p>
    <w:p w14:paraId="7AA552B1" w14:textId="3EAE149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If you have decided to lodge a dispute, you need to complete a CCMA case referral form, also known as a LRA Form 7.11. These forms are available from the CCMA offices, DOL offices and the CCMA website. (</w:t>
      </w:r>
      <w:hyperlink r:id="rId66" w:history="1">
        <w:r w:rsidRPr="00F95900">
          <w:rPr>
            <w:rStyle w:val="Hyperlink"/>
            <w:rFonts w:ascii="Arial" w:eastAsia="Times New Roman" w:hAnsi="Arial" w:cs="Arial"/>
            <w:sz w:val="24"/>
            <w:szCs w:val="24"/>
          </w:rPr>
          <w:t>http://www.ccma.org.za</w:t>
        </w:r>
      </w:hyperlink>
      <w:r w:rsidRPr="00F95900">
        <w:rPr>
          <w:rFonts w:ascii="Arial" w:eastAsia="Times New Roman" w:hAnsi="Arial" w:cs="Arial"/>
          <w:sz w:val="24"/>
          <w:szCs w:val="24"/>
        </w:rPr>
        <w:t xml:space="preserve"> ).</w:t>
      </w:r>
    </w:p>
    <w:p w14:paraId="33624CE8" w14:textId="439F843D" w:rsidR="00E66170" w:rsidRPr="00F95900" w:rsidRDefault="00E66170" w:rsidP="00E66170">
      <w:pPr>
        <w:spacing w:after="0" w:line="360" w:lineRule="auto"/>
        <w:jc w:val="both"/>
        <w:rPr>
          <w:rFonts w:ascii="Arial" w:eastAsia="Times New Roman" w:hAnsi="Arial" w:cs="Arial"/>
          <w:bCs/>
          <w:sz w:val="24"/>
          <w:szCs w:val="24"/>
        </w:rPr>
      </w:pPr>
    </w:p>
    <w:p w14:paraId="5D2D3CD1" w14:textId="3758BF12" w:rsidR="00E66170" w:rsidRPr="00F95900" w:rsidRDefault="00901E43" w:rsidP="00E66170">
      <w:pPr>
        <w:spacing w:after="0" w:line="360" w:lineRule="auto"/>
        <w:jc w:val="both"/>
        <w:rPr>
          <w:rFonts w:ascii="Arial" w:eastAsia="Times New Roman" w:hAnsi="Arial" w:cs="Arial"/>
          <w:sz w:val="24"/>
          <w:szCs w:val="24"/>
        </w:rPr>
      </w:pPr>
      <w:r>
        <w:rPr>
          <w:noProof/>
        </w:rPr>
        <w:drawing>
          <wp:anchor distT="0" distB="0" distL="114300" distR="114300" simplePos="0" relativeHeight="251735040" behindDoc="0" locked="0" layoutInCell="1" allowOverlap="1" wp14:anchorId="70F92762" wp14:editId="59129C11">
            <wp:simplePos x="0" y="0"/>
            <wp:positionH relativeFrom="margin">
              <wp:posOffset>2931160</wp:posOffset>
            </wp:positionH>
            <wp:positionV relativeFrom="margin">
              <wp:posOffset>3157855</wp:posOffset>
            </wp:positionV>
            <wp:extent cx="3200400" cy="1954530"/>
            <wp:effectExtent l="0" t="0" r="0" b="7620"/>
            <wp:wrapSquare wrapText="bothSides"/>
            <wp:docPr id="198023" name="Picture 198023" descr="CCMA concerned by increase in retrenchments amid COVID-19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MA concerned by increase in retrenchments amid COVID-19 lockdow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1954530"/>
                    </a:xfrm>
                    <a:prstGeom prst="rect">
                      <a:avLst/>
                    </a:prstGeom>
                    <a:noFill/>
                    <a:ln>
                      <a:noFill/>
                    </a:ln>
                  </pic:spPr>
                </pic:pic>
              </a:graphicData>
            </a:graphic>
          </wp:anchor>
        </w:drawing>
      </w:r>
      <w:r w:rsidR="00E66170" w:rsidRPr="00F95900">
        <w:rPr>
          <w:rFonts w:ascii="Arial" w:eastAsia="Times New Roman" w:hAnsi="Arial" w:cs="Arial"/>
          <w:bCs/>
          <w:sz w:val="24"/>
          <w:szCs w:val="24"/>
        </w:rPr>
        <w:t>Step 3:</w:t>
      </w:r>
    </w:p>
    <w:p w14:paraId="2B830448"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Once you have completed the form, you need to ensure that a copy is delivered to the other party. You must be able to prove that they received a copy.  Acceptable methods include faxing a copy (keep the fax transmission slip), sending it by registered mail (keep the postal receipt), send it by courier (keep proof) or deliver in person (ask the person receiving it to sign for it).</w:t>
      </w:r>
    </w:p>
    <w:p w14:paraId="5C47F647" w14:textId="77777777" w:rsidR="00E66170" w:rsidRPr="00F95900" w:rsidRDefault="00E66170" w:rsidP="00E66170">
      <w:pPr>
        <w:spacing w:after="0" w:line="360" w:lineRule="auto"/>
        <w:jc w:val="both"/>
        <w:rPr>
          <w:rFonts w:ascii="Arial" w:eastAsia="Times New Roman" w:hAnsi="Arial" w:cs="Arial"/>
          <w:sz w:val="24"/>
          <w:szCs w:val="24"/>
        </w:rPr>
      </w:pPr>
    </w:p>
    <w:p w14:paraId="4FBFDD81"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4:</w:t>
      </w:r>
    </w:p>
    <w:p w14:paraId="0EA1844B"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You do not need to bring the referral form to the CCMA in person. You may also fax the form or post it. Make sure that a copy of the proof that the form had been served on the other party is also enclosed.</w:t>
      </w:r>
    </w:p>
    <w:p w14:paraId="655CF055" w14:textId="77777777" w:rsidR="00E66170" w:rsidRPr="00F95900" w:rsidRDefault="00E66170" w:rsidP="00E66170">
      <w:pPr>
        <w:spacing w:after="0" w:line="360" w:lineRule="auto"/>
        <w:jc w:val="both"/>
        <w:rPr>
          <w:rFonts w:ascii="Arial" w:eastAsia="Times New Roman" w:hAnsi="Arial" w:cs="Arial"/>
          <w:sz w:val="24"/>
          <w:szCs w:val="24"/>
        </w:rPr>
      </w:pPr>
    </w:p>
    <w:p w14:paraId="397CEAD6"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5:</w:t>
      </w:r>
    </w:p>
    <w:p w14:paraId="0849D42F"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The CCMA will inform both parties as to the date, time and venue of the first hearing.</w:t>
      </w:r>
    </w:p>
    <w:p w14:paraId="135DCAA5" w14:textId="77777777" w:rsidR="00E66170" w:rsidRPr="00F95900" w:rsidRDefault="00E66170" w:rsidP="00E66170">
      <w:pPr>
        <w:spacing w:after="0" w:line="360" w:lineRule="auto"/>
        <w:jc w:val="both"/>
        <w:rPr>
          <w:rFonts w:ascii="Arial" w:eastAsia="Times New Roman" w:hAnsi="Arial" w:cs="Arial"/>
          <w:sz w:val="24"/>
          <w:szCs w:val="24"/>
        </w:rPr>
      </w:pPr>
    </w:p>
    <w:p w14:paraId="1033DEEE"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6:</w:t>
      </w:r>
    </w:p>
    <w:p w14:paraId="30FC12C6" w14:textId="7F8A8653" w:rsidR="00E66170" w:rsidRPr="00F95900" w:rsidRDefault="00901E43"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Usually,</w:t>
      </w:r>
      <w:r w:rsidR="00E66170" w:rsidRPr="00F95900">
        <w:rPr>
          <w:rFonts w:ascii="Arial" w:eastAsia="Times New Roman" w:hAnsi="Arial" w:cs="Arial"/>
          <w:sz w:val="24"/>
          <w:szCs w:val="24"/>
        </w:rPr>
        <w:t xml:space="preserve"> the first meeting is called a conciliation hearing. Only the parties, trade union or employer </w:t>
      </w:r>
      <w:r w:rsidRPr="00F95900">
        <w:rPr>
          <w:rFonts w:ascii="Arial" w:eastAsia="Times New Roman" w:hAnsi="Arial" w:cs="Arial"/>
          <w:sz w:val="24"/>
          <w:szCs w:val="24"/>
        </w:rPr>
        <w:t>organization</w:t>
      </w:r>
      <w:r w:rsidR="00E66170" w:rsidRPr="00F95900">
        <w:rPr>
          <w:rFonts w:ascii="Arial" w:eastAsia="Times New Roman" w:hAnsi="Arial" w:cs="Arial"/>
          <w:sz w:val="24"/>
          <w:szCs w:val="24"/>
        </w:rPr>
        <w:t xml:space="preserve"> representatives (if a party to the dispute is a member) and </w:t>
      </w:r>
      <w:r w:rsidR="00E66170" w:rsidRPr="00F95900">
        <w:rPr>
          <w:rFonts w:ascii="Arial" w:eastAsia="Times New Roman" w:hAnsi="Arial" w:cs="Arial"/>
          <w:sz w:val="24"/>
          <w:szCs w:val="24"/>
        </w:rPr>
        <w:lastRenderedPageBreak/>
        <w:t>the CCMA Commissioner will attend. The purpose of the hearing is to reach an agreement acceptable to both parties. Legal representation is not allowed.</w:t>
      </w:r>
    </w:p>
    <w:p w14:paraId="51690641" w14:textId="77777777" w:rsidR="00E66170" w:rsidRPr="00F95900" w:rsidRDefault="00E66170" w:rsidP="00E66170">
      <w:pPr>
        <w:spacing w:after="0" w:line="360" w:lineRule="auto"/>
        <w:jc w:val="both"/>
        <w:rPr>
          <w:rFonts w:ascii="Arial" w:eastAsia="Times New Roman" w:hAnsi="Arial" w:cs="Arial"/>
          <w:sz w:val="24"/>
          <w:szCs w:val="24"/>
        </w:rPr>
      </w:pPr>
    </w:p>
    <w:p w14:paraId="4521BAAA" w14:textId="77777777" w:rsidR="00E66170" w:rsidRPr="00F95900" w:rsidRDefault="00E66170" w:rsidP="00E66170">
      <w:pPr>
        <w:spacing w:after="0" w:line="360" w:lineRule="auto"/>
        <w:jc w:val="both"/>
        <w:rPr>
          <w:rFonts w:ascii="Arial" w:eastAsia="Times New Roman" w:hAnsi="Arial" w:cs="Arial"/>
          <w:bCs/>
          <w:sz w:val="24"/>
          <w:szCs w:val="24"/>
        </w:rPr>
      </w:pPr>
      <w:r w:rsidRPr="00F95900">
        <w:rPr>
          <w:rFonts w:ascii="Arial" w:eastAsia="Times New Roman" w:hAnsi="Arial" w:cs="Arial"/>
          <w:bCs/>
          <w:sz w:val="24"/>
          <w:szCs w:val="24"/>
        </w:rPr>
        <w:t>Step 7:</w:t>
      </w:r>
    </w:p>
    <w:p w14:paraId="3A02D770"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If no agreement is reached, the Commissioner will issue a certificate to that effect. Depending on the nature of the dispute, the case may be referred to the CCMA arbitration or the Labour Court as a further step.</w:t>
      </w:r>
    </w:p>
    <w:p w14:paraId="1A0FA8B3" w14:textId="77777777" w:rsidR="00E66170" w:rsidRPr="00F95900" w:rsidRDefault="00E66170" w:rsidP="00E66170">
      <w:pPr>
        <w:spacing w:after="0" w:line="360" w:lineRule="auto"/>
        <w:jc w:val="both"/>
        <w:rPr>
          <w:rFonts w:ascii="Arial" w:eastAsia="Times New Roman" w:hAnsi="Arial" w:cs="Arial"/>
          <w:sz w:val="24"/>
          <w:szCs w:val="24"/>
        </w:rPr>
      </w:pPr>
    </w:p>
    <w:p w14:paraId="65C799AA"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8:</w:t>
      </w:r>
    </w:p>
    <w:p w14:paraId="355F0944"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In order to have an arbitration hearing, you have to complete a request for arbitration form, also called a LRA Form 7.13. A copy must be served on the other party (same as in step 3). Arbitration should be applied for within three months from the date on which the Commissioner issued the certificate.</w:t>
      </w:r>
    </w:p>
    <w:p w14:paraId="06D2E700" w14:textId="77777777" w:rsidR="00E66170" w:rsidRPr="00F95900" w:rsidRDefault="00E66170" w:rsidP="00E66170">
      <w:pPr>
        <w:spacing w:after="0" w:line="360" w:lineRule="auto"/>
        <w:jc w:val="both"/>
        <w:rPr>
          <w:rFonts w:ascii="Arial" w:eastAsia="Times New Roman" w:hAnsi="Arial" w:cs="Arial"/>
          <w:sz w:val="24"/>
          <w:szCs w:val="24"/>
        </w:rPr>
      </w:pPr>
    </w:p>
    <w:p w14:paraId="63F48F7D"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9:</w:t>
      </w:r>
    </w:p>
    <w:p w14:paraId="383199DC"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Arbitration is a more formal process and evidence, including witnesses and documents, may be necessary to prove your case. Parties may cross -examine each other. Legal representation may be allowed. The commissioner will make a final and binding decision, called an arbitration award, within 14 days.</w:t>
      </w:r>
    </w:p>
    <w:p w14:paraId="61E85287" w14:textId="77777777" w:rsidR="00E66170" w:rsidRPr="00F95900" w:rsidRDefault="00E66170" w:rsidP="00E66170">
      <w:pPr>
        <w:spacing w:after="0" w:line="360" w:lineRule="auto"/>
        <w:jc w:val="both"/>
        <w:rPr>
          <w:rFonts w:ascii="Arial" w:eastAsia="Times New Roman" w:hAnsi="Arial" w:cs="Arial"/>
          <w:sz w:val="24"/>
          <w:szCs w:val="24"/>
        </w:rPr>
      </w:pPr>
    </w:p>
    <w:p w14:paraId="28B2FB6E"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bCs/>
          <w:sz w:val="24"/>
          <w:szCs w:val="24"/>
        </w:rPr>
        <w:t>Step 10:</w:t>
      </w:r>
    </w:p>
    <w:p w14:paraId="7564847F"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If a party does not comply with the arbitration award, it may be made an order of the Labour Court.</w:t>
      </w:r>
    </w:p>
    <w:p w14:paraId="2C3BFEAA" w14:textId="77777777" w:rsidR="00E66170" w:rsidRPr="00F95900" w:rsidRDefault="00E66170" w:rsidP="00E66170">
      <w:pPr>
        <w:spacing w:after="0" w:line="360" w:lineRule="auto"/>
        <w:jc w:val="both"/>
        <w:rPr>
          <w:rFonts w:ascii="Arial" w:eastAsia="Times New Roman" w:hAnsi="Arial" w:cs="Arial"/>
          <w:sz w:val="24"/>
          <w:szCs w:val="24"/>
        </w:rPr>
      </w:pPr>
    </w:p>
    <w:p w14:paraId="14A5836C" w14:textId="77777777" w:rsidR="00E66170" w:rsidRPr="00F95900" w:rsidRDefault="00E66170" w:rsidP="00E66170">
      <w:pPr>
        <w:spacing w:after="0" w:line="360" w:lineRule="auto"/>
        <w:jc w:val="both"/>
        <w:rPr>
          <w:rFonts w:ascii="Arial" w:eastAsia="Times New Roman" w:hAnsi="Arial" w:cs="Arial"/>
          <w:bCs/>
          <w:sz w:val="24"/>
          <w:szCs w:val="24"/>
        </w:rPr>
      </w:pPr>
      <w:r w:rsidRPr="00F95900">
        <w:rPr>
          <w:rFonts w:ascii="Arial" w:eastAsia="Times New Roman" w:hAnsi="Arial" w:cs="Arial"/>
          <w:bCs/>
          <w:sz w:val="24"/>
          <w:szCs w:val="24"/>
        </w:rPr>
        <w:t>Disputes</w:t>
      </w:r>
    </w:p>
    <w:p w14:paraId="2CAF7A89" w14:textId="77777777" w:rsidR="00E66170" w:rsidRPr="00F95900" w:rsidRDefault="00E66170" w:rsidP="00E66170">
      <w:pPr>
        <w:spacing w:after="0" w:line="360" w:lineRule="auto"/>
        <w:jc w:val="both"/>
        <w:rPr>
          <w:rFonts w:ascii="Arial" w:eastAsia="Times New Roman" w:hAnsi="Arial" w:cs="Arial"/>
          <w:sz w:val="24"/>
          <w:szCs w:val="24"/>
        </w:rPr>
      </w:pPr>
      <w:r w:rsidRPr="00F95900">
        <w:rPr>
          <w:rFonts w:ascii="Arial" w:eastAsia="Times New Roman" w:hAnsi="Arial" w:cs="Arial"/>
          <w:sz w:val="24"/>
          <w:szCs w:val="24"/>
        </w:rPr>
        <w:t>If you are an employee in dispute with your employer, or vice versa, over a matter such as:</w:t>
      </w:r>
    </w:p>
    <w:p w14:paraId="62FCAB5D" w14:textId="77777777" w:rsidR="00E66170" w:rsidRPr="00F95900" w:rsidRDefault="00E66170" w:rsidP="007A7B59">
      <w:pPr>
        <w:numPr>
          <w:ilvl w:val="1"/>
          <w:numId w:val="51"/>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Dismissal;</w:t>
      </w:r>
    </w:p>
    <w:p w14:paraId="12470793" w14:textId="77777777" w:rsidR="00E66170" w:rsidRPr="00F95900" w:rsidRDefault="00E66170" w:rsidP="007A7B59">
      <w:pPr>
        <w:numPr>
          <w:ilvl w:val="1"/>
          <w:numId w:val="51"/>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Wages and working conditions;</w:t>
      </w:r>
    </w:p>
    <w:p w14:paraId="49FA3E63" w14:textId="77777777" w:rsidR="00E66170" w:rsidRPr="00F95900" w:rsidRDefault="00E66170" w:rsidP="007A7B59">
      <w:pPr>
        <w:numPr>
          <w:ilvl w:val="1"/>
          <w:numId w:val="51"/>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Workplace changes;</w:t>
      </w:r>
    </w:p>
    <w:p w14:paraId="20382758" w14:textId="77777777" w:rsidR="00E66170" w:rsidRPr="00F95900" w:rsidRDefault="00E66170" w:rsidP="007A7B59">
      <w:pPr>
        <w:numPr>
          <w:ilvl w:val="1"/>
          <w:numId w:val="51"/>
        </w:numPr>
        <w:tabs>
          <w:tab w:val="clear" w:pos="1800"/>
        </w:tabs>
        <w:spacing w:after="0" w:line="360" w:lineRule="auto"/>
        <w:ind w:left="426" w:hanging="426"/>
        <w:jc w:val="both"/>
        <w:rPr>
          <w:rFonts w:ascii="Arial" w:eastAsia="Calibri" w:hAnsi="Arial" w:cs="Arial"/>
          <w:sz w:val="24"/>
          <w:szCs w:val="24"/>
        </w:rPr>
      </w:pPr>
      <w:r w:rsidRPr="00F95900">
        <w:rPr>
          <w:rFonts w:ascii="Arial" w:eastAsia="Calibri" w:hAnsi="Arial" w:cs="Arial"/>
          <w:sz w:val="24"/>
          <w:szCs w:val="24"/>
        </w:rPr>
        <w:t>Or discrimination,</w:t>
      </w:r>
    </w:p>
    <w:p w14:paraId="254A2A78" w14:textId="77777777" w:rsidR="00E66170" w:rsidRPr="00F95900" w:rsidRDefault="00E66170" w:rsidP="00E66170">
      <w:pPr>
        <w:spacing w:after="0" w:line="360" w:lineRule="auto"/>
        <w:jc w:val="both"/>
        <w:rPr>
          <w:rFonts w:ascii="Arial" w:eastAsia="Times New Roman" w:hAnsi="Arial" w:cs="Arial"/>
          <w:sz w:val="24"/>
          <w:szCs w:val="24"/>
        </w:rPr>
      </w:pPr>
    </w:p>
    <w:p w14:paraId="294C0CB8" w14:textId="77777777" w:rsidR="00E66170" w:rsidRPr="00F95900" w:rsidRDefault="00E66170" w:rsidP="00E66170">
      <w:pPr>
        <w:spacing w:after="0" w:line="360" w:lineRule="auto"/>
        <w:jc w:val="both"/>
        <w:rPr>
          <w:rFonts w:ascii="Arial" w:eastAsia="Calibri" w:hAnsi="Arial" w:cs="Arial"/>
          <w:bCs/>
          <w:sz w:val="24"/>
          <w:szCs w:val="24"/>
        </w:rPr>
      </w:pPr>
      <w:r w:rsidRPr="00F95900">
        <w:rPr>
          <w:rFonts w:ascii="Arial" w:eastAsia="Times New Roman" w:hAnsi="Arial" w:cs="Arial"/>
          <w:sz w:val="24"/>
          <w:szCs w:val="24"/>
        </w:rPr>
        <w:lastRenderedPageBreak/>
        <w:t>You may want to ask the CCMA to conciliate or even arbitrate your dispute.</w:t>
      </w:r>
      <w:r w:rsidRPr="00F95900">
        <w:rPr>
          <w:rFonts w:ascii="Arial" w:eastAsia="Times New Roman" w:hAnsi="Arial" w:cs="Arial"/>
          <w:sz w:val="24"/>
          <w:szCs w:val="24"/>
        </w:rPr>
        <w:br/>
        <w:t xml:space="preserve">A union or employers' </w:t>
      </w:r>
      <w:proofErr w:type="spellStart"/>
      <w:r w:rsidRPr="00F95900">
        <w:rPr>
          <w:rFonts w:ascii="Arial" w:eastAsia="Times New Roman" w:hAnsi="Arial" w:cs="Arial"/>
          <w:sz w:val="24"/>
          <w:szCs w:val="24"/>
        </w:rPr>
        <w:t>organisation</w:t>
      </w:r>
      <w:proofErr w:type="spellEnd"/>
      <w:r w:rsidRPr="00F95900">
        <w:rPr>
          <w:rFonts w:ascii="Arial" w:eastAsia="Times New Roman" w:hAnsi="Arial" w:cs="Arial"/>
          <w:sz w:val="24"/>
          <w:szCs w:val="24"/>
        </w:rPr>
        <w:t xml:space="preserve"> may also initiate this action. You do not need the other party's consent before taking a matter to the CCMA.   </w:t>
      </w:r>
      <w:r w:rsidRPr="00F95900">
        <w:rPr>
          <w:rFonts w:ascii="Arial" w:eastAsia="Calibri" w:hAnsi="Arial" w:cs="Arial"/>
          <w:bCs/>
          <w:sz w:val="24"/>
          <w:szCs w:val="24"/>
        </w:rPr>
        <w:t xml:space="preserve">Visit the CCMA website at </w:t>
      </w:r>
      <w:hyperlink r:id="rId68" w:history="1">
        <w:r w:rsidRPr="00F95900">
          <w:rPr>
            <w:rStyle w:val="Hyperlink"/>
            <w:rFonts w:ascii="Arial" w:eastAsia="Calibri" w:hAnsi="Arial" w:cs="Arial"/>
            <w:bCs/>
            <w:sz w:val="24"/>
            <w:szCs w:val="24"/>
          </w:rPr>
          <w:t>www.ccma.org.za</w:t>
        </w:r>
      </w:hyperlink>
      <w:r w:rsidRPr="00F95900">
        <w:rPr>
          <w:rFonts w:ascii="Arial" w:eastAsia="Calibri" w:hAnsi="Arial" w:cs="Arial"/>
          <w:bCs/>
          <w:sz w:val="24"/>
          <w:szCs w:val="24"/>
          <w:u w:val="single"/>
        </w:rPr>
        <w:t xml:space="preserve"> </w:t>
      </w:r>
      <w:r w:rsidRPr="00F95900">
        <w:rPr>
          <w:rFonts w:ascii="Arial" w:eastAsia="Calibri" w:hAnsi="Arial" w:cs="Arial"/>
          <w:bCs/>
          <w:sz w:val="24"/>
          <w:szCs w:val="24"/>
        </w:rPr>
        <w:t xml:space="preserve"> for more information.</w:t>
      </w:r>
    </w:p>
    <w:p w14:paraId="6590C17D" w14:textId="77777777" w:rsidR="00E66170" w:rsidRPr="00570D55" w:rsidRDefault="00E66170" w:rsidP="00E66170">
      <w:pPr>
        <w:spacing w:after="0" w:line="360" w:lineRule="auto"/>
        <w:jc w:val="both"/>
        <w:rPr>
          <w:rFonts w:ascii="Arial" w:eastAsia="Calibri" w:hAnsi="Arial" w:cs="Arial"/>
          <w:bCs/>
        </w:rPr>
      </w:pPr>
    </w:p>
    <w:p w14:paraId="7D5BBFA8" w14:textId="77777777" w:rsidR="00E66170" w:rsidRPr="00570D55" w:rsidRDefault="00E66170" w:rsidP="007A7B59">
      <w:pPr>
        <w:pStyle w:val="Heading2"/>
        <w:numPr>
          <w:ilvl w:val="1"/>
          <w:numId w:val="6"/>
        </w:numPr>
        <w:spacing w:line="360" w:lineRule="auto"/>
        <w:ind w:left="426" w:hanging="426"/>
        <w:jc w:val="left"/>
        <w:rPr>
          <w:rFonts w:ascii="Arial" w:hAnsi="Arial" w:cs="Arial"/>
          <w:sz w:val="36"/>
          <w:szCs w:val="36"/>
          <w:lang w:val="en-GB"/>
        </w:rPr>
      </w:pPr>
      <w:bookmarkStart w:id="480" w:name="_Toc513815397"/>
      <w:bookmarkStart w:id="481" w:name="_Toc99716210"/>
      <w:r w:rsidRPr="00570D55">
        <w:rPr>
          <w:rFonts w:ascii="Arial" w:hAnsi="Arial" w:cs="Arial"/>
          <w:sz w:val="36"/>
          <w:szCs w:val="36"/>
          <w:lang w:val="en-GB"/>
        </w:rPr>
        <w:t>The Employment Equity</w:t>
      </w:r>
      <w:bookmarkEnd w:id="480"/>
      <w:bookmarkEnd w:id="481"/>
    </w:p>
    <w:p w14:paraId="5D0809F9" w14:textId="77777777" w:rsidR="001D6C4D" w:rsidRDefault="001D6C4D" w:rsidP="00E66170">
      <w:pPr>
        <w:spacing w:after="0" w:line="360" w:lineRule="auto"/>
        <w:jc w:val="both"/>
        <w:rPr>
          <w:rFonts w:ascii="Arial" w:eastAsia="Times New Roman" w:hAnsi="Arial" w:cs="Arial"/>
          <w:bCs/>
          <w:lang w:eastAsia="en-GB"/>
        </w:rPr>
      </w:pPr>
    </w:p>
    <w:p w14:paraId="43D49BC6" w14:textId="21BCA4B9" w:rsidR="00E66170" w:rsidRPr="00485748" w:rsidRDefault="00E66170" w:rsidP="00E66170">
      <w:pPr>
        <w:spacing w:after="0" w:line="360" w:lineRule="auto"/>
        <w:jc w:val="both"/>
        <w:rPr>
          <w:rFonts w:ascii="Arial" w:eastAsia="Times New Roman" w:hAnsi="Arial" w:cs="Arial"/>
          <w:bCs/>
          <w:sz w:val="24"/>
          <w:szCs w:val="24"/>
          <w:lang w:eastAsia="en-GB"/>
        </w:rPr>
      </w:pPr>
      <w:r w:rsidRPr="00485748">
        <w:rPr>
          <w:rFonts w:ascii="Arial" w:eastAsia="Times New Roman" w:hAnsi="Arial" w:cs="Arial"/>
          <w:bCs/>
          <w:sz w:val="24"/>
          <w:szCs w:val="24"/>
          <w:lang w:eastAsia="en-GB"/>
        </w:rPr>
        <w:t xml:space="preserve">The Employment Equity Act (EEA), which came into operation on 9 August 1999, provides for the promotion of the constitutional right to equality, the elimination of unfair discrimination and the implementation of employment equity in the workplace to address historical discrimination and to achieve diversity in the workplace. </w:t>
      </w:r>
    </w:p>
    <w:p w14:paraId="4E68CBA0" w14:textId="77777777" w:rsidR="00E66170" w:rsidRPr="00485748" w:rsidRDefault="00E66170" w:rsidP="00E66170">
      <w:pPr>
        <w:spacing w:after="0" w:line="360" w:lineRule="auto"/>
        <w:jc w:val="both"/>
        <w:rPr>
          <w:rFonts w:ascii="Arial" w:eastAsia="Times New Roman" w:hAnsi="Arial" w:cs="Arial"/>
          <w:bCs/>
          <w:sz w:val="24"/>
          <w:szCs w:val="24"/>
          <w:lang w:eastAsia="en-GB"/>
        </w:rPr>
      </w:pPr>
    </w:p>
    <w:p w14:paraId="2558AB05" w14:textId="77777777" w:rsidR="00E66170" w:rsidRPr="00485748" w:rsidRDefault="00E66170" w:rsidP="00E66170">
      <w:pPr>
        <w:spacing w:after="0" w:line="360" w:lineRule="auto"/>
        <w:jc w:val="both"/>
        <w:rPr>
          <w:rFonts w:ascii="Arial" w:eastAsia="Times New Roman" w:hAnsi="Arial" w:cs="Arial"/>
          <w:bCs/>
          <w:sz w:val="24"/>
          <w:szCs w:val="24"/>
          <w:lang w:eastAsia="en-GB"/>
        </w:rPr>
      </w:pPr>
      <w:r w:rsidRPr="00485748">
        <w:rPr>
          <w:rFonts w:ascii="Arial" w:eastAsia="Times New Roman" w:hAnsi="Arial" w:cs="Arial"/>
          <w:bCs/>
          <w:sz w:val="24"/>
          <w:szCs w:val="24"/>
          <w:lang w:eastAsia="en-GB"/>
        </w:rPr>
        <w:t>The EEA prohibits unfair discrimination and confers on employees and applicants for employment the right to refer unfair discrimination disputes to the CCMA and thereafter the Labour Court. The Labour Court may award unlimited compensation where it finds that an employer has discriminated against an individual unfairly.</w:t>
      </w:r>
    </w:p>
    <w:p w14:paraId="55A595E3" w14:textId="77777777" w:rsidR="00E66170" w:rsidRPr="00485748" w:rsidRDefault="00E66170" w:rsidP="00E66170">
      <w:pPr>
        <w:spacing w:after="0" w:line="360" w:lineRule="auto"/>
        <w:jc w:val="both"/>
        <w:rPr>
          <w:rFonts w:ascii="Arial" w:eastAsia="Times New Roman" w:hAnsi="Arial" w:cs="Arial"/>
          <w:bCs/>
          <w:sz w:val="24"/>
          <w:szCs w:val="24"/>
          <w:lang w:eastAsia="en-GB"/>
        </w:rPr>
      </w:pPr>
    </w:p>
    <w:p w14:paraId="4C7412B6" w14:textId="306C9EA2" w:rsidR="00E66170" w:rsidRPr="00485748" w:rsidRDefault="001D6C4D" w:rsidP="00E66170">
      <w:pPr>
        <w:spacing w:after="0" w:line="360" w:lineRule="auto"/>
        <w:jc w:val="both"/>
        <w:rPr>
          <w:rFonts w:ascii="Arial" w:eastAsia="Times New Roman" w:hAnsi="Arial" w:cs="Arial"/>
          <w:bCs/>
          <w:sz w:val="24"/>
          <w:szCs w:val="24"/>
          <w:lang w:eastAsia="en-GB"/>
        </w:rPr>
      </w:pPr>
      <w:r w:rsidRPr="00485748">
        <w:rPr>
          <w:noProof/>
          <w:sz w:val="24"/>
          <w:szCs w:val="24"/>
        </w:rPr>
        <w:drawing>
          <wp:anchor distT="0" distB="0" distL="114300" distR="114300" simplePos="0" relativeHeight="251737088" behindDoc="0" locked="0" layoutInCell="1" allowOverlap="1" wp14:anchorId="77EBD1BF" wp14:editId="4B5DF879">
            <wp:simplePos x="0" y="0"/>
            <wp:positionH relativeFrom="margin">
              <wp:posOffset>1426210</wp:posOffset>
            </wp:positionH>
            <wp:positionV relativeFrom="margin">
              <wp:posOffset>6003925</wp:posOffset>
            </wp:positionV>
            <wp:extent cx="4524375" cy="2837180"/>
            <wp:effectExtent l="0" t="0" r="9525" b="1270"/>
            <wp:wrapSquare wrapText="bothSides"/>
            <wp:docPr id="198025" name="Picture 198025" descr="Employment equity: A tool kit for PSAC members | Public Service Alliance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ment equity: A tool kit for PSAC members | Public Service Alliance of  Canad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4375" cy="2837180"/>
                    </a:xfrm>
                    <a:prstGeom prst="rect">
                      <a:avLst/>
                    </a:prstGeom>
                    <a:noFill/>
                    <a:ln>
                      <a:noFill/>
                    </a:ln>
                  </pic:spPr>
                </pic:pic>
              </a:graphicData>
            </a:graphic>
          </wp:anchor>
        </w:drawing>
      </w:r>
      <w:r w:rsidR="00E66170" w:rsidRPr="00485748">
        <w:rPr>
          <w:rFonts w:ascii="Arial" w:eastAsia="Times New Roman" w:hAnsi="Arial" w:cs="Arial"/>
          <w:bCs/>
          <w:sz w:val="24"/>
          <w:szCs w:val="24"/>
          <w:lang w:eastAsia="en-GB"/>
        </w:rPr>
        <w:t xml:space="preserve">The EEA also obliges employers employing more than fifty employees (so-called designated employers) to implement affirmative action measures aimed at achieving employment equity, to prepare and implement employment equity plans and submit regular reports to the Director General of the Department of Labour. </w:t>
      </w:r>
    </w:p>
    <w:p w14:paraId="1BFEA384" w14:textId="00EA1D24" w:rsidR="00E66170" w:rsidRPr="00485748" w:rsidRDefault="00E66170" w:rsidP="00E66170">
      <w:pPr>
        <w:spacing w:after="0" w:line="360" w:lineRule="auto"/>
        <w:jc w:val="both"/>
        <w:rPr>
          <w:rFonts w:ascii="Arial" w:eastAsia="Times New Roman" w:hAnsi="Arial" w:cs="Arial"/>
          <w:bCs/>
          <w:sz w:val="24"/>
          <w:szCs w:val="24"/>
          <w:lang w:eastAsia="en-GB"/>
        </w:rPr>
      </w:pPr>
      <w:r w:rsidRPr="00485748">
        <w:rPr>
          <w:rFonts w:ascii="Arial" w:eastAsia="Times New Roman" w:hAnsi="Arial" w:cs="Arial"/>
          <w:bCs/>
          <w:sz w:val="24"/>
          <w:szCs w:val="24"/>
          <w:lang w:eastAsia="en-GB"/>
        </w:rPr>
        <w:t>Designated employers must also appoint a senior manager to take responsibility for and oversee the implementation of the EEA. Failure to comply with the EEA can expose a designated employer to fines of between R500 000 and R900 000 per contravention.</w:t>
      </w:r>
    </w:p>
    <w:p w14:paraId="12D3B8CD" w14:textId="77777777" w:rsidR="00E66170" w:rsidRPr="00485748" w:rsidRDefault="00E66170" w:rsidP="00E66170">
      <w:pPr>
        <w:spacing w:after="0" w:line="360" w:lineRule="auto"/>
        <w:jc w:val="both"/>
        <w:rPr>
          <w:rFonts w:ascii="Arial" w:eastAsia="Times New Roman" w:hAnsi="Arial" w:cs="Arial"/>
          <w:bCs/>
          <w:sz w:val="24"/>
          <w:szCs w:val="24"/>
          <w:lang w:eastAsia="en-GB"/>
        </w:rPr>
      </w:pPr>
    </w:p>
    <w:p w14:paraId="5F654CA3" w14:textId="4C52CD0C" w:rsidR="00E66170" w:rsidRPr="00485748" w:rsidRDefault="00E66170" w:rsidP="00E66170">
      <w:pPr>
        <w:spacing w:after="0" w:line="360" w:lineRule="auto"/>
        <w:jc w:val="both"/>
        <w:rPr>
          <w:rFonts w:ascii="Arial" w:eastAsia="Times New Roman" w:hAnsi="Arial" w:cs="Arial"/>
          <w:bCs/>
          <w:sz w:val="24"/>
          <w:szCs w:val="24"/>
          <w:lang w:eastAsia="en-GB"/>
        </w:rPr>
      </w:pPr>
      <w:r w:rsidRPr="00485748">
        <w:rPr>
          <w:rFonts w:ascii="Arial" w:eastAsia="Times New Roman" w:hAnsi="Arial" w:cs="Arial"/>
          <w:bCs/>
          <w:sz w:val="24"/>
          <w:szCs w:val="24"/>
          <w:lang w:eastAsia="en-GB"/>
        </w:rPr>
        <w:lastRenderedPageBreak/>
        <w:t xml:space="preserve">The EEA furthermore establishes a commission for employment equity and provides for the monitoring of employment equity compliance by employees, trade unions and </w:t>
      </w:r>
      <w:proofErr w:type="spellStart"/>
      <w:r w:rsidRPr="00485748">
        <w:rPr>
          <w:rFonts w:ascii="Arial" w:eastAsia="Times New Roman" w:hAnsi="Arial" w:cs="Arial"/>
          <w:bCs/>
          <w:sz w:val="24"/>
          <w:szCs w:val="24"/>
          <w:lang w:eastAsia="en-GB"/>
        </w:rPr>
        <w:t>labour</w:t>
      </w:r>
      <w:proofErr w:type="spellEnd"/>
      <w:r w:rsidRPr="00485748">
        <w:rPr>
          <w:rFonts w:ascii="Arial" w:eastAsia="Times New Roman" w:hAnsi="Arial" w:cs="Arial"/>
          <w:bCs/>
          <w:sz w:val="24"/>
          <w:szCs w:val="24"/>
          <w:lang w:eastAsia="en-GB"/>
        </w:rPr>
        <w:t xml:space="preserve"> inspectors.</w:t>
      </w:r>
    </w:p>
    <w:p w14:paraId="4C3A03F2" w14:textId="0A560B7F" w:rsidR="00E66170" w:rsidRPr="00485748" w:rsidRDefault="00E66170" w:rsidP="00E66170">
      <w:pPr>
        <w:spacing w:after="0" w:line="360" w:lineRule="auto"/>
        <w:jc w:val="both"/>
        <w:rPr>
          <w:rFonts w:ascii="Arial" w:eastAsia="Times New Roman" w:hAnsi="Arial" w:cs="Arial"/>
          <w:bCs/>
          <w:sz w:val="24"/>
          <w:szCs w:val="24"/>
          <w:lang w:eastAsia="en-GB"/>
        </w:rPr>
      </w:pPr>
    </w:p>
    <w:p w14:paraId="68B648FB" w14:textId="685B221F" w:rsidR="00E66170" w:rsidRPr="00485748" w:rsidRDefault="00E66170" w:rsidP="00E66170">
      <w:pPr>
        <w:spacing w:after="0" w:line="360" w:lineRule="auto"/>
        <w:jc w:val="both"/>
        <w:rPr>
          <w:rFonts w:ascii="Arial" w:eastAsia="Times New Roman" w:hAnsi="Arial" w:cs="Arial"/>
          <w:sz w:val="24"/>
          <w:szCs w:val="24"/>
        </w:rPr>
      </w:pPr>
      <w:r w:rsidRPr="00485748">
        <w:rPr>
          <w:rFonts w:ascii="Arial" w:eastAsia="Times New Roman" w:hAnsi="Arial" w:cs="Arial"/>
          <w:bCs/>
          <w:sz w:val="24"/>
          <w:szCs w:val="24"/>
        </w:rPr>
        <w:t xml:space="preserve">The purpose of the Act can be </w:t>
      </w:r>
      <w:proofErr w:type="spellStart"/>
      <w:r w:rsidRPr="00485748">
        <w:rPr>
          <w:rFonts w:ascii="Arial" w:eastAsia="Times New Roman" w:hAnsi="Arial" w:cs="Arial"/>
          <w:bCs/>
          <w:sz w:val="24"/>
          <w:szCs w:val="24"/>
        </w:rPr>
        <w:t>summarised</w:t>
      </w:r>
      <w:proofErr w:type="spellEnd"/>
      <w:r w:rsidRPr="00485748">
        <w:rPr>
          <w:rFonts w:ascii="Arial" w:eastAsia="Times New Roman" w:hAnsi="Arial" w:cs="Arial"/>
          <w:bCs/>
          <w:sz w:val="24"/>
          <w:szCs w:val="24"/>
        </w:rPr>
        <w:t xml:space="preserve"> as follows t</w:t>
      </w:r>
      <w:r w:rsidRPr="00485748">
        <w:rPr>
          <w:rFonts w:ascii="Arial" w:eastAsia="Times New Roman" w:hAnsi="Arial" w:cs="Arial"/>
          <w:sz w:val="24"/>
          <w:szCs w:val="24"/>
        </w:rPr>
        <w:t xml:space="preserve">o achieve equity in the workplace by: </w:t>
      </w:r>
    </w:p>
    <w:p w14:paraId="341ABEDE" w14:textId="60F2F599" w:rsidR="00E66170" w:rsidRPr="00485748" w:rsidRDefault="00E66170" w:rsidP="007A7B59">
      <w:pPr>
        <w:numPr>
          <w:ilvl w:val="1"/>
          <w:numId w:val="52"/>
        </w:numPr>
        <w:tabs>
          <w:tab w:val="clear" w:pos="1800"/>
        </w:tabs>
        <w:spacing w:after="0" w:line="360" w:lineRule="auto"/>
        <w:ind w:left="426" w:hanging="426"/>
        <w:jc w:val="both"/>
        <w:rPr>
          <w:rFonts w:ascii="Arial" w:eastAsia="Calibri" w:hAnsi="Arial" w:cs="Arial"/>
          <w:sz w:val="24"/>
          <w:szCs w:val="24"/>
        </w:rPr>
      </w:pPr>
      <w:r w:rsidRPr="00485748">
        <w:rPr>
          <w:rFonts w:ascii="Arial" w:eastAsia="Calibri" w:hAnsi="Arial" w:cs="Arial"/>
          <w:sz w:val="24"/>
          <w:szCs w:val="24"/>
        </w:rPr>
        <w:t xml:space="preserve">promoting equal opportunity and fair treatment in employment through the elimination of unfair discrimination; and </w:t>
      </w:r>
    </w:p>
    <w:p w14:paraId="011923E4" w14:textId="77777777" w:rsidR="00E66170" w:rsidRPr="00485748" w:rsidRDefault="00E66170" w:rsidP="007A7B59">
      <w:pPr>
        <w:numPr>
          <w:ilvl w:val="1"/>
          <w:numId w:val="52"/>
        </w:numPr>
        <w:tabs>
          <w:tab w:val="clear" w:pos="1800"/>
        </w:tabs>
        <w:spacing w:after="0" w:line="360" w:lineRule="auto"/>
        <w:ind w:left="426" w:hanging="426"/>
        <w:jc w:val="both"/>
        <w:rPr>
          <w:rFonts w:ascii="Arial" w:eastAsia="Calibri" w:hAnsi="Arial" w:cs="Arial"/>
          <w:sz w:val="24"/>
          <w:szCs w:val="24"/>
        </w:rPr>
      </w:pPr>
      <w:r w:rsidRPr="00485748">
        <w:rPr>
          <w:rFonts w:ascii="Arial" w:eastAsia="Calibri" w:hAnsi="Arial" w:cs="Arial"/>
          <w:sz w:val="24"/>
          <w:szCs w:val="24"/>
        </w:rPr>
        <w:t xml:space="preserve">implementing affirmative action measures to redress the disadvantages in employment experienced by </w:t>
      </w:r>
      <w:r w:rsidRPr="00485748">
        <w:rPr>
          <w:rFonts w:ascii="Arial" w:eastAsia="Calibri" w:hAnsi="Arial" w:cs="Arial"/>
          <w:bCs/>
          <w:sz w:val="24"/>
          <w:szCs w:val="24"/>
        </w:rPr>
        <w:t>designated groups</w:t>
      </w:r>
      <w:r w:rsidRPr="00485748">
        <w:rPr>
          <w:rFonts w:ascii="Arial" w:eastAsia="Calibri" w:hAnsi="Arial" w:cs="Arial"/>
          <w:sz w:val="24"/>
          <w:szCs w:val="24"/>
        </w:rPr>
        <w:t>, in order to ensure their equitable representation in all occupational categories and levels in the workforce</w:t>
      </w:r>
    </w:p>
    <w:p w14:paraId="3C82A21E" w14:textId="77777777" w:rsidR="00E66170" w:rsidRPr="00485748" w:rsidRDefault="00E66170" w:rsidP="00E66170">
      <w:pPr>
        <w:spacing w:after="0" w:line="360" w:lineRule="auto"/>
        <w:ind w:left="-57" w:right="720"/>
        <w:jc w:val="both"/>
        <w:rPr>
          <w:rFonts w:ascii="Arial" w:eastAsia="Times New Roman" w:hAnsi="Arial" w:cs="Arial"/>
          <w:bCs/>
          <w:sz w:val="24"/>
          <w:szCs w:val="24"/>
        </w:rPr>
      </w:pPr>
    </w:p>
    <w:p w14:paraId="7A922CE4" w14:textId="77777777" w:rsidR="00E66170" w:rsidRPr="00485748" w:rsidRDefault="00E66170" w:rsidP="00E66170">
      <w:pPr>
        <w:spacing w:after="0" w:line="360" w:lineRule="auto"/>
        <w:ind w:left="-57" w:right="720"/>
        <w:jc w:val="both"/>
        <w:rPr>
          <w:rFonts w:ascii="Arial" w:eastAsia="Times New Roman" w:hAnsi="Arial" w:cs="Arial"/>
          <w:sz w:val="24"/>
          <w:szCs w:val="24"/>
        </w:rPr>
      </w:pPr>
      <w:r w:rsidRPr="00485748">
        <w:rPr>
          <w:rFonts w:ascii="Arial" w:eastAsia="Times New Roman" w:hAnsi="Arial" w:cs="Arial"/>
          <w:bCs/>
          <w:sz w:val="24"/>
          <w:szCs w:val="24"/>
        </w:rPr>
        <w:t>"Designated groups"</w:t>
      </w:r>
      <w:r w:rsidRPr="00485748">
        <w:rPr>
          <w:rFonts w:ascii="Arial" w:eastAsia="Times New Roman" w:hAnsi="Arial" w:cs="Arial"/>
          <w:sz w:val="24"/>
          <w:szCs w:val="24"/>
        </w:rPr>
        <w:t xml:space="preserve"> means black people, women and people with disabilities</w:t>
      </w:r>
    </w:p>
    <w:p w14:paraId="54D123E2" w14:textId="6E7C9AAE" w:rsidR="00E66170" w:rsidRPr="00485748" w:rsidRDefault="00E66170" w:rsidP="00E66170">
      <w:pPr>
        <w:spacing w:after="0" w:line="360" w:lineRule="auto"/>
        <w:ind w:right="720"/>
        <w:jc w:val="both"/>
        <w:rPr>
          <w:rFonts w:ascii="Arial" w:eastAsia="Times New Roman" w:hAnsi="Arial" w:cs="Arial"/>
          <w:sz w:val="24"/>
          <w:szCs w:val="24"/>
        </w:rPr>
      </w:pPr>
      <w:r w:rsidRPr="00485748">
        <w:rPr>
          <w:rFonts w:ascii="Arial" w:eastAsia="Times New Roman" w:hAnsi="Arial" w:cs="Arial"/>
          <w:bCs/>
          <w:sz w:val="24"/>
          <w:szCs w:val="24"/>
        </w:rPr>
        <w:t>"Black people</w:t>
      </w:r>
      <w:r w:rsidRPr="00485748">
        <w:rPr>
          <w:rFonts w:ascii="Arial" w:eastAsia="Times New Roman" w:hAnsi="Arial" w:cs="Arial"/>
          <w:sz w:val="24"/>
          <w:szCs w:val="24"/>
        </w:rPr>
        <w:t xml:space="preserve">" is a generic term which means Africans, </w:t>
      </w:r>
      <w:proofErr w:type="spellStart"/>
      <w:r w:rsidRPr="00485748">
        <w:rPr>
          <w:rFonts w:ascii="Arial" w:eastAsia="Times New Roman" w:hAnsi="Arial" w:cs="Arial"/>
          <w:sz w:val="24"/>
          <w:szCs w:val="24"/>
        </w:rPr>
        <w:t>Coloureds</w:t>
      </w:r>
      <w:proofErr w:type="spellEnd"/>
      <w:r w:rsidRPr="00485748">
        <w:rPr>
          <w:rFonts w:ascii="Arial" w:eastAsia="Times New Roman" w:hAnsi="Arial" w:cs="Arial"/>
          <w:sz w:val="24"/>
          <w:szCs w:val="24"/>
        </w:rPr>
        <w:t xml:space="preserve"> and Indians;</w:t>
      </w:r>
    </w:p>
    <w:p w14:paraId="765A7515" w14:textId="77777777" w:rsidR="00E66170" w:rsidRPr="00570D55" w:rsidRDefault="00E66170" w:rsidP="00E66170">
      <w:pPr>
        <w:spacing w:after="0" w:line="360" w:lineRule="auto"/>
        <w:jc w:val="both"/>
        <w:rPr>
          <w:rFonts w:ascii="Arial" w:eastAsia="Times New Roman" w:hAnsi="Arial" w:cs="Arial"/>
          <w:bCs/>
          <w:lang w:eastAsia="en-GB"/>
        </w:rPr>
      </w:pPr>
    </w:p>
    <w:p w14:paraId="02B75343" w14:textId="6DDB4884" w:rsidR="001D6C4D" w:rsidRPr="00485748" w:rsidRDefault="00E66170" w:rsidP="007A7B59">
      <w:pPr>
        <w:pStyle w:val="ListParagraph"/>
        <w:numPr>
          <w:ilvl w:val="2"/>
          <w:numId w:val="6"/>
        </w:numPr>
        <w:spacing w:after="0" w:line="360" w:lineRule="auto"/>
        <w:jc w:val="both"/>
        <w:rPr>
          <w:rFonts w:ascii="Arial" w:eastAsia="Times New Roman" w:hAnsi="Arial" w:cs="Arial"/>
          <w:b/>
          <w:sz w:val="28"/>
          <w:szCs w:val="28"/>
        </w:rPr>
      </w:pPr>
      <w:r w:rsidRPr="00485748">
        <w:rPr>
          <w:rFonts w:ascii="Arial" w:eastAsia="Times New Roman" w:hAnsi="Arial" w:cs="Arial"/>
          <w:b/>
          <w:sz w:val="28"/>
          <w:szCs w:val="28"/>
        </w:rPr>
        <w:t>Prohibition of unfair discrimination:</w:t>
      </w:r>
    </w:p>
    <w:p w14:paraId="6ED7D2BC" w14:textId="77777777" w:rsidR="00E056E7" w:rsidRPr="00570D55" w:rsidRDefault="00E056E7" w:rsidP="00E66170">
      <w:pPr>
        <w:spacing w:after="0" w:line="360" w:lineRule="auto"/>
        <w:jc w:val="both"/>
        <w:rPr>
          <w:rFonts w:ascii="Arial" w:eastAsia="Times New Roman" w:hAnsi="Arial" w:cs="Arial"/>
          <w:bCs/>
        </w:rPr>
      </w:pPr>
    </w:p>
    <w:p w14:paraId="541A8021" w14:textId="77777777" w:rsidR="00E66170" w:rsidRPr="00ED7511" w:rsidRDefault="00E66170" w:rsidP="007A7B59">
      <w:pPr>
        <w:pStyle w:val="ListParagraph"/>
        <w:numPr>
          <w:ilvl w:val="1"/>
          <w:numId w:val="12"/>
        </w:numPr>
        <w:spacing w:after="0" w:line="360" w:lineRule="auto"/>
        <w:ind w:left="426" w:hanging="426"/>
        <w:jc w:val="both"/>
        <w:rPr>
          <w:rFonts w:ascii="Arial" w:eastAsia="Times New Roman" w:hAnsi="Arial" w:cs="Arial"/>
          <w:sz w:val="24"/>
          <w:szCs w:val="24"/>
        </w:rPr>
      </w:pPr>
      <w:r w:rsidRPr="00ED7511">
        <w:rPr>
          <w:rFonts w:ascii="Arial" w:eastAsia="Times New Roman" w:hAnsi="Arial" w:cs="Arial"/>
          <w:sz w:val="24"/>
          <w:szCs w:val="24"/>
        </w:rPr>
        <w:t>No person may unfairly discriminate, directly or indirectly, against an employee, in any employment policy or practice, on one or more grounds, including:</w:t>
      </w:r>
    </w:p>
    <w:p w14:paraId="17B25EF0"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 xml:space="preserve">race </w:t>
      </w:r>
    </w:p>
    <w:p w14:paraId="30F0D4B6" w14:textId="08E13AFA"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 xml:space="preserve">gender /sex </w:t>
      </w:r>
    </w:p>
    <w:p w14:paraId="221D1473" w14:textId="2532BCA6"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 xml:space="preserve">pregnancy </w:t>
      </w:r>
    </w:p>
    <w:p w14:paraId="50A63A72" w14:textId="352B496C"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marital status</w:t>
      </w:r>
    </w:p>
    <w:p w14:paraId="141D09DF" w14:textId="43A0412B" w:rsidR="00E66170" w:rsidRPr="00ED7511" w:rsidRDefault="002022C8"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noProof/>
          <w:sz w:val="24"/>
          <w:szCs w:val="24"/>
        </w:rPr>
        <w:drawing>
          <wp:anchor distT="0" distB="0" distL="114300" distR="114300" simplePos="0" relativeHeight="251738112" behindDoc="0" locked="0" layoutInCell="1" allowOverlap="1" wp14:anchorId="6D850D21" wp14:editId="09555E1B">
            <wp:simplePos x="0" y="0"/>
            <wp:positionH relativeFrom="margin">
              <wp:posOffset>2363886</wp:posOffset>
            </wp:positionH>
            <wp:positionV relativeFrom="margin">
              <wp:posOffset>5848919</wp:posOffset>
            </wp:positionV>
            <wp:extent cx="3846195" cy="2995295"/>
            <wp:effectExtent l="0" t="0" r="1905" b="0"/>
            <wp:wrapSquare wrapText="bothSides"/>
            <wp:docPr id="198026" name="Picture 198026" descr="Discrimination in the Workplace - Part 2 - LabourMan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rimination in the Workplace - Part 2 - LabourMan Consultan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6195"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170" w:rsidRPr="00ED7511">
        <w:rPr>
          <w:rFonts w:ascii="Arial" w:eastAsia="Times New Roman" w:hAnsi="Arial" w:cs="Arial"/>
          <w:sz w:val="24"/>
          <w:szCs w:val="24"/>
        </w:rPr>
        <w:t>family responsibility</w:t>
      </w:r>
    </w:p>
    <w:p w14:paraId="39107D6A" w14:textId="3737D624"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ethnic or social origin</w:t>
      </w:r>
    </w:p>
    <w:p w14:paraId="48A81756"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proofErr w:type="spellStart"/>
      <w:r w:rsidRPr="00ED7511">
        <w:rPr>
          <w:rFonts w:ascii="Arial" w:eastAsia="Times New Roman" w:hAnsi="Arial" w:cs="Arial"/>
          <w:sz w:val="24"/>
          <w:szCs w:val="24"/>
        </w:rPr>
        <w:t>colour</w:t>
      </w:r>
      <w:proofErr w:type="spellEnd"/>
    </w:p>
    <w:p w14:paraId="7394112F"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sexual orientation</w:t>
      </w:r>
    </w:p>
    <w:p w14:paraId="12643B34" w14:textId="21EFBD3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age</w:t>
      </w:r>
    </w:p>
    <w:p w14:paraId="2A3FE893" w14:textId="7A3CA1FD"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disability</w:t>
      </w:r>
      <w:r w:rsidR="002022C8" w:rsidRPr="00ED7511">
        <w:rPr>
          <w:noProof/>
          <w:sz w:val="24"/>
          <w:szCs w:val="24"/>
        </w:rPr>
        <w:t xml:space="preserve"> </w:t>
      </w:r>
    </w:p>
    <w:p w14:paraId="70CA0918"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religion</w:t>
      </w:r>
    </w:p>
    <w:p w14:paraId="11CBD8AE"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HIV status</w:t>
      </w:r>
    </w:p>
    <w:p w14:paraId="54444188"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conscience</w:t>
      </w:r>
    </w:p>
    <w:p w14:paraId="5992F2B2"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belief</w:t>
      </w:r>
    </w:p>
    <w:p w14:paraId="75756CE7"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lastRenderedPageBreak/>
        <w:t>political opinion</w:t>
      </w:r>
    </w:p>
    <w:p w14:paraId="34DFDCBE"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culture</w:t>
      </w:r>
    </w:p>
    <w:p w14:paraId="0B244490"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language</w:t>
      </w:r>
    </w:p>
    <w:p w14:paraId="0966EC22" w14:textId="77777777" w:rsidR="00E66170" w:rsidRPr="00ED7511" w:rsidRDefault="00E66170" w:rsidP="007A7B59">
      <w:pPr>
        <w:numPr>
          <w:ilvl w:val="0"/>
          <w:numId w:val="53"/>
        </w:numPr>
        <w:tabs>
          <w:tab w:val="clear" w:pos="114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birth</w:t>
      </w:r>
    </w:p>
    <w:p w14:paraId="4C7D8115" w14:textId="77777777" w:rsidR="00E66170" w:rsidRPr="00ED7511" w:rsidRDefault="00E66170" w:rsidP="007A7B59">
      <w:pPr>
        <w:pStyle w:val="ListParagraph"/>
        <w:numPr>
          <w:ilvl w:val="1"/>
          <w:numId w:val="12"/>
        </w:numPr>
        <w:spacing w:after="0" w:line="360" w:lineRule="auto"/>
        <w:ind w:left="426" w:hanging="426"/>
        <w:jc w:val="both"/>
        <w:rPr>
          <w:rFonts w:ascii="Arial" w:eastAsia="Times New Roman" w:hAnsi="Arial" w:cs="Arial"/>
          <w:sz w:val="24"/>
          <w:szCs w:val="24"/>
        </w:rPr>
      </w:pPr>
      <w:r w:rsidRPr="00ED7511">
        <w:rPr>
          <w:rFonts w:ascii="Arial" w:eastAsia="Times New Roman" w:hAnsi="Arial" w:cs="Arial"/>
          <w:sz w:val="24"/>
          <w:szCs w:val="24"/>
        </w:rPr>
        <w:t>It is not unfair discrimination to:</w:t>
      </w:r>
    </w:p>
    <w:p w14:paraId="05CDED55" w14:textId="77777777" w:rsidR="00E66170" w:rsidRPr="00ED7511" w:rsidRDefault="00E66170" w:rsidP="007A7B59">
      <w:pPr>
        <w:numPr>
          <w:ilvl w:val="0"/>
          <w:numId w:val="54"/>
        </w:numPr>
        <w:tabs>
          <w:tab w:val="clear" w:pos="1080"/>
        </w:tabs>
        <w:spacing w:after="0" w:line="360" w:lineRule="auto"/>
        <w:ind w:left="851" w:hanging="425"/>
        <w:jc w:val="both"/>
        <w:rPr>
          <w:rFonts w:ascii="Arial" w:eastAsia="Times New Roman" w:hAnsi="Arial" w:cs="Arial"/>
          <w:sz w:val="24"/>
          <w:szCs w:val="24"/>
        </w:rPr>
      </w:pPr>
      <w:r w:rsidRPr="00ED7511">
        <w:rPr>
          <w:rFonts w:ascii="Arial" w:eastAsia="Times New Roman" w:hAnsi="Arial" w:cs="Arial"/>
          <w:sz w:val="24"/>
          <w:szCs w:val="24"/>
        </w:rPr>
        <w:t xml:space="preserve">take affirmative action measures consistent with the purpose of this Act; or </w:t>
      </w:r>
    </w:p>
    <w:p w14:paraId="48167C2B" w14:textId="77777777" w:rsidR="00E66170" w:rsidRPr="00ED7511" w:rsidRDefault="00E66170" w:rsidP="007A7B59">
      <w:pPr>
        <w:numPr>
          <w:ilvl w:val="0"/>
          <w:numId w:val="54"/>
        </w:numPr>
        <w:tabs>
          <w:tab w:val="clear" w:pos="1080"/>
        </w:tabs>
        <w:spacing w:after="0" w:line="360" w:lineRule="auto"/>
        <w:ind w:left="851" w:hanging="425"/>
        <w:jc w:val="both"/>
        <w:rPr>
          <w:rFonts w:ascii="Arial" w:eastAsia="Calibri" w:hAnsi="Arial" w:cs="Arial"/>
          <w:sz w:val="24"/>
          <w:szCs w:val="24"/>
        </w:rPr>
      </w:pPr>
      <w:r w:rsidRPr="00ED7511">
        <w:rPr>
          <w:rFonts w:ascii="Arial" w:eastAsia="Calibri" w:hAnsi="Arial" w:cs="Arial"/>
          <w:sz w:val="24"/>
          <w:szCs w:val="24"/>
        </w:rPr>
        <w:t xml:space="preserve">distinguish, exclude or prefer any person on the basis of an inherent requirement of a job. </w:t>
      </w:r>
    </w:p>
    <w:p w14:paraId="21A6507E" w14:textId="77777777" w:rsidR="00E66170" w:rsidRPr="00ED7511" w:rsidRDefault="00E66170" w:rsidP="007A7B59">
      <w:pPr>
        <w:pStyle w:val="ListParagraph"/>
        <w:numPr>
          <w:ilvl w:val="1"/>
          <w:numId w:val="12"/>
        </w:numPr>
        <w:spacing w:after="0" w:line="360" w:lineRule="auto"/>
        <w:ind w:left="426" w:hanging="426"/>
        <w:jc w:val="both"/>
        <w:rPr>
          <w:rFonts w:ascii="Arial" w:eastAsia="Times New Roman" w:hAnsi="Arial" w:cs="Arial"/>
          <w:sz w:val="24"/>
          <w:szCs w:val="24"/>
        </w:rPr>
      </w:pPr>
      <w:r w:rsidRPr="00ED7511">
        <w:rPr>
          <w:rFonts w:ascii="Arial" w:eastAsia="Times New Roman" w:hAnsi="Arial" w:cs="Arial"/>
          <w:sz w:val="24"/>
          <w:szCs w:val="24"/>
        </w:rPr>
        <w:t>Harassment of an employee is a form of unfair discrimination and is prohibited on any one, or a combination of grounds of unfair discrimination listed in subsection (1).</w:t>
      </w:r>
    </w:p>
    <w:p w14:paraId="046AC792" w14:textId="77777777" w:rsidR="00E66170" w:rsidRPr="00ED7511" w:rsidRDefault="00E66170" w:rsidP="00E66170">
      <w:pPr>
        <w:spacing w:after="0" w:line="360" w:lineRule="auto"/>
        <w:jc w:val="both"/>
        <w:rPr>
          <w:rFonts w:ascii="Arial" w:eastAsia="Times New Roman" w:hAnsi="Arial" w:cs="Arial"/>
          <w:bCs/>
          <w:sz w:val="24"/>
          <w:szCs w:val="24"/>
          <w:lang w:eastAsia="en-GB"/>
        </w:rPr>
      </w:pPr>
    </w:p>
    <w:p w14:paraId="0F76DEB2" w14:textId="77777777" w:rsidR="00E66170" w:rsidRPr="00ED7511" w:rsidRDefault="00E66170" w:rsidP="00E66170">
      <w:pPr>
        <w:spacing w:after="0" w:line="360" w:lineRule="auto"/>
        <w:jc w:val="both"/>
        <w:rPr>
          <w:rFonts w:ascii="Arial" w:eastAsia="Calibri" w:hAnsi="Arial" w:cs="Arial"/>
          <w:bCs/>
          <w:sz w:val="24"/>
          <w:szCs w:val="24"/>
        </w:rPr>
      </w:pPr>
      <w:r w:rsidRPr="00ED7511">
        <w:rPr>
          <w:rFonts w:ascii="Arial" w:eastAsia="Calibri" w:hAnsi="Arial" w:cs="Arial"/>
          <w:bCs/>
          <w:sz w:val="24"/>
          <w:szCs w:val="24"/>
        </w:rPr>
        <w:t>Employment equity committees in the workplace:</w:t>
      </w:r>
    </w:p>
    <w:p w14:paraId="5E49FE0C" w14:textId="77777777" w:rsidR="00E66170" w:rsidRPr="00ED7511" w:rsidRDefault="00E66170" w:rsidP="00E66170">
      <w:pPr>
        <w:spacing w:after="0" w:line="360" w:lineRule="auto"/>
        <w:jc w:val="both"/>
        <w:rPr>
          <w:rFonts w:ascii="Arial" w:eastAsia="Calibri" w:hAnsi="Arial" w:cs="Arial"/>
          <w:sz w:val="24"/>
          <w:szCs w:val="24"/>
        </w:rPr>
      </w:pPr>
      <w:r w:rsidRPr="00ED7511">
        <w:rPr>
          <w:rFonts w:ascii="Arial" w:eastAsia="Calibri" w:hAnsi="Arial" w:cs="Arial"/>
          <w:sz w:val="24"/>
          <w:szCs w:val="24"/>
        </w:rPr>
        <w:t xml:space="preserve">An </w:t>
      </w:r>
      <w:r w:rsidRPr="00ED7511">
        <w:rPr>
          <w:rFonts w:ascii="Arial" w:eastAsia="Calibri" w:hAnsi="Arial" w:cs="Arial"/>
          <w:bCs/>
          <w:sz w:val="24"/>
          <w:szCs w:val="24"/>
        </w:rPr>
        <w:t>Employment Equity</w:t>
      </w:r>
      <w:r w:rsidRPr="00ED7511">
        <w:rPr>
          <w:rFonts w:ascii="Arial" w:eastAsia="Calibri" w:hAnsi="Arial" w:cs="Arial"/>
          <w:sz w:val="24"/>
          <w:szCs w:val="24"/>
        </w:rPr>
        <w:t xml:space="preserve"> Committee is responsible for the monitoring of the implementation of </w:t>
      </w:r>
      <w:r w:rsidRPr="00ED7511">
        <w:rPr>
          <w:rFonts w:ascii="Arial" w:eastAsia="Calibri" w:hAnsi="Arial" w:cs="Arial"/>
          <w:bCs/>
          <w:sz w:val="24"/>
          <w:szCs w:val="24"/>
        </w:rPr>
        <w:t>employment equity</w:t>
      </w:r>
      <w:r w:rsidRPr="00ED7511">
        <w:rPr>
          <w:rFonts w:ascii="Arial" w:eastAsia="Calibri" w:hAnsi="Arial" w:cs="Arial"/>
          <w:sz w:val="24"/>
          <w:szCs w:val="24"/>
        </w:rPr>
        <w:t xml:space="preserve"> and the adoption of appropriate initiatives, policies and procedures on a consultative basis. The </w:t>
      </w:r>
      <w:r w:rsidRPr="00ED7511">
        <w:rPr>
          <w:rFonts w:ascii="Arial" w:eastAsia="Calibri" w:hAnsi="Arial" w:cs="Arial"/>
          <w:bCs/>
          <w:sz w:val="24"/>
          <w:szCs w:val="24"/>
        </w:rPr>
        <w:t>Employment Equity</w:t>
      </w:r>
      <w:r w:rsidRPr="00ED7511">
        <w:rPr>
          <w:rFonts w:ascii="Arial" w:eastAsia="Calibri" w:hAnsi="Arial" w:cs="Arial"/>
          <w:sz w:val="24"/>
          <w:szCs w:val="24"/>
        </w:rPr>
        <w:t xml:space="preserve"> Committee makes recommendations on procedures for the effective implementation of the EE Policy.</w:t>
      </w:r>
    </w:p>
    <w:p w14:paraId="57A3F2B7" w14:textId="00500868" w:rsidR="00E66170" w:rsidRDefault="00E66170" w:rsidP="00E66170">
      <w:pPr>
        <w:spacing w:after="0" w:line="360" w:lineRule="auto"/>
        <w:jc w:val="both"/>
        <w:rPr>
          <w:rFonts w:ascii="Arial" w:eastAsia="Calibri" w:hAnsi="Arial" w:cs="Arial"/>
          <w:sz w:val="24"/>
          <w:szCs w:val="24"/>
        </w:rPr>
      </w:pPr>
    </w:p>
    <w:p w14:paraId="195F20C7" w14:textId="71791F19" w:rsidR="00901E43" w:rsidRDefault="00901E43" w:rsidP="00E66170">
      <w:pPr>
        <w:spacing w:after="0" w:line="360" w:lineRule="auto"/>
        <w:jc w:val="both"/>
        <w:rPr>
          <w:rFonts w:ascii="Arial" w:eastAsia="Calibri" w:hAnsi="Arial" w:cs="Arial"/>
          <w:sz w:val="24"/>
          <w:szCs w:val="24"/>
        </w:rPr>
      </w:pPr>
    </w:p>
    <w:p w14:paraId="4EAB021D" w14:textId="3F65BAC4" w:rsidR="00901E43" w:rsidRDefault="00901E43" w:rsidP="00E66170">
      <w:pPr>
        <w:spacing w:after="0" w:line="360" w:lineRule="auto"/>
        <w:jc w:val="both"/>
        <w:rPr>
          <w:rFonts w:ascii="Arial" w:eastAsia="Calibri" w:hAnsi="Arial" w:cs="Arial"/>
          <w:sz w:val="24"/>
          <w:szCs w:val="24"/>
        </w:rPr>
      </w:pPr>
    </w:p>
    <w:p w14:paraId="3CBACDE4" w14:textId="4FD8B285" w:rsidR="00901E43" w:rsidRDefault="00901E43" w:rsidP="00E66170">
      <w:pPr>
        <w:spacing w:after="0" w:line="360" w:lineRule="auto"/>
        <w:jc w:val="both"/>
        <w:rPr>
          <w:rFonts w:ascii="Arial" w:eastAsia="Calibri" w:hAnsi="Arial" w:cs="Arial"/>
          <w:sz w:val="24"/>
          <w:szCs w:val="24"/>
        </w:rPr>
      </w:pPr>
    </w:p>
    <w:p w14:paraId="474577DA" w14:textId="6D5785CA" w:rsidR="00901E43" w:rsidRDefault="00901E43" w:rsidP="00E66170">
      <w:pPr>
        <w:spacing w:after="0" w:line="360" w:lineRule="auto"/>
        <w:jc w:val="both"/>
        <w:rPr>
          <w:rFonts w:ascii="Arial" w:eastAsia="Calibri" w:hAnsi="Arial" w:cs="Arial"/>
          <w:sz w:val="24"/>
          <w:szCs w:val="24"/>
        </w:rPr>
      </w:pPr>
    </w:p>
    <w:p w14:paraId="51B48966" w14:textId="53CAA2BC" w:rsidR="00901E43" w:rsidRDefault="00901E43" w:rsidP="00E66170">
      <w:pPr>
        <w:spacing w:after="0" w:line="360" w:lineRule="auto"/>
        <w:jc w:val="both"/>
        <w:rPr>
          <w:rFonts w:ascii="Arial" w:eastAsia="Calibri" w:hAnsi="Arial" w:cs="Arial"/>
          <w:sz w:val="24"/>
          <w:szCs w:val="24"/>
        </w:rPr>
      </w:pPr>
    </w:p>
    <w:p w14:paraId="1FD1D86C" w14:textId="7986AF65" w:rsidR="00901E43" w:rsidRDefault="00901E43" w:rsidP="00E66170">
      <w:pPr>
        <w:spacing w:after="0" w:line="360" w:lineRule="auto"/>
        <w:jc w:val="both"/>
        <w:rPr>
          <w:rFonts w:ascii="Arial" w:eastAsia="Calibri" w:hAnsi="Arial" w:cs="Arial"/>
          <w:sz w:val="24"/>
          <w:szCs w:val="24"/>
        </w:rPr>
      </w:pPr>
    </w:p>
    <w:p w14:paraId="3F03B944" w14:textId="3383CA33" w:rsidR="00901E43" w:rsidRDefault="00901E43" w:rsidP="00E66170">
      <w:pPr>
        <w:spacing w:after="0" w:line="360" w:lineRule="auto"/>
        <w:jc w:val="both"/>
        <w:rPr>
          <w:rFonts w:ascii="Arial" w:eastAsia="Calibri" w:hAnsi="Arial" w:cs="Arial"/>
          <w:sz w:val="24"/>
          <w:szCs w:val="24"/>
        </w:rPr>
      </w:pPr>
    </w:p>
    <w:p w14:paraId="61F0CD42" w14:textId="7BA129E1" w:rsidR="00901E43" w:rsidRDefault="00901E43" w:rsidP="00E66170">
      <w:pPr>
        <w:spacing w:after="0" w:line="360" w:lineRule="auto"/>
        <w:jc w:val="both"/>
        <w:rPr>
          <w:rFonts w:ascii="Arial" w:eastAsia="Calibri" w:hAnsi="Arial" w:cs="Arial"/>
          <w:sz w:val="24"/>
          <w:szCs w:val="24"/>
        </w:rPr>
      </w:pPr>
    </w:p>
    <w:p w14:paraId="70D08629" w14:textId="2F29A06E" w:rsidR="00901E43" w:rsidRDefault="00901E43" w:rsidP="00E66170">
      <w:pPr>
        <w:spacing w:after="0" w:line="360" w:lineRule="auto"/>
        <w:jc w:val="both"/>
        <w:rPr>
          <w:rFonts w:ascii="Arial" w:eastAsia="Calibri" w:hAnsi="Arial" w:cs="Arial"/>
          <w:sz w:val="24"/>
          <w:szCs w:val="24"/>
        </w:rPr>
      </w:pPr>
    </w:p>
    <w:p w14:paraId="6AFC605E" w14:textId="2DD916B0" w:rsidR="00901E43" w:rsidRDefault="00901E43" w:rsidP="00E66170">
      <w:pPr>
        <w:spacing w:after="0" w:line="360" w:lineRule="auto"/>
        <w:jc w:val="both"/>
        <w:rPr>
          <w:rFonts w:ascii="Arial" w:eastAsia="Calibri" w:hAnsi="Arial" w:cs="Arial"/>
          <w:sz w:val="24"/>
          <w:szCs w:val="24"/>
        </w:rPr>
      </w:pPr>
    </w:p>
    <w:p w14:paraId="7C483A78" w14:textId="72EFD19A" w:rsidR="00901E43" w:rsidRDefault="00901E43" w:rsidP="00E66170">
      <w:pPr>
        <w:spacing w:after="0" w:line="360" w:lineRule="auto"/>
        <w:jc w:val="both"/>
        <w:rPr>
          <w:rFonts w:ascii="Arial" w:eastAsia="Calibri" w:hAnsi="Arial" w:cs="Arial"/>
          <w:sz w:val="24"/>
          <w:szCs w:val="24"/>
        </w:rPr>
      </w:pPr>
    </w:p>
    <w:p w14:paraId="7548E618" w14:textId="19C48BCC" w:rsidR="00901E43" w:rsidRDefault="00901E43" w:rsidP="00E66170">
      <w:pPr>
        <w:spacing w:after="0" w:line="360" w:lineRule="auto"/>
        <w:jc w:val="both"/>
        <w:rPr>
          <w:rFonts w:ascii="Arial" w:eastAsia="Calibri" w:hAnsi="Arial" w:cs="Arial"/>
          <w:sz w:val="24"/>
          <w:szCs w:val="24"/>
        </w:rPr>
      </w:pPr>
    </w:p>
    <w:p w14:paraId="2433DED0" w14:textId="77777777" w:rsidR="00901E43" w:rsidRPr="00ED7511" w:rsidRDefault="00901E43" w:rsidP="00E66170">
      <w:pPr>
        <w:spacing w:after="0" w:line="360" w:lineRule="auto"/>
        <w:jc w:val="both"/>
        <w:rPr>
          <w:rFonts w:ascii="Arial" w:eastAsia="Calibri" w:hAnsi="Arial" w:cs="Arial"/>
          <w:sz w:val="24"/>
          <w:szCs w:val="24"/>
        </w:rPr>
      </w:pPr>
    </w:p>
    <w:p w14:paraId="47A346F3" w14:textId="77777777" w:rsidR="00E66170" w:rsidRPr="00570D55" w:rsidRDefault="00E66170" w:rsidP="007A7B59">
      <w:pPr>
        <w:pStyle w:val="Heading2"/>
        <w:numPr>
          <w:ilvl w:val="1"/>
          <w:numId w:val="6"/>
        </w:numPr>
        <w:spacing w:line="360" w:lineRule="auto"/>
        <w:ind w:left="426" w:hanging="426"/>
        <w:jc w:val="left"/>
        <w:rPr>
          <w:rFonts w:ascii="Arial" w:hAnsi="Arial" w:cs="Arial"/>
          <w:sz w:val="36"/>
          <w:szCs w:val="36"/>
          <w:lang w:val="en-GB"/>
        </w:rPr>
      </w:pPr>
      <w:bookmarkStart w:id="482" w:name="_Toc513815398"/>
      <w:bookmarkStart w:id="483" w:name="_Toc99716211"/>
      <w:r w:rsidRPr="00570D55">
        <w:rPr>
          <w:rFonts w:ascii="Arial" w:hAnsi="Arial" w:cs="Arial"/>
          <w:sz w:val="36"/>
          <w:szCs w:val="36"/>
          <w:lang w:val="en-GB"/>
        </w:rPr>
        <w:lastRenderedPageBreak/>
        <w:t>Skills Development Act</w:t>
      </w:r>
      <w:bookmarkEnd w:id="482"/>
      <w:bookmarkEnd w:id="483"/>
    </w:p>
    <w:p w14:paraId="4CC48B78" w14:textId="77777777" w:rsidR="002022C8" w:rsidRPr="00ED7511" w:rsidRDefault="002022C8" w:rsidP="00E66170">
      <w:pPr>
        <w:spacing w:after="0" w:line="360" w:lineRule="auto"/>
        <w:ind w:left="426" w:hanging="426"/>
        <w:jc w:val="both"/>
        <w:rPr>
          <w:rFonts w:ascii="Arial" w:eastAsia="Times New Roman" w:hAnsi="Arial" w:cs="Arial"/>
          <w:sz w:val="24"/>
          <w:szCs w:val="24"/>
        </w:rPr>
      </w:pPr>
    </w:p>
    <w:p w14:paraId="5DE5A467" w14:textId="0EBCE994" w:rsidR="00E66170" w:rsidRDefault="00E66170" w:rsidP="00E66170">
      <w:pPr>
        <w:spacing w:after="0" w:line="360" w:lineRule="auto"/>
        <w:ind w:left="426" w:hanging="426"/>
        <w:jc w:val="both"/>
        <w:rPr>
          <w:rFonts w:ascii="Arial" w:eastAsia="Times New Roman" w:hAnsi="Arial" w:cs="Arial"/>
          <w:sz w:val="24"/>
          <w:szCs w:val="24"/>
        </w:rPr>
      </w:pPr>
      <w:r w:rsidRPr="00ED7511">
        <w:rPr>
          <w:rFonts w:ascii="Arial" w:eastAsia="Times New Roman" w:hAnsi="Arial" w:cs="Arial"/>
          <w:sz w:val="24"/>
          <w:szCs w:val="24"/>
        </w:rPr>
        <w:t>The purposes of this Act are:</w:t>
      </w:r>
    </w:p>
    <w:p w14:paraId="00597A2F" w14:textId="77777777" w:rsidR="00901E43" w:rsidRPr="00ED7511" w:rsidRDefault="00901E43" w:rsidP="00E66170">
      <w:pPr>
        <w:spacing w:after="0" w:line="360" w:lineRule="auto"/>
        <w:ind w:left="426" w:hanging="426"/>
        <w:jc w:val="both"/>
        <w:rPr>
          <w:rFonts w:ascii="Arial" w:eastAsia="Times New Roman" w:hAnsi="Arial" w:cs="Arial"/>
          <w:sz w:val="24"/>
          <w:szCs w:val="24"/>
        </w:rPr>
      </w:pPr>
    </w:p>
    <w:p w14:paraId="4DE0F23D" w14:textId="77777777" w:rsidR="00E66170" w:rsidRPr="00901E43" w:rsidRDefault="00E66170" w:rsidP="007A7B59">
      <w:pPr>
        <w:pStyle w:val="ListParagraph"/>
        <w:numPr>
          <w:ilvl w:val="0"/>
          <w:numId w:val="91"/>
        </w:numPr>
        <w:spacing w:after="0" w:line="360" w:lineRule="auto"/>
        <w:ind w:right="720"/>
        <w:jc w:val="both"/>
        <w:rPr>
          <w:rFonts w:ascii="Arial" w:eastAsia="Times New Roman" w:hAnsi="Arial" w:cs="Arial"/>
          <w:bCs/>
          <w:sz w:val="24"/>
          <w:szCs w:val="24"/>
        </w:rPr>
      </w:pPr>
      <w:r w:rsidRPr="00901E43">
        <w:rPr>
          <w:rFonts w:ascii="Arial" w:eastAsia="Times New Roman" w:hAnsi="Arial" w:cs="Arial"/>
          <w:bCs/>
          <w:sz w:val="24"/>
          <w:szCs w:val="24"/>
        </w:rPr>
        <w:t>To develop the skills of the South African workforce:</w:t>
      </w:r>
    </w:p>
    <w:p w14:paraId="49B9DA70" w14:textId="2B46A6D8" w:rsidR="00E66170" w:rsidRPr="00ED7511" w:rsidRDefault="00E66170" w:rsidP="007A7B59">
      <w:pPr>
        <w:numPr>
          <w:ilvl w:val="0"/>
          <w:numId w:val="91"/>
        </w:numPr>
        <w:spacing w:after="0" w:line="360" w:lineRule="auto"/>
        <w:ind w:right="720"/>
        <w:jc w:val="both"/>
        <w:rPr>
          <w:rFonts w:ascii="Arial" w:eastAsia="Calibri" w:hAnsi="Arial" w:cs="Arial"/>
          <w:sz w:val="24"/>
          <w:szCs w:val="24"/>
        </w:rPr>
      </w:pPr>
      <w:r w:rsidRPr="00ED7511">
        <w:rPr>
          <w:rFonts w:ascii="Arial" w:eastAsia="Calibri" w:hAnsi="Arial" w:cs="Arial"/>
          <w:sz w:val="24"/>
          <w:szCs w:val="24"/>
        </w:rPr>
        <w:t xml:space="preserve">to improve the quality of life of workers, their prospects of work and </w:t>
      </w:r>
      <w:r w:rsidR="00990540" w:rsidRPr="00ED7511">
        <w:rPr>
          <w:rFonts w:ascii="Arial" w:eastAsia="Calibri" w:hAnsi="Arial" w:cs="Arial"/>
          <w:sz w:val="24"/>
          <w:szCs w:val="24"/>
        </w:rPr>
        <w:t>Labour</w:t>
      </w:r>
      <w:r w:rsidRPr="00ED7511">
        <w:rPr>
          <w:rFonts w:ascii="Arial" w:eastAsia="Calibri" w:hAnsi="Arial" w:cs="Arial"/>
          <w:sz w:val="24"/>
          <w:szCs w:val="24"/>
        </w:rPr>
        <w:t xml:space="preserve"> mobility; </w:t>
      </w:r>
    </w:p>
    <w:p w14:paraId="79FDD114" w14:textId="214C2279" w:rsidR="00E66170" w:rsidRPr="00ED7511" w:rsidRDefault="00E66170" w:rsidP="007A7B59">
      <w:pPr>
        <w:numPr>
          <w:ilvl w:val="0"/>
          <w:numId w:val="91"/>
        </w:numPr>
        <w:spacing w:after="0" w:line="360" w:lineRule="auto"/>
        <w:ind w:right="720"/>
        <w:jc w:val="both"/>
        <w:rPr>
          <w:rFonts w:ascii="Arial" w:eastAsia="Calibri" w:hAnsi="Arial" w:cs="Arial"/>
          <w:sz w:val="24"/>
          <w:szCs w:val="24"/>
        </w:rPr>
      </w:pPr>
      <w:r w:rsidRPr="00ED7511">
        <w:rPr>
          <w:rFonts w:ascii="Arial" w:eastAsia="Calibri" w:hAnsi="Arial" w:cs="Arial"/>
          <w:sz w:val="24"/>
          <w:szCs w:val="24"/>
        </w:rPr>
        <w:t xml:space="preserve">to improve productivity in the workplace and the competitiveness of employers; </w:t>
      </w:r>
    </w:p>
    <w:p w14:paraId="194AD6AB" w14:textId="1DC12466" w:rsidR="00E66170" w:rsidRPr="00ED7511" w:rsidRDefault="00E66170" w:rsidP="007A7B59">
      <w:pPr>
        <w:numPr>
          <w:ilvl w:val="0"/>
          <w:numId w:val="91"/>
        </w:numPr>
        <w:spacing w:after="0" w:line="360" w:lineRule="auto"/>
        <w:ind w:right="720"/>
        <w:jc w:val="both"/>
        <w:rPr>
          <w:rFonts w:ascii="Arial" w:eastAsia="Calibri" w:hAnsi="Arial" w:cs="Arial"/>
          <w:sz w:val="24"/>
          <w:szCs w:val="24"/>
        </w:rPr>
      </w:pPr>
      <w:r w:rsidRPr="00ED7511">
        <w:rPr>
          <w:rFonts w:ascii="Arial" w:eastAsia="Calibri" w:hAnsi="Arial" w:cs="Arial"/>
          <w:sz w:val="24"/>
          <w:szCs w:val="24"/>
        </w:rPr>
        <w:t xml:space="preserve">to promote self-employment; and </w:t>
      </w:r>
    </w:p>
    <w:p w14:paraId="671A0EE6" w14:textId="1A132BD3" w:rsidR="00E66170" w:rsidRPr="00ED7511" w:rsidRDefault="00E66170" w:rsidP="007A7B59">
      <w:pPr>
        <w:numPr>
          <w:ilvl w:val="0"/>
          <w:numId w:val="91"/>
        </w:numPr>
        <w:spacing w:after="0" w:line="360" w:lineRule="auto"/>
        <w:ind w:right="720"/>
        <w:jc w:val="both"/>
        <w:rPr>
          <w:rFonts w:ascii="Arial" w:eastAsia="Calibri" w:hAnsi="Arial" w:cs="Arial"/>
          <w:sz w:val="24"/>
          <w:szCs w:val="24"/>
        </w:rPr>
      </w:pPr>
      <w:r w:rsidRPr="00ED7511">
        <w:rPr>
          <w:rFonts w:ascii="Arial" w:eastAsia="Calibri" w:hAnsi="Arial" w:cs="Arial"/>
          <w:sz w:val="24"/>
          <w:szCs w:val="24"/>
        </w:rPr>
        <w:t>to improve the delivery of social services</w:t>
      </w:r>
    </w:p>
    <w:p w14:paraId="6DBA70E8" w14:textId="29758912" w:rsidR="00E66170" w:rsidRPr="00ED7511" w:rsidRDefault="00E66170" w:rsidP="007A7B59">
      <w:pPr>
        <w:pStyle w:val="ListParagraph"/>
        <w:numPr>
          <w:ilvl w:val="0"/>
          <w:numId w:val="91"/>
        </w:numPr>
        <w:spacing w:after="0" w:line="360" w:lineRule="auto"/>
        <w:ind w:right="720"/>
        <w:jc w:val="both"/>
        <w:rPr>
          <w:rFonts w:ascii="Arial" w:eastAsia="Times New Roman" w:hAnsi="Arial" w:cs="Arial"/>
          <w:bCs/>
          <w:sz w:val="24"/>
          <w:szCs w:val="24"/>
        </w:rPr>
      </w:pPr>
      <w:r w:rsidRPr="00ED7511">
        <w:rPr>
          <w:rFonts w:ascii="Arial" w:eastAsia="Times New Roman" w:hAnsi="Arial" w:cs="Arial"/>
          <w:bCs/>
          <w:sz w:val="24"/>
          <w:szCs w:val="24"/>
        </w:rPr>
        <w:t xml:space="preserve">To increase the levels of investment in education and training in the </w:t>
      </w:r>
      <w:r w:rsidR="00990540" w:rsidRPr="00ED7511">
        <w:rPr>
          <w:rFonts w:ascii="Arial" w:eastAsia="Times New Roman" w:hAnsi="Arial" w:cs="Arial"/>
          <w:bCs/>
          <w:sz w:val="24"/>
          <w:szCs w:val="24"/>
        </w:rPr>
        <w:t>Labour</w:t>
      </w:r>
      <w:r w:rsidRPr="00ED7511">
        <w:rPr>
          <w:rFonts w:ascii="Arial" w:eastAsia="Times New Roman" w:hAnsi="Arial" w:cs="Arial"/>
          <w:bCs/>
          <w:sz w:val="24"/>
          <w:szCs w:val="24"/>
        </w:rPr>
        <w:t xml:space="preserve"> market and to improve the return on that investment</w:t>
      </w:r>
    </w:p>
    <w:p w14:paraId="248A6EF1" w14:textId="61D726AB" w:rsidR="00E66170" w:rsidRPr="00901E43" w:rsidRDefault="00E66170" w:rsidP="007A7B59">
      <w:pPr>
        <w:pStyle w:val="ListParagraph"/>
        <w:numPr>
          <w:ilvl w:val="0"/>
          <w:numId w:val="91"/>
        </w:numPr>
        <w:spacing w:after="0" w:line="360" w:lineRule="auto"/>
        <w:ind w:right="720"/>
        <w:jc w:val="both"/>
        <w:rPr>
          <w:rFonts w:ascii="Arial" w:eastAsia="Times New Roman" w:hAnsi="Arial" w:cs="Arial"/>
          <w:bCs/>
          <w:sz w:val="24"/>
          <w:szCs w:val="24"/>
        </w:rPr>
      </w:pPr>
      <w:r w:rsidRPr="00901E43">
        <w:rPr>
          <w:rFonts w:ascii="Arial" w:eastAsia="Times New Roman" w:hAnsi="Arial" w:cs="Arial"/>
          <w:bCs/>
          <w:sz w:val="24"/>
          <w:szCs w:val="24"/>
        </w:rPr>
        <w:t>To encourage employers:</w:t>
      </w:r>
    </w:p>
    <w:p w14:paraId="6DCED45C" w14:textId="77777777" w:rsidR="00E66170" w:rsidRPr="00ED7511" w:rsidRDefault="00E66170" w:rsidP="007A7B59">
      <w:pPr>
        <w:numPr>
          <w:ilvl w:val="0"/>
          <w:numId w:val="91"/>
        </w:numPr>
        <w:spacing w:after="0" w:line="360" w:lineRule="auto"/>
        <w:ind w:right="720"/>
        <w:jc w:val="both"/>
        <w:rPr>
          <w:rFonts w:ascii="Arial" w:eastAsia="Calibri" w:hAnsi="Arial" w:cs="Arial"/>
          <w:sz w:val="24"/>
          <w:szCs w:val="24"/>
        </w:rPr>
      </w:pPr>
      <w:r w:rsidRPr="00ED7511">
        <w:rPr>
          <w:rFonts w:ascii="Arial" w:eastAsia="Calibri" w:hAnsi="Arial" w:cs="Arial"/>
          <w:sz w:val="24"/>
          <w:szCs w:val="24"/>
        </w:rPr>
        <w:t xml:space="preserve">to use the workplace as an active learning environment; </w:t>
      </w:r>
    </w:p>
    <w:p w14:paraId="32B5D232" w14:textId="7D1C8DA7" w:rsidR="00E66170" w:rsidRPr="00ED7511" w:rsidRDefault="00E66170" w:rsidP="007A7B59">
      <w:pPr>
        <w:numPr>
          <w:ilvl w:val="0"/>
          <w:numId w:val="91"/>
        </w:numPr>
        <w:spacing w:after="0" w:line="360" w:lineRule="auto"/>
        <w:ind w:right="720"/>
        <w:jc w:val="both"/>
        <w:rPr>
          <w:rFonts w:ascii="Arial" w:eastAsia="Calibri" w:hAnsi="Arial" w:cs="Arial"/>
          <w:sz w:val="24"/>
          <w:szCs w:val="24"/>
        </w:rPr>
      </w:pPr>
      <w:r w:rsidRPr="00ED7511">
        <w:rPr>
          <w:rFonts w:ascii="Arial" w:eastAsia="Calibri" w:hAnsi="Arial" w:cs="Arial"/>
          <w:sz w:val="24"/>
          <w:szCs w:val="24"/>
        </w:rPr>
        <w:t xml:space="preserve">to provide employees with the opportunities to acquire new skills; </w:t>
      </w:r>
    </w:p>
    <w:p w14:paraId="21D5D5DB" w14:textId="43C6C3A9" w:rsidR="002022C8" w:rsidRPr="00901E43" w:rsidRDefault="00E66170" w:rsidP="007A7B59">
      <w:pPr>
        <w:numPr>
          <w:ilvl w:val="0"/>
          <w:numId w:val="91"/>
        </w:numPr>
        <w:spacing w:after="0" w:line="360" w:lineRule="auto"/>
        <w:ind w:right="720"/>
        <w:jc w:val="both"/>
        <w:rPr>
          <w:rFonts w:ascii="Arial" w:eastAsia="Calibri" w:hAnsi="Arial" w:cs="Arial"/>
          <w:sz w:val="24"/>
          <w:szCs w:val="24"/>
        </w:rPr>
      </w:pPr>
      <w:r w:rsidRPr="00ED7511">
        <w:rPr>
          <w:rFonts w:ascii="Arial" w:eastAsia="Calibri" w:hAnsi="Arial" w:cs="Arial"/>
          <w:sz w:val="24"/>
          <w:szCs w:val="24"/>
        </w:rPr>
        <w:t xml:space="preserve">to provide opportunities for new entrants to the </w:t>
      </w:r>
      <w:r w:rsidR="00990540" w:rsidRPr="00ED7511">
        <w:rPr>
          <w:rFonts w:ascii="Arial" w:eastAsia="Calibri" w:hAnsi="Arial" w:cs="Arial"/>
          <w:sz w:val="24"/>
          <w:szCs w:val="24"/>
        </w:rPr>
        <w:t>Labour</w:t>
      </w:r>
      <w:r w:rsidRPr="00ED7511">
        <w:rPr>
          <w:rFonts w:ascii="Arial" w:eastAsia="Calibri" w:hAnsi="Arial" w:cs="Arial"/>
          <w:sz w:val="24"/>
          <w:szCs w:val="24"/>
        </w:rPr>
        <w:t xml:space="preserve"> market to gain work experience; and </w:t>
      </w:r>
    </w:p>
    <w:p w14:paraId="30895AD5" w14:textId="00D3453E" w:rsidR="00E66170" w:rsidRPr="00ED7511" w:rsidRDefault="00901E43" w:rsidP="007A7B59">
      <w:pPr>
        <w:numPr>
          <w:ilvl w:val="0"/>
          <w:numId w:val="91"/>
        </w:numPr>
        <w:spacing w:after="0" w:line="360" w:lineRule="auto"/>
        <w:ind w:right="720"/>
        <w:jc w:val="both"/>
        <w:rPr>
          <w:rFonts w:ascii="Arial" w:eastAsia="Calibri" w:hAnsi="Arial" w:cs="Arial"/>
          <w:sz w:val="24"/>
          <w:szCs w:val="24"/>
        </w:rPr>
      </w:pPr>
      <w:r w:rsidRPr="00ED7511">
        <w:rPr>
          <w:noProof/>
          <w:sz w:val="24"/>
          <w:szCs w:val="24"/>
        </w:rPr>
        <w:drawing>
          <wp:anchor distT="0" distB="0" distL="114300" distR="114300" simplePos="0" relativeHeight="251739136" behindDoc="0" locked="0" layoutInCell="1" allowOverlap="1" wp14:anchorId="3C4F9F7E" wp14:editId="24C1E520">
            <wp:simplePos x="0" y="0"/>
            <wp:positionH relativeFrom="margin">
              <wp:posOffset>2434590</wp:posOffset>
            </wp:positionH>
            <wp:positionV relativeFrom="margin">
              <wp:posOffset>5368925</wp:posOffset>
            </wp:positionV>
            <wp:extent cx="3862070" cy="2837180"/>
            <wp:effectExtent l="0" t="0" r="5080" b="1270"/>
            <wp:wrapSquare wrapText="bothSides"/>
            <wp:docPr id="198027" name="Picture 198027" descr="Claiming The SDL - BANK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ming The SDL - BANKSET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62070" cy="2837180"/>
                    </a:xfrm>
                    <a:prstGeom prst="rect">
                      <a:avLst/>
                    </a:prstGeom>
                    <a:noFill/>
                    <a:ln>
                      <a:noFill/>
                    </a:ln>
                  </pic:spPr>
                </pic:pic>
              </a:graphicData>
            </a:graphic>
            <wp14:sizeRelH relativeFrom="margin">
              <wp14:pctWidth>0</wp14:pctWidth>
            </wp14:sizeRelH>
          </wp:anchor>
        </w:drawing>
      </w:r>
      <w:r w:rsidR="00E66170" w:rsidRPr="00ED7511">
        <w:rPr>
          <w:rFonts w:ascii="Arial" w:eastAsia="Calibri" w:hAnsi="Arial" w:cs="Arial"/>
          <w:sz w:val="24"/>
          <w:szCs w:val="24"/>
        </w:rPr>
        <w:t xml:space="preserve">to employ persons who find it difficult to be employed </w:t>
      </w:r>
    </w:p>
    <w:p w14:paraId="206E5C19" w14:textId="77777777" w:rsidR="00E66170" w:rsidRPr="00ED7511" w:rsidRDefault="00E66170" w:rsidP="007A7B59">
      <w:pPr>
        <w:pStyle w:val="ListParagraph"/>
        <w:numPr>
          <w:ilvl w:val="0"/>
          <w:numId w:val="91"/>
        </w:numPr>
        <w:spacing w:after="0" w:line="360" w:lineRule="auto"/>
        <w:ind w:right="720"/>
        <w:jc w:val="both"/>
        <w:rPr>
          <w:rFonts w:ascii="Arial" w:eastAsia="Times New Roman" w:hAnsi="Arial" w:cs="Arial"/>
          <w:bCs/>
          <w:sz w:val="24"/>
          <w:szCs w:val="24"/>
        </w:rPr>
      </w:pPr>
      <w:r w:rsidRPr="00ED7511">
        <w:rPr>
          <w:rFonts w:ascii="Arial" w:eastAsia="Times New Roman" w:hAnsi="Arial" w:cs="Arial"/>
          <w:bCs/>
          <w:sz w:val="24"/>
          <w:szCs w:val="24"/>
        </w:rPr>
        <w:t xml:space="preserve">To encourage workers to participate in learnership and other training </w:t>
      </w:r>
      <w:proofErr w:type="spellStart"/>
      <w:r w:rsidRPr="00ED7511">
        <w:rPr>
          <w:rFonts w:ascii="Arial" w:eastAsia="Times New Roman" w:hAnsi="Arial" w:cs="Arial"/>
          <w:bCs/>
          <w:sz w:val="24"/>
          <w:szCs w:val="24"/>
        </w:rPr>
        <w:t>programmes</w:t>
      </w:r>
      <w:proofErr w:type="spellEnd"/>
      <w:r w:rsidRPr="00ED7511">
        <w:rPr>
          <w:rFonts w:ascii="Arial" w:eastAsia="Times New Roman" w:hAnsi="Arial" w:cs="Arial"/>
          <w:bCs/>
          <w:sz w:val="24"/>
          <w:szCs w:val="24"/>
        </w:rPr>
        <w:t>.</w:t>
      </w:r>
    </w:p>
    <w:p w14:paraId="44CFDFD5" w14:textId="44C38B07" w:rsidR="00E66170" w:rsidRPr="00ED7511" w:rsidRDefault="00E66170" w:rsidP="007A7B59">
      <w:pPr>
        <w:pStyle w:val="ListParagraph"/>
        <w:numPr>
          <w:ilvl w:val="0"/>
          <w:numId w:val="91"/>
        </w:numPr>
        <w:spacing w:after="0" w:line="360" w:lineRule="auto"/>
        <w:ind w:right="720"/>
        <w:jc w:val="both"/>
        <w:rPr>
          <w:rFonts w:ascii="Arial" w:eastAsia="Times New Roman" w:hAnsi="Arial" w:cs="Arial"/>
          <w:bCs/>
          <w:sz w:val="24"/>
          <w:szCs w:val="24"/>
        </w:rPr>
      </w:pPr>
      <w:r w:rsidRPr="00ED7511">
        <w:rPr>
          <w:rFonts w:ascii="Arial" w:eastAsia="Times New Roman" w:hAnsi="Arial" w:cs="Arial"/>
          <w:bCs/>
          <w:sz w:val="24"/>
          <w:szCs w:val="24"/>
        </w:rPr>
        <w:t>To improve the employment prospects of persons previously disadvantaged by unfair discrimination and to redress those disadvantages through training and education</w:t>
      </w:r>
    </w:p>
    <w:p w14:paraId="75CAC36B" w14:textId="77777777" w:rsidR="00E66170" w:rsidRPr="00ED7511" w:rsidRDefault="00E66170" w:rsidP="00E66170">
      <w:pPr>
        <w:tabs>
          <w:tab w:val="left" w:pos="851"/>
        </w:tabs>
        <w:spacing w:after="0" w:line="360" w:lineRule="auto"/>
        <w:ind w:left="851" w:right="720" w:hanging="425"/>
        <w:jc w:val="both"/>
        <w:rPr>
          <w:rFonts w:ascii="Arial" w:eastAsia="Times New Roman" w:hAnsi="Arial" w:cs="Arial"/>
          <w:bCs/>
          <w:sz w:val="24"/>
          <w:szCs w:val="24"/>
        </w:rPr>
      </w:pPr>
      <w:r w:rsidRPr="00ED7511">
        <w:rPr>
          <w:rFonts w:ascii="Arial" w:eastAsia="Times New Roman" w:hAnsi="Arial" w:cs="Arial"/>
          <w:bCs/>
          <w:sz w:val="24"/>
          <w:szCs w:val="24"/>
        </w:rPr>
        <w:t>To ensure the quality of education and training in and for the workplace in order to assist:</w:t>
      </w:r>
    </w:p>
    <w:p w14:paraId="7EB7E64A" w14:textId="77777777" w:rsidR="00E66170" w:rsidRPr="00ED7511" w:rsidRDefault="00E66170" w:rsidP="007A7B59">
      <w:pPr>
        <w:numPr>
          <w:ilvl w:val="0"/>
          <w:numId w:val="55"/>
        </w:numPr>
        <w:tabs>
          <w:tab w:val="left" w:pos="851"/>
        </w:tabs>
        <w:spacing w:after="0" w:line="360" w:lineRule="auto"/>
        <w:ind w:left="851" w:right="720" w:hanging="425"/>
        <w:jc w:val="both"/>
        <w:rPr>
          <w:rFonts w:ascii="Arial" w:eastAsia="Calibri" w:hAnsi="Arial" w:cs="Arial"/>
          <w:sz w:val="24"/>
          <w:szCs w:val="24"/>
        </w:rPr>
      </w:pPr>
      <w:r w:rsidRPr="00ED7511">
        <w:rPr>
          <w:rFonts w:ascii="Arial" w:eastAsia="Calibri" w:hAnsi="Arial" w:cs="Arial"/>
          <w:sz w:val="24"/>
          <w:szCs w:val="24"/>
        </w:rPr>
        <w:t xml:space="preserve">work-seekers to find work; </w:t>
      </w:r>
    </w:p>
    <w:p w14:paraId="700A9FFD" w14:textId="1274DCD2" w:rsidR="00E66170" w:rsidRPr="00ED7511" w:rsidRDefault="00E66170" w:rsidP="007A7B59">
      <w:pPr>
        <w:numPr>
          <w:ilvl w:val="0"/>
          <w:numId w:val="55"/>
        </w:numPr>
        <w:tabs>
          <w:tab w:val="left" w:pos="851"/>
        </w:tabs>
        <w:spacing w:after="0" w:line="360" w:lineRule="auto"/>
        <w:ind w:left="851" w:right="720" w:hanging="425"/>
        <w:jc w:val="both"/>
        <w:rPr>
          <w:rFonts w:ascii="Arial" w:eastAsia="Calibri" w:hAnsi="Arial" w:cs="Arial"/>
          <w:sz w:val="24"/>
          <w:szCs w:val="24"/>
        </w:rPr>
      </w:pPr>
      <w:r w:rsidRPr="00ED7511">
        <w:rPr>
          <w:rFonts w:ascii="Arial" w:eastAsia="Calibri" w:hAnsi="Arial" w:cs="Arial"/>
          <w:sz w:val="24"/>
          <w:szCs w:val="24"/>
        </w:rPr>
        <w:lastRenderedPageBreak/>
        <w:t xml:space="preserve">retrenched workers to re-enter the </w:t>
      </w:r>
      <w:r w:rsidR="00990540" w:rsidRPr="00ED7511">
        <w:rPr>
          <w:rFonts w:ascii="Arial" w:eastAsia="Calibri" w:hAnsi="Arial" w:cs="Arial"/>
          <w:sz w:val="24"/>
          <w:szCs w:val="24"/>
        </w:rPr>
        <w:t>Labour</w:t>
      </w:r>
      <w:r w:rsidRPr="00ED7511">
        <w:rPr>
          <w:rFonts w:ascii="Arial" w:eastAsia="Calibri" w:hAnsi="Arial" w:cs="Arial"/>
          <w:sz w:val="24"/>
          <w:szCs w:val="24"/>
        </w:rPr>
        <w:t xml:space="preserve"> market; </w:t>
      </w:r>
    </w:p>
    <w:p w14:paraId="6D9D6E03" w14:textId="77777777" w:rsidR="00713369" w:rsidRDefault="00E66170" w:rsidP="007A7B59">
      <w:pPr>
        <w:numPr>
          <w:ilvl w:val="0"/>
          <w:numId w:val="55"/>
        </w:numPr>
        <w:tabs>
          <w:tab w:val="left" w:pos="851"/>
        </w:tabs>
        <w:spacing w:after="0" w:line="360" w:lineRule="auto"/>
        <w:ind w:left="851" w:right="720" w:hanging="425"/>
        <w:jc w:val="both"/>
        <w:rPr>
          <w:rFonts w:ascii="Arial" w:eastAsia="Calibri" w:hAnsi="Arial" w:cs="Arial"/>
          <w:sz w:val="24"/>
          <w:szCs w:val="24"/>
        </w:rPr>
      </w:pPr>
      <w:r w:rsidRPr="00ED7511">
        <w:rPr>
          <w:rFonts w:ascii="Arial" w:eastAsia="Calibri" w:hAnsi="Arial" w:cs="Arial"/>
          <w:sz w:val="24"/>
          <w:szCs w:val="24"/>
        </w:rPr>
        <w:t>employers to find qualified employees</w:t>
      </w:r>
    </w:p>
    <w:p w14:paraId="78CA2886" w14:textId="678ED565" w:rsidR="00E66170" w:rsidRPr="00713369" w:rsidRDefault="00E66170" w:rsidP="007A7B59">
      <w:pPr>
        <w:numPr>
          <w:ilvl w:val="0"/>
          <w:numId w:val="55"/>
        </w:numPr>
        <w:tabs>
          <w:tab w:val="left" w:pos="851"/>
        </w:tabs>
        <w:spacing w:after="0" w:line="360" w:lineRule="auto"/>
        <w:ind w:left="851" w:right="720" w:hanging="425"/>
        <w:jc w:val="both"/>
        <w:rPr>
          <w:rFonts w:ascii="Arial" w:eastAsia="Calibri" w:hAnsi="Arial" w:cs="Arial"/>
          <w:sz w:val="24"/>
          <w:szCs w:val="24"/>
        </w:rPr>
      </w:pPr>
      <w:r w:rsidRPr="00713369">
        <w:rPr>
          <w:rFonts w:ascii="Arial" w:eastAsia="Times New Roman" w:hAnsi="Arial" w:cs="Arial"/>
          <w:bCs/>
          <w:sz w:val="24"/>
          <w:szCs w:val="24"/>
        </w:rPr>
        <w:t>To provide and regulate employment services</w:t>
      </w:r>
      <w:r w:rsidRPr="00713369">
        <w:rPr>
          <w:rFonts w:ascii="Arial" w:eastAsia="Times New Roman" w:hAnsi="Arial" w:cs="Arial"/>
          <w:sz w:val="24"/>
          <w:szCs w:val="24"/>
        </w:rPr>
        <w:t>.</w:t>
      </w:r>
    </w:p>
    <w:p w14:paraId="7E81A100" w14:textId="77777777" w:rsidR="00E66170" w:rsidRPr="00570D55" w:rsidRDefault="00E66170" w:rsidP="00E66170">
      <w:pPr>
        <w:spacing w:after="0" w:line="360" w:lineRule="auto"/>
        <w:jc w:val="both"/>
        <w:rPr>
          <w:rFonts w:ascii="Arial" w:eastAsia="Times New Roman" w:hAnsi="Arial" w:cs="Arial"/>
          <w:bCs/>
          <w:lang w:eastAsia="en-GB"/>
        </w:rPr>
      </w:pPr>
    </w:p>
    <w:p w14:paraId="4E0A74CF" w14:textId="77777777" w:rsidR="00E66170" w:rsidRPr="00570D55" w:rsidRDefault="00E66170" w:rsidP="00E66170">
      <w:pPr>
        <w:spacing w:after="120" w:line="360" w:lineRule="auto"/>
        <w:jc w:val="both"/>
        <w:rPr>
          <w:rFonts w:ascii="Arial" w:eastAsia="Calibri" w:hAnsi="Arial" w:cs="Arial"/>
          <w:bCs/>
        </w:rPr>
      </w:pPr>
    </w:p>
    <w:p w14:paraId="02301420" w14:textId="6ABECD21" w:rsidR="00E66170" w:rsidRPr="00570D55" w:rsidRDefault="00901E43" w:rsidP="00E66170">
      <w:pPr>
        <w:spacing w:after="120" w:line="360" w:lineRule="auto"/>
        <w:jc w:val="both"/>
        <w:rPr>
          <w:rFonts w:ascii="Arial" w:eastAsia="Calibri" w:hAnsi="Arial" w:cs="Arial"/>
          <w:bCs/>
        </w:rPr>
      </w:pPr>
      <w:r w:rsidRPr="00570D55">
        <w:rPr>
          <w:rFonts w:ascii="Arial" w:eastAsia="Times New Roman" w:hAnsi="Arial" w:cs="Arial"/>
          <w:noProof/>
          <w:color w:val="000000"/>
          <w:lang w:val="en-ZA" w:eastAsia="en-ZA"/>
        </w:rPr>
        <w:drawing>
          <wp:anchor distT="0" distB="0" distL="114300" distR="114300" simplePos="0" relativeHeight="251668480" behindDoc="0" locked="0" layoutInCell="1" allowOverlap="1" wp14:anchorId="74D7C1D1" wp14:editId="4C0C42DD">
            <wp:simplePos x="0" y="0"/>
            <wp:positionH relativeFrom="column">
              <wp:posOffset>2748280</wp:posOffset>
            </wp:positionH>
            <wp:positionV relativeFrom="paragraph">
              <wp:posOffset>15875</wp:posOffset>
            </wp:positionV>
            <wp:extent cx="645795" cy="549275"/>
            <wp:effectExtent l="0" t="0" r="1905" b="3175"/>
            <wp:wrapNone/>
            <wp:docPr id="198440" name="Picture 1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645795" cy="549275"/>
                    </a:xfrm>
                    <a:prstGeom prst="rect">
                      <a:avLst/>
                    </a:prstGeom>
                    <a:noFill/>
                  </pic:spPr>
                </pic:pic>
              </a:graphicData>
            </a:graphic>
            <wp14:sizeRelH relativeFrom="page">
              <wp14:pctWidth>0</wp14:pctWidth>
            </wp14:sizeRelH>
            <wp14:sizeRelV relativeFrom="page">
              <wp14:pctHeight>0</wp14:pctHeight>
            </wp14:sizeRelV>
          </wp:anchor>
        </w:drawing>
      </w:r>
    </w:p>
    <w:p w14:paraId="0980CAD2" w14:textId="5524D64C" w:rsidR="00E66170" w:rsidRPr="00570D55" w:rsidRDefault="00E66170" w:rsidP="00E66170">
      <w:pPr>
        <w:spacing w:after="120" w:line="360" w:lineRule="auto"/>
        <w:jc w:val="both"/>
        <w:rPr>
          <w:rFonts w:ascii="Arial" w:eastAsia="Calibri" w:hAnsi="Arial" w:cs="Arial"/>
          <w:bCs/>
        </w:rPr>
      </w:pPr>
    </w:p>
    <w:p w14:paraId="2CF1A0CD" w14:textId="13960A63" w:rsidR="00E66170" w:rsidRPr="00570D55" w:rsidRDefault="00E66170" w:rsidP="00E66170">
      <w:pPr>
        <w:spacing w:after="120" w:line="360" w:lineRule="auto"/>
        <w:jc w:val="both"/>
        <w:rPr>
          <w:rFonts w:ascii="Arial" w:eastAsia="Calibri" w:hAnsi="Arial" w:cs="Arial"/>
          <w:bCs/>
        </w:rPr>
      </w:pPr>
    </w:p>
    <w:p w14:paraId="4CB2A005" w14:textId="4262FE33" w:rsidR="00E66170" w:rsidRPr="00570D55" w:rsidRDefault="00E66170" w:rsidP="00E66170">
      <w:pPr>
        <w:spacing w:after="120" w:line="360" w:lineRule="auto"/>
        <w:jc w:val="both"/>
        <w:rPr>
          <w:rFonts w:ascii="Arial" w:eastAsia="Calibri" w:hAnsi="Arial" w:cs="Arial"/>
          <w:bCs/>
        </w:rPr>
      </w:pPr>
    </w:p>
    <w:p w14:paraId="7BB1BC50" w14:textId="77777777" w:rsidR="00E66170" w:rsidRPr="00570D55" w:rsidRDefault="00E66170" w:rsidP="00E66170">
      <w:pPr>
        <w:spacing w:after="120" w:line="360" w:lineRule="auto"/>
        <w:jc w:val="both"/>
        <w:rPr>
          <w:rFonts w:ascii="Arial" w:eastAsia="Calibri" w:hAnsi="Arial" w:cs="Arial"/>
          <w:bCs/>
        </w:rPr>
      </w:pPr>
    </w:p>
    <w:p w14:paraId="6C923F26" w14:textId="62A50CA1" w:rsidR="00E66170" w:rsidRPr="00570D55" w:rsidRDefault="00E66170" w:rsidP="00E66170">
      <w:pPr>
        <w:spacing w:after="120" w:line="360" w:lineRule="auto"/>
        <w:jc w:val="both"/>
        <w:rPr>
          <w:rFonts w:ascii="Arial" w:eastAsia="Calibri" w:hAnsi="Arial" w:cs="Arial"/>
          <w:bCs/>
        </w:rPr>
      </w:pPr>
    </w:p>
    <w:p w14:paraId="418D78D6" w14:textId="77777777" w:rsidR="00E66170" w:rsidRPr="00570D55" w:rsidRDefault="00E66170" w:rsidP="00E66170">
      <w:pPr>
        <w:spacing w:after="120" w:line="360" w:lineRule="auto"/>
        <w:jc w:val="both"/>
        <w:rPr>
          <w:rFonts w:ascii="Arial" w:eastAsia="Calibri" w:hAnsi="Arial" w:cs="Arial"/>
          <w:bCs/>
        </w:rPr>
      </w:pPr>
    </w:p>
    <w:p w14:paraId="6B617019" w14:textId="1515BC17" w:rsidR="00E66170" w:rsidRPr="00570D55" w:rsidRDefault="00E66170" w:rsidP="00E66170">
      <w:pPr>
        <w:spacing w:after="120" w:line="360" w:lineRule="auto"/>
        <w:jc w:val="both"/>
        <w:rPr>
          <w:rFonts w:ascii="Arial" w:eastAsia="Calibri" w:hAnsi="Arial" w:cs="Arial"/>
          <w:bCs/>
        </w:rPr>
      </w:pPr>
    </w:p>
    <w:p w14:paraId="2646DEAE" w14:textId="25D9B58B" w:rsidR="00E66170" w:rsidRPr="00570D55" w:rsidRDefault="00E66170" w:rsidP="00E66170">
      <w:pPr>
        <w:spacing w:after="120" w:line="360" w:lineRule="auto"/>
        <w:jc w:val="both"/>
        <w:rPr>
          <w:rFonts w:ascii="Arial" w:eastAsia="Calibri" w:hAnsi="Arial" w:cs="Arial"/>
          <w:bCs/>
        </w:rPr>
      </w:pPr>
    </w:p>
    <w:p w14:paraId="58E35AD6" w14:textId="77777777" w:rsidR="00AE38A4" w:rsidRPr="00570D55" w:rsidRDefault="00AE38A4">
      <w:pPr>
        <w:rPr>
          <w:rFonts w:ascii="Arial" w:hAnsi="Arial" w:cs="Arial"/>
        </w:rPr>
      </w:pPr>
    </w:p>
    <w:sectPr w:rsidR="00AE38A4" w:rsidRPr="00570D55" w:rsidSect="00F768B3">
      <w:footerReference w:type="default" r:id="rId7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00DF3" w14:textId="77777777" w:rsidR="007A7B59" w:rsidRDefault="007A7B59" w:rsidP="00570D55">
      <w:pPr>
        <w:spacing w:after="0" w:line="240" w:lineRule="auto"/>
      </w:pPr>
      <w:r>
        <w:separator/>
      </w:r>
    </w:p>
  </w:endnote>
  <w:endnote w:type="continuationSeparator" w:id="0">
    <w:p w14:paraId="760A58D9" w14:textId="77777777" w:rsidR="007A7B59" w:rsidRDefault="007A7B59" w:rsidP="0057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258705"/>
      <w:docPartObj>
        <w:docPartGallery w:val="Page Numbers (Bottom of Page)"/>
        <w:docPartUnique/>
      </w:docPartObj>
    </w:sdtPr>
    <w:sdtEndPr>
      <w:rPr>
        <w:color w:val="7F7F7F" w:themeColor="background1" w:themeShade="7F"/>
        <w:spacing w:val="60"/>
      </w:rPr>
    </w:sdtEndPr>
    <w:sdtContent>
      <w:p w14:paraId="7BC51677" w14:textId="1F3EF9DA" w:rsidR="00570D55" w:rsidRDefault="00570D5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24C523A" w14:textId="77777777" w:rsidR="00570D55" w:rsidRDefault="00570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023F0" w14:textId="77777777" w:rsidR="007A7B59" w:rsidRDefault="007A7B59" w:rsidP="00570D55">
      <w:pPr>
        <w:spacing w:after="0" w:line="240" w:lineRule="auto"/>
      </w:pPr>
      <w:r>
        <w:separator/>
      </w:r>
    </w:p>
  </w:footnote>
  <w:footnote w:type="continuationSeparator" w:id="0">
    <w:p w14:paraId="36EECF03" w14:textId="77777777" w:rsidR="007A7B59" w:rsidRDefault="007A7B59" w:rsidP="00570D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FFC"/>
    <w:multiLevelType w:val="hybridMultilevel"/>
    <w:tmpl w:val="8BA0E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90303"/>
    <w:multiLevelType w:val="singleLevel"/>
    <w:tmpl w:val="4F0A94D0"/>
    <w:lvl w:ilvl="0">
      <w:start w:val="1"/>
      <w:numFmt w:val="lowerRoman"/>
      <w:lvlText w:val="(%1)"/>
      <w:lvlJc w:val="left"/>
      <w:pPr>
        <w:tabs>
          <w:tab w:val="num" w:pos="1800"/>
        </w:tabs>
        <w:ind w:left="1800" w:hanging="720"/>
      </w:pPr>
      <w:rPr>
        <w:rFonts w:hint="default"/>
      </w:rPr>
    </w:lvl>
  </w:abstractNum>
  <w:abstractNum w:abstractNumId="2" w15:restartNumberingAfterBreak="0">
    <w:nsid w:val="03272FB9"/>
    <w:multiLevelType w:val="singleLevel"/>
    <w:tmpl w:val="2E980D1C"/>
    <w:lvl w:ilvl="0">
      <w:start w:val="1"/>
      <w:numFmt w:val="lowerLetter"/>
      <w:lvlText w:val="(%1)"/>
      <w:lvlJc w:val="left"/>
      <w:pPr>
        <w:tabs>
          <w:tab w:val="num" w:pos="1144"/>
        </w:tabs>
        <w:ind w:left="1144" w:hanging="435"/>
      </w:pPr>
      <w:rPr>
        <w:rFonts w:hint="default"/>
      </w:rPr>
    </w:lvl>
  </w:abstractNum>
  <w:abstractNum w:abstractNumId="3" w15:restartNumberingAfterBreak="0">
    <w:nsid w:val="035D35DE"/>
    <w:multiLevelType w:val="hybridMultilevel"/>
    <w:tmpl w:val="7B9A3E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7DC3AAB"/>
    <w:multiLevelType w:val="hybridMultilevel"/>
    <w:tmpl w:val="404CF1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9890B66"/>
    <w:multiLevelType w:val="multilevel"/>
    <w:tmpl w:val="D92CF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07D65"/>
    <w:multiLevelType w:val="hybridMultilevel"/>
    <w:tmpl w:val="C93A638A"/>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745F30"/>
    <w:multiLevelType w:val="hybridMultilevel"/>
    <w:tmpl w:val="0890F8B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8" w15:restartNumberingAfterBreak="0">
    <w:nsid w:val="0D842D4B"/>
    <w:multiLevelType w:val="hybridMultilevel"/>
    <w:tmpl w:val="1C424F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DF518B4"/>
    <w:multiLevelType w:val="multilevel"/>
    <w:tmpl w:val="B8E6DD1A"/>
    <w:lvl w:ilvl="0">
      <w:start w:val="2"/>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E5172FA"/>
    <w:multiLevelType w:val="hybridMultilevel"/>
    <w:tmpl w:val="75E0B8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F1D6CE9"/>
    <w:multiLevelType w:val="singleLevel"/>
    <w:tmpl w:val="0F383A02"/>
    <w:lvl w:ilvl="0">
      <w:start w:val="1"/>
      <w:numFmt w:val="lowerLetter"/>
      <w:lvlText w:val="(%1)"/>
      <w:lvlJc w:val="left"/>
      <w:pPr>
        <w:tabs>
          <w:tab w:val="num" w:pos="1440"/>
        </w:tabs>
        <w:ind w:left="1440" w:hanging="735"/>
      </w:pPr>
      <w:rPr>
        <w:rFonts w:hint="default"/>
      </w:rPr>
    </w:lvl>
  </w:abstractNum>
  <w:abstractNum w:abstractNumId="12" w15:restartNumberingAfterBreak="0">
    <w:nsid w:val="111C0FD4"/>
    <w:multiLevelType w:val="hybridMultilevel"/>
    <w:tmpl w:val="E8CC9714"/>
    <w:lvl w:ilvl="0" w:tplc="04090001">
      <w:start w:val="1"/>
      <w:numFmt w:val="bullet"/>
      <w:lvlText w:val=""/>
      <w:lvlJc w:val="left"/>
      <w:pPr>
        <w:tabs>
          <w:tab w:val="num" w:pos="720"/>
        </w:tabs>
        <w:ind w:left="720" w:hanging="360"/>
      </w:pPr>
      <w:rPr>
        <w:rFonts w:ascii="Symbol" w:hAnsi="Symbol" w:hint="default"/>
      </w:rPr>
    </w:lvl>
    <w:lvl w:ilvl="1" w:tplc="1C090001">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673A19"/>
    <w:multiLevelType w:val="hybridMultilevel"/>
    <w:tmpl w:val="986A9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42E6FC9"/>
    <w:multiLevelType w:val="hybridMultilevel"/>
    <w:tmpl w:val="289654F2"/>
    <w:lvl w:ilvl="0" w:tplc="8EAE19E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4C15628"/>
    <w:multiLevelType w:val="singleLevel"/>
    <w:tmpl w:val="E8ACAD8E"/>
    <w:lvl w:ilvl="0">
      <w:start w:val="1"/>
      <w:numFmt w:val="lowerLetter"/>
      <w:lvlText w:val="(%1)"/>
      <w:lvlJc w:val="left"/>
      <w:pPr>
        <w:tabs>
          <w:tab w:val="num" w:pos="1440"/>
        </w:tabs>
        <w:ind w:left="1440" w:hanging="720"/>
      </w:pPr>
      <w:rPr>
        <w:rFonts w:hint="default"/>
      </w:rPr>
    </w:lvl>
  </w:abstractNum>
  <w:abstractNum w:abstractNumId="16" w15:restartNumberingAfterBreak="0">
    <w:nsid w:val="163D5B02"/>
    <w:multiLevelType w:val="hybridMultilevel"/>
    <w:tmpl w:val="52AE35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80532E4"/>
    <w:multiLevelType w:val="hybridMultilevel"/>
    <w:tmpl w:val="3EF82A32"/>
    <w:lvl w:ilvl="0" w:tplc="04090001">
      <w:start w:val="1"/>
      <w:numFmt w:val="bullet"/>
      <w:lvlText w:val=""/>
      <w:lvlJc w:val="left"/>
      <w:pPr>
        <w:tabs>
          <w:tab w:val="num" w:pos="720"/>
        </w:tabs>
        <w:ind w:left="720" w:hanging="360"/>
      </w:pPr>
      <w:rPr>
        <w:rFonts w:ascii="Symbol" w:hAnsi="Symbol" w:hint="default"/>
      </w:rPr>
    </w:lvl>
    <w:lvl w:ilvl="1" w:tplc="1C090001">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831B79"/>
    <w:multiLevelType w:val="multilevel"/>
    <w:tmpl w:val="292E419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9505745"/>
    <w:multiLevelType w:val="hybridMultilevel"/>
    <w:tmpl w:val="57CCB2B8"/>
    <w:lvl w:ilvl="0" w:tplc="A660522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AC7528"/>
    <w:multiLevelType w:val="hybridMultilevel"/>
    <w:tmpl w:val="F20C3A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F2F0007"/>
    <w:multiLevelType w:val="hybridMultilevel"/>
    <w:tmpl w:val="58F892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FAC46F6"/>
    <w:multiLevelType w:val="multilevel"/>
    <w:tmpl w:val="111E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631EE7"/>
    <w:multiLevelType w:val="hybridMultilevel"/>
    <w:tmpl w:val="61B23E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14D3753"/>
    <w:multiLevelType w:val="hybridMultilevel"/>
    <w:tmpl w:val="E0BAFDEA"/>
    <w:lvl w:ilvl="0" w:tplc="04090001">
      <w:start w:val="1"/>
      <w:numFmt w:val="bullet"/>
      <w:lvlText w:val=""/>
      <w:lvlJc w:val="left"/>
      <w:pPr>
        <w:tabs>
          <w:tab w:val="num" w:pos="720"/>
        </w:tabs>
        <w:ind w:left="720" w:hanging="360"/>
      </w:pPr>
      <w:rPr>
        <w:rFonts w:ascii="Symbol" w:hAnsi="Symbol" w:hint="default"/>
      </w:rPr>
    </w:lvl>
    <w:lvl w:ilvl="1" w:tplc="5456D79A" w:tentative="1">
      <w:start w:val="1"/>
      <w:numFmt w:val="lowerRoman"/>
      <w:lvlText w:val="%2."/>
      <w:lvlJc w:val="right"/>
      <w:pPr>
        <w:tabs>
          <w:tab w:val="num" w:pos="1440"/>
        </w:tabs>
        <w:ind w:left="1440" w:hanging="360"/>
      </w:pPr>
    </w:lvl>
    <w:lvl w:ilvl="2" w:tplc="CB08A090" w:tentative="1">
      <w:start w:val="1"/>
      <w:numFmt w:val="lowerRoman"/>
      <w:lvlText w:val="%3."/>
      <w:lvlJc w:val="right"/>
      <w:pPr>
        <w:tabs>
          <w:tab w:val="num" w:pos="2160"/>
        </w:tabs>
        <w:ind w:left="2160" w:hanging="360"/>
      </w:pPr>
    </w:lvl>
    <w:lvl w:ilvl="3" w:tplc="5478D3DE" w:tentative="1">
      <w:start w:val="1"/>
      <w:numFmt w:val="lowerRoman"/>
      <w:lvlText w:val="%4."/>
      <w:lvlJc w:val="right"/>
      <w:pPr>
        <w:tabs>
          <w:tab w:val="num" w:pos="2880"/>
        </w:tabs>
        <w:ind w:left="2880" w:hanging="360"/>
      </w:pPr>
    </w:lvl>
    <w:lvl w:ilvl="4" w:tplc="7BB6550A" w:tentative="1">
      <w:start w:val="1"/>
      <w:numFmt w:val="lowerRoman"/>
      <w:lvlText w:val="%5."/>
      <w:lvlJc w:val="right"/>
      <w:pPr>
        <w:tabs>
          <w:tab w:val="num" w:pos="3600"/>
        </w:tabs>
        <w:ind w:left="3600" w:hanging="360"/>
      </w:pPr>
    </w:lvl>
    <w:lvl w:ilvl="5" w:tplc="F3A0FF06" w:tentative="1">
      <w:start w:val="1"/>
      <w:numFmt w:val="lowerRoman"/>
      <w:lvlText w:val="%6."/>
      <w:lvlJc w:val="right"/>
      <w:pPr>
        <w:tabs>
          <w:tab w:val="num" w:pos="4320"/>
        </w:tabs>
        <w:ind w:left="4320" w:hanging="360"/>
      </w:pPr>
    </w:lvl>
    <w:lvl w:ilvl="6" w:tplc="39EC8A46" w:tentative="1">
      <w:start w:val="1"/>
      <w:numFmt w:val="lowerRoman"/>
      <w:lvlText w:val="%7."/>
      <w:lvlJc w:val="right"/>
      <w:pPr>
        <w:tabs>
          <w:tab w:val="num" w:pos="5040"/>
        </w:tabs>
        <w:ind w:left="5040" w:hanging="360"/>
      </w:pPr>
    </w:lvl>
    <w:lvl w:ilvl="7" w:tplc="45FE9C20" w:tentative="1">
      <w:start w:val="1"/>
      <w:numFmt w:val="lowerRoman"/>
      <w:lvlText w:val="%8."/>
      <w:lvlJc w:val="right"/>
      <w:pPr>
        <w:tabs>
          <w:tab w:val="num" w:pos="5760"/>
        </w:tabs>
        <w:ind w:left="5760" w:hanging="360"/>
      </w:pPr>
    </w:lvl>
    <w:lvl w:ilvl="8" w:tplc="E664133C" w:tentative="1">
      <w:start w:val="1"/>
      <w:numFmt w:val="lowerRoman"/>
      <w:lvlText w:val="%9."/>
      <w:lvlJc w:val="right"/>
      <w:pPr>
        <w:tabs>
          <w:tab w:val="num" w:pos="6480"/>
        </w:tabs>
        <w:ind w:left="6480" w:hanging="360"/>
      </w:pPr>
    </w:lvl>
  </w:abstractNum>
  <w:abstractNum w:abstractNumId="25" w15:restartNumberingAfterBreak="0">
    <w:nsid w:val="235E0516"/>
    <w:multiLevelType w:val="hybridMultilevel"/>
    <w:tmpl w:val="9D1CA06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39C500C"/>
    <w:multiLevelType w:val="multilevel"/>
    <w:tmpl w:val="33BC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A159C"/>
    <w:multiLevelType w:val="multilevel"/>
    <w:tmpl w:val="6434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BA70B4"/>
    <w:multiLevelType w:val="singleLevel"/>
    <w:tmpl w:val="DFD6BB84"/>
    <w:lvl w:ilvl="0">
      <w:start w:val="1"/>
      <w:numFmt w:val="lowerLetter"/>
      <w:lvlText w:val="(%1)"/>
      <w:lvlJc w:val="left"/>
      <w:pPr>
        <w:tabs>
          <w:tab w:val="num" w:pos="1065"/>
        </w:tabs>
        <w:ind w:left="1065" w:hanging="360"/>
      </w:pPr>
      <w:rPr>
        <w:rFonts w:hint="default"/>
      </w:rPr>
    </w:lvl>
  </w:abstractNum>
  <w:abstractNum w:abstractNumId="29" w15:restartNumberingAfterBreak="0">
    <w:nsid w:val="273008F6"/>
    <w:multiLevelType w:val="singleLevel"/>
    <w:tmpl w:val="9EA236F8"/>
    <w:lvl w:ilvl="0">
      <w:start w:val="1"/>
      <w:numFmt w:val="none"/>
      <w:lvlText w:val="(i)"/>
      <w:lvlJc w:val="left"/>
      <w:pPr>
        <w:tabs>
          <w:tab w:val="num" w:pos="720"/>
        </w:tabs>
        <w:ind w:left="720" w:hanging="720"/>
      </w:pPr>
    </w:lvl>
  </w:abstractNum>
  <w:abstractNum w:abstractNumId="30" w15:restartNumberingAfterBreak="0">
    <w:nsid w:val="27C61098"/>
    <w:multiLevelType w:val="multilevel"/>
    <w:tmpl w:val="B82E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D55138"/>
    <w:multiLevelType w:val="hybridMultilevel"/>
    <w:tmpl w:val="2654D1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7ED72C1"/>
    <w:multiLevelType w:val="multilevel"/>
    <w:tmpl w:val="60761F6C"/>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29EF7694"/>
    <w:multiLevelType w:val="hybridMultilevel"/>
    <w:tmpl w:val="B2AE68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A0376FA"/>
    <w:multiLevelType w:val="hybridMultilevel"/>
    <w:tmpl w:val="1128A322"/>
    <w:lvl w:ilvl="0" w:tplc="7F8A53DC">
      <w:start w:val="12"/>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15:restartNumberingAfterBreak="0">
    <w:nsid w:val="2B603477"/>
    <w:multiLevelType w:val="multilevel"/>
    <w:tmpl w:val="4BA20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731599"/>
    <w:multiLevelType w:val="singleLevel"/>
    <w:tmpl w:val="04090019"/>
    <w:lvl w:ilvl="0">
      <w:start w:val="1"/>
      <w:numFmt w:val="lowerLetter"/>
      <w:lvlText w:val="(%1)"/>
      <w:lvlJc w:val="left"/>
      <w:pPr>
        <w:tabs>
          <w:tab w:val="num" w:pos="360"/>
        </w:tabs>
        <w:ind w:left="360" w:hanging="360"/>
      </w:pPr>
    </w:lvl>
  </w:abstractNum>
  <w:abstractNum w:abstractNumId="37" w15:restartNumberingAfterBreak="0">
    <w:nsid w:val="2BB50668"/>
    <w:multiLevelType w:val="hybridMultilevel"/>
    <w:tmpl w:val="C2FE181E"/>
    <w:lvl w:ilvl="0" w:tplc="C44AD8B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2BBB72C7"/>
    <w:multiLevelType w:val="singleLevel"/>
    <w:tmpl w:val="3C0E6358"/>
    <w:lvl w:ilvl="0">
      <w:start w:val="1"/>
      <w:numFmt w:val="lowerLetter"/>
      <w:lvlText w:val="(%1)"/>
      <w:lvlJc w:val="left"/>
      <w:pPr>
        <w:tabs>
          <w:tab w:val="num" w:pos="570"/>
        </w:tabs>
        <w:ind w:left="570" w:hanging="570"/>
      </w:pPr>
      <w:rPr>
        <w:rFonts w:hint="default"/>
      </w:rPr>
    </w:lvl>
  </w:abstractNum>
  <w:abstractNum w:abstractNumId="39" w15:restartNumberingAfterBreak="0">
    <w:nsid w:val="2C7E104A"/>
    <w:multiLevelType w:val="hybridMultilevel"/>
    <w:tmpl w:val="2DF694A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EF77583"/>
    <w:multiLevelType w:val="hybridMultilevel"/>
    <w:tmpl w:val="E0C235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F08728C"/>
    <w:multiLevelType w:val="multilevel"/>
    <w:tmpl w:val="459275C2"/>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FC26821"/>
    <w:multiLevelType w:val="multilevel"/>
    <w:tmpl w:val="0CA09FD2"/>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FF509AA"/>
    <w:multiLevelType w:val="multilevel"/>
    <w:tmpl w:val="7EA0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A26C91"/>
    <w:multiLevelType w:val="multilevel"/>
    <w:tmpl w:val="B07E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0D93364"/>
    <w:multiLevelType w:val="hybridMultilevel"/>
    <w:tmpl w:val="84CE47D2"/>
    <w:lvl w:ilvl="0" w:tplc="2A0EBF4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1FB2C35"/>
    <w:multiLevelType w:val="hybridMultilevel"/>
    <w:tmpl w:val="43EAFA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20D607E"/>
    <w:multiLevelType w:val="singleLevel"/>
    <w:tmpl w:val="04090019"/>
    <w:lvl w:ilvl="0">
      <w:start w:val="1"/>
      <w:numFmt w:val="lowerLetter"/>
      <w:lvlText w:val="(%1)"/>
      <w:lvlJc w:val="left"/>
      <w:pPr>
        <w:tabs>
          <w:tab w:val="num" w:pos="360"/>
        </w:tabs>
        <w:ind w:left="360" w:hanging="360"/>
      </w:pPr>
    </w:lvl>
  </w:abstractNum>
  <w:abstractNum w:abstractNumId="48" w15:restartNumberingAfterBreak="0">
    <w:nsid w:val="32E4179B"/>
    <w:multiLevelType w:val="multilevel"/>
    <w:tmpl w:val="A7A2763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70E5326"/>
    <w:multiLevelType w:val="singleLevel"/>
    <w:tmpl w:val="438E1596"/>
    <w:lvl w:ilvl="0">
      <w:start w:val="1"/>
      <w:numFmt w:val="lowerLetter"/>
      <w:lvlText w:val="(%1)"/>
      <w:lvlJc w:val="left"/>
      <w:pPr>
        <w:tabs>
          <w:tab w:val="num" w:pos="720"/>
        </w:tabs>
        <w:ind w:left="720" w:hanging="720"/>
      </w:pPr>
      <w:rPr>
        <w:rFonts w:hint="default"/>
      </w:rPr>
    </w:lvl>
  </w:abstractNum>
  <w:abstractNum w:abstractNumId="50" w15:restartNumberingAfterBreak="0">
    <w:nsid w:val="3D83797C"/>
    <w:multiLevelType w:val="hybridMultilevel"/>
    <w:tmpl w:val="DF9059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3EB56F0F"/>
    <w:multiLevelType w:val="multilevel"/>
    <w:tmpl w:val="9EB894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78A3963"/>
    <w:multiLevelType w:val="multilevel"/>
    <w:tmpl w:val="7EA0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077A9C"/>
    <w:multiLevelType w:val="hybridMultilevel"/>
    <w:tmpl w:val="028E6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8F23CAE"/>
    <w:multiLevelType w:val="hybridMultilevel"/>
    <w:tmpl w:val="18F49270"/>
    <w:lvl w:ilvl="0" w:tplc="9C04AD02">
      <w:start w:val="1"/>
      <w:numFmt w:val="bullet"/>
      <w:lvlText w:val=""/>
      <w:lvlJc w:val="left"/>
      <w:pPr>
        <w:ind w:left="720" w:hanging="360"/>
      </w:pPr>
      <w:rPr>
        <w:rFonts w:ascii="Symbol" w:hAnsi="Symbol" w:hint="default"/>
      </w:rPr>
    </w:lvl>
    <w:lvl w:ilvl="1" w:tplc="911ED432" w:tentative="1">
      <w:start w:val="1"/>
      <w:numFmt w:val="bullet"/>
      <w:lvlText w:val="o"/>
      <w:lvlJc w:val="left"/>
      <w:pPr>
        <w:ind w:left="1440" w:hanging="360"/>
      </w:pPr>
      <w:rPr>
        <w:rFonts w:ascii="Courier New" w:hAnsi="Courier New" w:cs="Courier New" w:hint="default"/>
      </w:rPr>
    </w:lvl>
    <w:lvl w:ilvl="2" w:tplc="40CEA4EE" w:tentative="1">
      <w:start w:val="1"/>
      <w:numFmt w:val="bullet"/>
      <w:lvlText w:val=""/>
      <w:lvlJc w:val="left"/>
      <w:pPr>
        <w:ind w:left="2160" w:hanging="360"/>
      </w:pPr>
      <w:rPr>
        <w:rFonts w:ascii="Wingdings" w:hAnsi="Wingdings" w:hint="default"/>
      </w:rPr>
    </w:lvl>
    <w:lvl w:ilvl="3" w:tplc="C86C779C" w:tentative="1">
      <w:start w:val="1"/>
      <w:numFmt w:val="bullet"/>
      <w:lvlText w:val=""/>
      <w:lvlJc w:val="left"/>
      <w:pPr>
        <w:ind w:left="2880" w:hanging="360"/>
      </w:pPr>
      <w:rPr>
        <w:rFonts w:ascii="Symbol" w:hAnsi="Symbol" w:hint="default"/>
      </w:rPr>
    </w:lvl>
    <w:lvl w:ilvl="4" w:tplc="02C0E962" w:tentative="1">
      <w:start w:val="1"/>
      <w:numFmt w:val="bullet"/>
      <w:lvlText w:val="o"/>
      <w:lvlJc w:val="left"/>
      <w:pPr>
        <w:ind w:left="3600" w:hanging="360"/>
      </w:pPr>
      <w:rPr>
        <w:rFonts w:ascii="Courier New" w:hAnsi="Courier New" w:cs="Courier New" w:hint="default"/>
      </w:rPr>
    </w:lvl>
    <w:lvl w:ilvl="5" w:tplc="E5E8A010" w:tentative="1">
      <w:start w:val="1"/>
      <w:numFmt w:val="bullet"/>
      <w:lvlText w:val=""/>
      <w:lvlJc w:val="left"/>
      <w:pPr>
        <w:ind w:left="4320" w:hanging="360"/>
      </w:pPr>
      <w:rPr>
        <w:rFonts w:ascii="Wingdings" w:hAnsi="Wingdings" w:hint="default"/>
      </w:rPr>
    </w:lvl>
    <w:lvl w:ilvl="6" w:tplc="30126C98" w:tentative="1">
      <w:start w:val="1"/>
      <w:numFmt w:val="bullet"/>
      <w:lvlText w:val=""/>
      <w:lvlJc w:val="left"/>
      <w:pPr>
        <w:ind w:left="5040" w:hanging="360"/>
      </w:pPr>
      <w:rPr>
        <w:rFonts w:ascii="Symbol" w:hAnsi="Symbol" w:hint="default"/>
      </w:rPr>
    </w:lvl>
    <w:lvl w:ilvl="7" w:tplc="64B6FBEA" w:tentative="1">
      <w:start w:val="1"/>
      <w:numFmt w:val="bullet"/>
      <w:lvlText w:val="o"/>
      <w:lvlJc w:val="left"/>
      <w:pPr>
        <w:ind w:left="5760" w:hanging="360"/>
      </w:pPr>
      <w:rPr>
        <w:rFonts w:ascii="Courier New" w:hAnsi="Courier New" w:cs="Courier New" w:hint="default"/>
      </w:rPr>
    </w:lvl>
    <w:lvl w:ilvl="8" w:tplc="F8AA191C" w:tentative="1">
      <w:start w:val="1"/>
      <w:numFmt w:val="bullet"/>
      <w:lvlText w:val=""/>
      <w:lvlJc w:val="left"/>
      <w:pPr>
        <w:ind w:left="6480" w:hanging="360"/>
      </w:pPr>
      <w:rPr>
        <w:rFonts w:ascii="Wingdings" w:hAnsi="Wingdings" w:hint="default"/>
      </w:rPr>
    </w:lvl>
  </w:abstractNum>
  <w:abstractNum w:abstractNumId="55" w15:restartNumberingAfterBreak="0">
    <w:nsid w:val="49436067"/>
    <w:multiLevelType w:val="hybridMultilevel"/>
    <w:tmpl w:val="3D32F4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9EC1F05"/>
    <w:multiLevelType w:val="singleLevel"/>
    <w:tmpl w:val="04090019"/>
    <w:lvl w:ilvl="0">
      <w:start w:val="1"/>
      <w:numFmt w:val="lowerLetter"/>
      <w:lvlText w:val="(%1)"/>
      <w:lvlJc w:val="left"/>
      <w:pPr>
        <w:tabs>
          <w:tab w:val="num" w:pos="360"/>
        </w:tabs>
        <w:ind w:left="360" w:hanging="360"/>
      </w:pPr>
    </w:lvl>
  </w:abstractNum>
  <w:abstractNum w:abstractNumId="57" w15:restartNumberingAfterBreak="0">
    <w:nsid w:val="4A7B26D0"/>
    <w:multiLevelType w:val="hybridMultilevel"/>
    <w:tmpl w:val="897E49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B7C0E7E"/>
    <w:multiLevelType w:val="hybridMultilevel"/>
    <w:tmpl w:val="311C7A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CE06C65"/>
    <w:multiLevelType w:val="singleLevel"/>
    <w:tmpl w:val="04090019"/>
    <w:lvl w:ilvl="0">
      <w:start w:val="1"/>
      <w:numFmt w:val="lowerLetter"/>
      <w:lvlText w:val="(%1)"/>
      <w:lvlJc w:val="left"/>
      <w:pPr>
        <w:tabs>
          <w:tab w:val="num" w:pos="360"/>
        </w:tabs>
        <w:ind w:left="360" w:hanging="360"/>
      </w:pPr>
    </w:lvl>
  </w:abstractNum>
  <w:abstractNum w:abstractNumId="60" w15:restartNumberingAfterBreak="0">
    <w:nsid w:val="4D5A3EF4"/>
    <w:multiLevelType w:val="hybridMultilevel"/>
    <w:tmpl w:val="A9605D14"/>
    <w:lvl w:ilvl="0" w:tplc="04090001">
      <w:start w:val="1"/>
      <w:numFmt w:val="bullet"/>
      <w:lvlText w:val=""/>
      <w:lvlJc w:val="left"/>
      <w:pPr>
        <w:tabs>
          <w:tab w:val="num" w:pos="720"/>
        </w:tabs>
        <w:ind w:left="720" w:hanging="360"/>
      </w:pPr>
      <w:rPr>
        <w:rFonts w:ascii="Symbol" w:hAnsi="Symbol" w:hint="default"/>
      </w:rPr>
    </w:lvl>
    <w:lvl w:ilvl="1" w:tplc="1C090001">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E5140EB"/>
    <w:multiLevelType w:val="hybridMultilevel"/>
    <w:tmpl w:val="7BC80E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4F1F148C"/>
    <w:multiLevelType w:val="multilevel"/>
    <w:tmpl w:val="00B47B7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09224FF"/>
    <w:multiLevelType w:val="multilevel"/>
    <w:tmpl w:val="D4A6878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51917A07"/>
    <w:multiLevelType w:val="hybridMultilevel"/>
    <w:tmpl w:val="7A06BD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321620A"/>
    <w:multiLevelType w:val="hybridMultilevel"/>
    <w:tmpl w:val="28DE55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35233CF"/>
    <w:multiLevelType w:val="hybridMultilevel"/>
    <w:tmpl w:val="7E9EE4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4BC6E86"/>
    <w:multiLevelType w:val="hybridMultilevel"/>
    <w:tmpl w:val="D17C2BFE"/>
    <w:lvl w:ilvl="0" w:tplc="19C27A6A">
      <w:start w:val="1"/>
      <w:numFmt w:val="bullet"/>
      <w:lvlText w:val=""/>
      <w:lvlJc w:val="left"/>
      <w:pPr>
        <w:tabs>
          <w:tab w:val="num" w:pos="720"/>
        </w:tabs>
        <w:ind w:left="720" w:hanging="360"/>
      </w:pPr>
      <w:rPr>
        <w:rFonts w:ascii="Symbol" w:hAnsi="Symbol" w:hint="default"/>
        <w:sz w:val="20"/>
      </w:rPr>
    </w:lvl>
    <w:lvl w:ilvl="1" w:tplc="A740DFE8" w:tentative="1">
      <w:start w:val="1"/>
      <w:numFmt w:val="bullet"/>
      <w:lvlText w:val="o"/>
      <w:lvlJc w:val="left"/>
      <w:pPr>
        <w:tabs>
          <w:tab w:val="num" w:pos="1440"/>
        </w:tabs>
        <w:ind w:left="1440" w:hanging="360"/>
      </w:pPr>
      <w:rPr>
        <w:rFonts w:ascii="Courier New" w:hAnsi="Courier New" w:hint="default"/>
        <w:sz w:val="20"/>
      </w:rPr>
    </w:lvl>
    <w:lvl w:ilvl="2" w:tplc="6F207A06" w:tentative="1">
      <w:start w:val="1"/>
      <w:numFmt w:val="bullet"/>
      <w:lvlText w:val=""/>
      <w:lvlJc w:val="left"/>
      <w:pPr>
        <w:tabs>
          <w:tab w:val="num" w:pos="2160"/>
        </w:tabs>
        <w:ind w:left="2160" w:hanging="360"/>
      </w:pPr>
      <w:rPr>
        <w:rFonts w:ascii="Wingdings" w:hAnsi="Wingdings" w:hint="default"/>
        <w:sz w:val="20"/>
      </w:rPr>
    </w:lvl>
    <w:lvl w:ilvl="3" w:tplc="C53C4B8A" w:tentative="1">
      <w:start w:val="1"/>
      <w:numFmt w:val="bullet"/>
      <w:lvlText w:val=""/>
      <w:lvlJc w:val="left"/>
      <w:pPr>
        <w:tabs>
          <w:tab w:val="num" w:pos="2880"/>
        </w:tabs>
        <w:ind w:left="2880" w:hanging="360"/>
      </w:pPr>
      <w:rPr>
        <w:rFonts w:ascii="Wingdings" w:hAnsi="Wingdings" w:hint="default"/>
        <w:sz w:val="20"/>
      </w:rPr>
    </w:lvl>
    <w:lvl w:ilvl="4" w:tplc="66D458D2" w:tentative="1">
      <w:start w:val="1"/>
      <w:numFmt w:val="bullet"/>
      <w:lvlText w:val=""/>
      <w:lvlJc w:val="left"/>
      <w:pPr>
        <w:tabs>
          <w:tab w:val="num" w:pos="3600"/>
        </w:tabs>
        <w:ind w:left="3600" w:hanging="360"/>
      </w:pPr>
      <w:rPr>
        <w:rFonts w:ascii="Wingdings" w:hAnsi="Wingdings" w:hint="default"/>
        <w:sz w:val="20"/>
      </w:rPr>
    </w:lvl>
    <w:lvl w:ilvl="5" w:tplc="EA288222" w:tentative="1">
      <w:start w:val="1"/>
      <w:numFmt w:val="bullet"/>
      <w:lvlText w:val=""/>
      <w:lvlJc w:val="left"/>
      <w:pPr>
        <w:tabs>
          <w:tab w:val="num" w:pos="4320"/>
        </w:tabs>
        <w:ind w:left="4320" w:hanging="360"/>
      </w:pPr>
      <w:rPr>
        <w:rFonts w:ascii="Wingdings" w:hAnsi="Wingdings" w:hint="default"/>
        <w:sz w:val="20"/>
      </w:rPr>
    </w:lvl>
    <w:lvl w:ilvl="6" w:tplc="C2723BA4" w:tentative="1">
      <w:start w:val="1"/>
      <w:numFmt w:val="bullet"/>
      <w:lvlText w:val=""/>
      <w:lvlJc w:val="left"/>
      <w:pPr>
        <w:tabs>
          <w:tab w:val="num" w:pos="5040"/>
        </w:tabs>
        <w:ind w:left="5040" w:hanging="360"/>
      </w:pPr>
      <w:rPr>
        <w:rFonts w:ascii="Wingdings" w:hAnsi="Wingdings" w:hint="default"/>
        <w:sz w:val="20"/>
      </w:rPr>
    </w:lvl>
    <w:lvl w:ilvl="7" w:tplc="69F42B6E" w:tentative="1">
      <w:start w:val="1"/>
      <w:numFmt w:val="bullet"/>
      <w:lvlText w:val=""/>
      <w:lvlJc w:val="left"/>
      <w:pPr>
        <w:tabs>
          <w:tab w:val="num" w:pos="5760"/>
        </w:tabs>
        <w:ind w:left="5760" w:hanging="360"/>
      </w:pPr>
      <w:rPr>
        <w:rFonts w:ascii="Wingdings" w:hAnsi="Wingdings" w:hint="default"/>
        <w:sz w:val="20"/>
      </w:rPr>
    </w:lvl>
    <w:lvl w:ilvl="8" w:tplc="908E1A12"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E90138"/>
    <w:multiLevelType w:val="multilevel"/>
    <w:tmpl w:val="C6DEC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B9227A9"/>
    <w:multiLevelType w:val="hybridMultilevel"/>
    <w:tmpl w:val="7CA08AC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70" w15:restartNumberingAfterBreak="0">
    <w:nsid w:val="5BD12422"/>
    <w:multiLevelType w:val="multilevel"/>
    <w:tmpl w:val="064CF5F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9B62B5"/>
    <w:multiLevelType w:val="multilevel"/>
    <w:tmpl w:val="21F073D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E3031FE"/>
    <w:multiLevelType w:val="hybridMultilevel"/>
    <w:tmpl w:val="5562EA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0F">
      <w:start w:val="1"/>
      <w:numFmt w:val="decimal"/>
      <w:lvlText w:val="%3."/>
      <w:lvlJc w:val="lef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61427A12"/>
    <w:multiLevelType w:val="hybridMultilevel"/>
    <w:tmpl w:val="8C2A98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61AF3A56"/>
    <w:multiLevelType w:val="multilevel"/>
    <w:tmpl w:val="7EA0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9549B2"/>
    <w:multiLevelType w:val="multilevel"/>
    <w:tmpl w:val="F85A392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64490B57"/>
    <w:multiLevelType w:val="multilevel"/>
    <w:tmpl w:val="67C68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5E45F3"/>
    <w:multiLevelType w:val="multilevel"/>
    <w:tmpl w:val="96D4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4997B9A"/>
    <w:multiLevelType w:val="multilevel"/>
    <w:tmpl w:val="7EA0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400F3B"/>
    <w:multiLevelType w:val="multilevel"/>
    <w:tmpl w:val="7EA0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E06511"/>
    <w:multiLevelType w:val="multilevel"/>
    <w:tmpl w:val="260A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A313573"/>
    <w:multiLevelType w:val="multilevel"/>
    <w:tmpl w:val="95B6D93E"/>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A592E93"/>
    <w:multiLevelType w:val="singleLevel"/>
    <w:tmpl w:val="E0281496"/>
    <w:lvl w:ilvl="0">
      <w:start w:val="1"/>
      <w:numFmt w:val="lowerLetter"/>
      <w:lvlText w:val="(%1)"/>
      <w:lvlJc w:val="left"/>
      <w:pPr>
        <w:tabs>
          <w:tab w:val="num" w:pos="1170"/>
        </w:tabs>
        <w:ind w:left="1170" w:hanging="390"/>
      </w:pPr>
      <w:rPr>
        <w:rFonts w:hint="default"/>
      </w:rPr>
    </w:lvl>
  </w:abstractNum>
  <w:abstractNum w:abstractNumId="83" w15:restartNumberingAfterBreak="0">
    <w:nsid w:val="6B143584"/>
    <w:multiLevelType w:val="hybridMultilevel"/>
    <w:tmpl w:val="FA460D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C176FC5"/>
    <w:multiLevelType w:val="multilevel"/>
    <w:tmpl w:val="17FEACA6"/>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C7474D2"/>
    <w:multiLevelType w:val="multilevel"/>
    <w:tmpl w:val="F18E8578"/>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6C7B06C2"/>
    <w:multiLevelType w:val="singleLevel"/>
    <w:tmpl w:val="DAEAE39E"/>
    <w:lvl w:ilvl="0">
      <w:start w:val="10"/>
      <w:numFmt w:val="decimal"/>
      <w:lvlText w:val="%1."/>
      <w:lvlJc w:val="left"/>
      <w:pPr>
        <w:tabs>
          <w:tab w:val="num" w:pos="780"/>
        </w:tabs>
        <w:ind w:left="780" w:hanging="780"/>
      </w:pPr>
      <w:rPr>
        <w:rFonts w:hint="default"/>
      </w:rPr>
    </w:lvl>
  </w:abstractNum>
  <w:abstractNum w:abstractNumId="87" w15:restartNumberingAfterBreak="0">
    <w:nsid w:val="6ECF3E84"/>
    <w:multiLevelType w:val="hybridMultilevel"/>
    <w:tmpl w:val="24788E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6FE033CF"/>
    <w:multiLevelType w:val="hybridMultilevel"/>
    <w:tmpl w:val="A0FA1C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6FFF697B"/>
    <w:multiLevelType w:val="multilevel"/>
    <w:tmpl w:val="BC4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0500E45"/>
    <w:multiLevelType w:val="singleLevel"/>
    <w:tmpl w:val="04090019"/>
    <w:lvl w:ilvl="0">
      <w:start w:val="1"/>
      <w:numFmt w:val="lowerLetter"/>
      <w:lvlText w:val="(%1)"/>
      <w:lvlJc w:val="left"/>
      <w:pPr>
        <w:tabs>
          <w:tab w:val="num" w:pos="360"/>
        </w:tabs>
        <w:ind w:left="360" w:hanging="360"/>
      </w:pPr>
    </w:lvl>
  </w:abstractNum>
  <w:abstractNum w:abstractNumId="91" w15:restartNumberingAfterBreak="0">
    <w:nsid w:val="7070577A"/>
    <w:multiLevelType w:val="multilevel"/>
    <w:tmpl w:val="3800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15511A1"/>
    <w:multiLevelType w:val="hybridMultilevel"/>
    <w:tmpl w:val="E9343012"/>
    <w:lvl w:ilvl="0" w:tplc="89365806">
      <w:start w:val="1"/>
      <w:numFmt w:val="bullet"/>
      <w:lvlText w:val=""/>
      <w:lvlJc w:val="left"/>
      <w:pPr>
        <w:tabs>
          <w:tab w:val="num" w:pos="720"/>
        </w:tabs>
        <w:ind w:left="720" w:hanging="360"/>
      </w:pPr>
      <w:rPr>
        <w:rFonts w:ascii="Symbol" w:hAnsi="Symbol" w:hint="default"/>
        <w:sz w:val="20"/>
      </w:rPr>
    </w:lvl>
    <w:lvl w:ilvl="1" w:tplc="3DC657BE" w:tentative="1">
      <w:start w:val="1"/>
      <w:numFmt w:val="bullet"/>
      <w:lvlText w:val="o"/>
      <w:lvlJc w:val="left"/>
      <w:pPr>
        <w:tabs>
          <w:tab w:val="num" w:pos="1440"/>
        </w:tabs>
        <w:ind w:left="1440" w:hanging="360"/>
      </w:pPr>
      <w:rPr>
        <w:rFonts w:ascii="Courier New" w:hAnsi="Courier New" w:hint="default"/>
        <w:sz w:val="20"/>
      </w:rPr>
    </w:lvl>
    <w:lvl w:ilvl="2" w:tplc="8D544CD0" w:tentative="1">
      <w:start w:val="1"/>
      <w:numFmt w:val="bullet"/>
      <w:lvlText w:val=""/>
      <w:lvlJc w:val="left"/>
      <w:pPr>
        <w:tabs>
          <w:tab w:val="num" w:pos="2160"/>
        </w:tabs>
        <w:ind w:left="2160" w:hanging="360"/>
      </w:pPr>
      <w:rPr>
        <w:rFonts w:ascii="Wingdings" w:hAnsi="Wingdings" w:hint="default"/>
        <w:sz w:val="20"/>
      </w:rPr>
    </w:lvl>
    <w:lvl w:ilvl="3" w:tplc="23FCF430" w:tentative="1">
      <w:start w:val="1"/>
      <w:numFmt w:val="bullet"/>
      <w:lvlText w:val=""/>
      <w:lvlJc w:val="left"/>
      <w:pPr>
        <w:tabs>
          <w:tab w:val="num" w:pos="2880"/>
        </w:tabs>
        <w:ind w:left="2880" w:hanging="360"/>
      </w:pPr>
      <w:rPr>
        <w:rFonts w:ascii="Wingdings" w:hAnsi="Wingdings" w:hint="default"/>
        <w:sz w:val="20"/>
      </w:rPr>
    </w:lvl>
    <w:lvl w:ilvl="4" w:tplc="72104EF2" w:tentative="1">
      <w:start w:val="1"/>
      <w:numFmt w:val="bullet"/>
      <w:lvlText w:val=""/>
      <w:lvlJc w:val="left"/>
      <w:pPr>
        <w:tabs>
          <w:tab w:val="num" w:pos="3600"/>
        </w:tabs>
        <w:ind w:left="3600" w:hanging="360"/>
      </w:pPr>
      <w:rPr>
        <w:rFonts w:ascii="Wingdings" w:hAnsi="Wingdings" w:hint="default"/>
        <w:sz w:val="20"/>
      </w:rPr>
    </w:lvl>
    <w:lvl w:ilvl="5" w:tplc="084227EE" w:tentative="1">
      <w:start w:val="1"/>
      <w:numFmt w:val="bullet"/>
      <w:lvlText w:val=""/>
      <w:lvlJc w:val="left"/>
      <w:pPr>
        <w:tabs>
          <w:tab w:val="num" w:pos="4320"/>
        </w:tabs>
        <w:ind w:left="4320" w:hanging="360"/>
      </w:pPr>
      <w:rPr>
        <w:rFonts w:ascii="Wingdings" w:hAnsi="Wingdings" w:hint="default"/>
        <w:sz w:val="20"/>
      </w:rPr>
    </w:lvl>
    <w:lvl w:ilvl="6" w:tplc="40F67716" w:tentative="1">
      <w:start w:val="1"/>
      <w:numFmt w:val="bullet"/>
      <w:lvlText w:val=""/>
      <w:lvlJc w:val="left"/>
      <w:pPr>
        <w:tabs>
          <w:tab w:val="num" w:pos="5040"/>
        </w:tabs>
        <w:ind w:left="5040" w:hanging="360"/>
      </w:pPr>
      <w:rPr>
        <w:rFonts w:ascii="Wingdings" w:hAnsi="Wingdings" w:hint="default"/>
        <w:sz w:val="20"/>
      </w:rPr>
    </w:lvl>
    <w:lvl w:ilvl="7" w:tplc="F74840D6" w:tentative="1">
      <w:start w:val="1"/>
      <w:numFmt w:val="bullet"/>
      <w:lvlText w:val=""/>
      <w:lvlJc w:val="left"/>
      <w:pPr>
        <w:tabs>
          <w:tab w:val="num" w:pos="5760"/>
        </w:tabs>
        <w:ind w:left="5760" w:hanging="360"/>
      </w:pPr>
      <w:rPr>
        <w:rFonts w:ascii="Wingdings" w:hAnsi="Wingdings" w:hint="default"/>
        <w:sz w:val="20"/>
      </w:rPr>
    </w:lvl>
    <w:lvl w:ilvl="8" w:tplc="9C8AE302"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7827588"/>
    <w:multiLevelType w:val="hybridMultilevel"/>
    <w:tmpl w:val="1BD28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77B11862"/>
    <w:multiLevelType w:val="multilevel"/>
    <w:tmpl w:val="4B7E6EE0"/>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79EE6319"/>
    <w:multiLevelType w:val="multilevel"/>
    <w:tmpl w:val="20BE664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7A8E67B7"/>
    <w:multiLevelType w:val="multilevel"/>
    <w:tmpl w:val="35EABC3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7BC3476B"/>
    <w:multiLevelType w:val="singleLevel"/>
    <w:tmpl w:val="04090019"/>
    <w:lvl w:ilvl="0">
      <w:start w:val="1"/>
      <w:numFmt w:val="lowerLetter"/>
      <w:lvlText w:val="(%1)"/>
      <w:lvlJc w:val="left"/>
      <w:pPr>
        <w:tabs>
          <w:tab w:val="num" w:pos="360"/>
        </w:tabs>
        <w:ind w:left="360" w:hanging="360"/>
      </w:pPr>
    </w:lvl>
  </w:abstractNum>
  <w:abstractNum w:abstractNumId="98" w15:restartNumberingAfterBreak="0">
    <w:nsid w:val="7C255FBD"/>
    <w:multiLevelType w:val="hybridMultilevel"/>
    <w:tmpl w:val="2D86B2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7C6A4A0F"/>
    <w:multiLevelType w:val="hybridMultilevel"/>
    <w:tmpl w:val="B5702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7CA80873"/>
    <w:multiLevelType w:val="hybridMultilevel"/>
    <w:tmpl w:val="AFBC589E"/>
    <w:lvl w:ilvl="0" w:tplc="1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CB62025"/>
    <w:multiLevelType w:val="multilevel"/>
    <w:tmpl w:val="BF3C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E20CC1"/>
    <w:multiLevelType w:val="multilevel"/>
    <w:tmpl w:val="30582546"/>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8"/>
  </w:num>
  <w:num w:numId="2">
    <w:abstractNumId w:val="19"/>
  </w:num>
  <w:num w:numId="3">
    <w:abstractNumId w:val="37"/>
  </w:num>
  <w:num w:numId="4">
    <w:abstractNumId w:val="0"/>
  </w:num>
  <w:num w:numId="5">
    <w:abstractNumId w:val="53"/>
  </w:num>
  <w:num w:numId="6">
    <w:abstractNumId w:val="51"/>
  </w:num>
  <w:num w:numId="7">
    <w:abstractNumId w:val="76"/>
  </w:num>
  <w:num w:numId="8">
    <w:abstractNumId w:val="5"/>
  </w:num>
  <w:num w:numId="9">
    <w:abstractNumId w:val="63"/>
  </w:num>
  <w:num w:numId="10">
    <w:abstractNumId w:val="92"/>
  </w:num>
  <w:num w:numId="11">
    <w:abstractNumId w:val="16"/>
  </w:num>
  <w:num w:numId="12">
    <w:abstractNumId w:val="35"/>
  </w:num>
  <w:num w:numId="13">
    <w:abstractNumId w:val="20"/>
  </w:num>
  <w:num w:numId="14">
    <w:abstractNumId w:val="21"/>
  </w:num>
  <w:num w:numId="15">
    <w:abstractNumId w:val="33"/>
  </w:num>
  <w:num w:numId="16">
    <w:abstractNumId w:val="72"/>
  </w:num>
  <w:num w:numId="17">
    <w:abstractNumId w:val="56"/>
  </w:num>
  <w:num w:numId="18">
    <w:abstractNumId w:val="47"/>
  </w:num>
  <w:num w:numId="19">
    <w:abstractNumId w:val="59"/>
  </w:num>
  <w:num w:numId="20">
    <w:abstractNumId w:val="15"/>
  </w:num>
  <w:num w:numId="21">
    <w:abstractNumId w:val="28"/>
  </w:num>
  <w:num w:numId="22">
    <w:abstractNumId w:val="11"/>
  </w:num>
  <w:num w:numId="23">
    <w:abstractNumId w:val="42"/>
  </w:num>
  <w:num w:numId="24">
    <w:abstractNumId w:val="75"/>
  </w:num>
  <w:num w:numId="25">
    <w:abstractNumId w:val="9"/>
  </w:num>
  <w:num w:numId="26">
    <w:abstractNumId w:val="85"/>
  </w:num>
  <w:num w:numId="27">
    <w:abstractNumId w:val="18"/>
  </w:num>
  <w:num w:numId="28">
    <w:abstractNumId w:val="48"/>
  </w:num>
  <w:num w:numId="29">
    <w:abstractNumId w:val="94"/>
  </w:num>
  <w:num w:numId="30">
    <w:abstractNumId w:val="96"/>
  </w:num>
  <w:num w:numId="31">
    <w:abstractNumId w:val="1"/>
  </w:num>
  <w:num w:numId="32">
    <w:abstractNumId w:val="90"/>
  </w:num>
  <w:num w:numId="33">
    <w:abstractNumId w:val="36"/>
  </w:num>
  <w:num w:numId="34">
    <w:abstractNumId w:val="38"/>
  </w:num>
  <w:num w:numId="35">
    <w:abstractNumId w:val="29"/>
  </w:num>
  <w:num w:numId="36">
    <w:abstractNumId w:val="41"/>
  </w:num>
  <w:num w:numId="37">
    <w:abstractNumId w:val="14"/>
  </w:num>
  <w:num w:numId="38">
    <w:abstractNumId w:val="49"/>
  </w:num>
  <w:num w:numId="39">
    <w:abstractNumId w:val="2"/>
  </w:num>
  <w:num w:numId="40">
    <w:abstractNumId w:val="62"/>
  </w:num>
  <w:num w:numId="41">
    <w:abstractNumId w:val="102"/>
  </w:num>
  <w:num w:numId="42">
    <w:abstractNumId w:val="81"/>
  </w:num>
  <w:num w:numId="43">
    <w:abstractNumId w:val="95"/>
  </w:num>
  <w:num w:numId="44">
    <w:abstractNumId w:val="32"/>
  </w:num>
  <w:num w:numId="45">
    <w:abstractNumId w:val="86"/>
  </w:num>
  <w:num w:numId="46">
    <w:abstractNumId w:val="82"/>
  </w:num>
  <w:num w:numId="47">
    <w:abstractNumId w:val="97"/>
  </w:num>
  <w:num w:numId="48">
    <w:abstractNumId w:val="69"/>
  </w:num>
  <w:num w:numId="49">
    <w:abstractNumId w:val="17"/>
  </w:num>
  <w:num w:numId="50">
    <w:abstractNumId w:val="67"/>
  </w:num>
  <w:num w:numId="51">
    <w:abstractNumId w:val="60"/>
  </w:num>
  <w:num w:numId="52">
    <w:abstractNumId w:val="12"/>
  </w:num>
  <w:num w:numId="53">
    <w:abstractNumId w:val="7"/>
  </w:num>
  <w:num w:numId="54">
    <w:abstractNumId w:val="3"/>
  </w:num>
  <w:num w:numId="55">
    <w:abstractNumId w:val="24"/>
  </w:num>
  <w:num w:numId="56">
    <w:abstractNumId w:val="46"/>
  </w:num>
  <w:num w:numId="57">
    <w:abstractNumId w:val="34"/>
  </w:num>
  <w:num w:numId="58">
    <w:abstractNumId w:val="73"/>
  </w:num>
  <w:num w:numId="59">
    <w:abstractNumId w:val="71"/>
  </w:num>
  <w:num w:numId="60">
    <w:abstractNumId w:val="91"/>
  </w:num>
  <w:num w:numId="61">
    <w:abstractNumId w:val="77"/>
  </w:num>
  <w:num w:numId="62">
    <w:abstractNumId w:val="44"/>
  </w:num>
  <w:num w:numId="63">
    <w:abstractNumId w:val="89"/>
  </w:num>
  <w:num w:numId="64">
    <w:abstractNumId w:val="22"/>
  </w:num>
  <w:num w:numId="65">
    <w:abstractNumId w:val="80"/>
  </w:num>
  <w:num w:numId="66">
    <w:abstractNumId w:val="65"/>
  </w:num>
  <w:num w:numId="67">
    <w:abstractNumId w:val="25"/>
  </w:num>
  <w:num w:numId="68">
    <w:abstractNumId w:val="8"/>
  </w:num>
  <w:num w:numId="69">
    <w:abstractNumId w:val="26"/>
  </w:num>
  <w:num w:numId="70">
    <w:abstractNumId w:val="27"/>
  </w:num>
  <w:num w:numId="71">
    <w:abstractNumId w:val="101"/>
  </w:num>
  <w:num w:numId="72">
    <w:abstractNumId w:val="70"/>
  </w:num>
  <w:num w:numId="73">
    <w:abstractNumId w:val="30"/>
  </w:num>
  <w:num w:numId="74">
    <w:abstractNumId w:val="45"/>
  </w:num>
  <w:num w:numId="75">
    <w:abstractNumId w:val="54"/>
  </w:num>
  <w:num w:numId="76">
    <w:abstractNumId w:val="84"/>
  </w:num>
  <w:num w:numId="77">
    <w:abstractNumId w:val="64"/>
  </w:num>
  <w:num w:numId="78">
    <w:abstractNumId w:val="99"/>
  </w:num>
  <w:num w:numId="79">
    <w:abstractNumId w:val="40"/>
  </w:num>
  <w:num w:numId="80">
    <w:abstractNumId w:val="58"/>
  </w:num>
  <w:num w:numId="81">
    <w:abstractNumId w:val="31"/>
  </w:num>
  <w:num w:numId="82">
    <w:abstractNumId w:val="93"/>
  </w:num>
  <w:num w:numId="83">
    <w:abstractNumId w:val="87"/>
  </w:num>
  <w:num w:numId="84">
    <w:abstractNumId w:val="39"/>
  </w:num>
  <w:num w:numId="85">
    <w:abstractNumId w:val="13"/>
  </w:num>
  <w:num w:numId="86">
    <w:abstractNumId w:val="88"/>
  </w:num>
  <w:num w:numId="87">
    <w:abstractNumId w:val="50"/>
  </w:num>
  <w:num w:numId="88">
    <w:abstractNumId w:val="4"/>
  </w:num>
  <w:num w:numId="89">
    <w:abstractNumId w:val="100"/>
  </w:num>
  <w:num w:numId="90">
    <w:abstractNumId w:val="23"/>
  </w:num>
  <w:num w:numId="91">
    <w:abstractNumId w:val="61"/>
  </w:num>
  <w:num w:numId="92">
    <w:abstractNumId w:val="10"/>
  </w:num>
  <w:num w:numId="93">
    <w:abstractNumId w:val="55"/>
  </w:num>
  <w:num w:numId="94">
    <w:abstractNumId w:val="83"/>
  </w:num>
  <w:num w:numId="95">
    <w:abstractNumId w:val="98"/>
  </w:num>
  <w:num w:numId="96">
    <w:abstractNumId w:val="79"/>
  </w:num>
  <w:num w:numId="97">
    <w:abstractNumId w:val="78"/>
  </w:num>
  <w:num w:numId="98">
    <w:abstractNumId w:val="43"/>
  </w:num>
  <w:num w:numId="99">
    <w:abstractNumId w:val="52"/>
  </w:num>
  <w:num w:numId="100">
    <w:abstractNumId w:val="74"/>
  </w:num>
  <w:num w:numId="101">
    <w:abstractNumId w:val="6"/>
  </w:num>
  <w:num w:numId="102">
    <w:abstractNumId w:val="57"/>
  </w:num>
  <w:num w:numId="103">
    <w:abstractNumId w:val="6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170"/>
    <w:rsid w:val="0003753B"/>
    <w:rsid w:val="00045E19"/>
    <w:rsid w:val="000523DC"/>
    <w:rsid w:val="000779A1"/>
    <w:rsid w:val="0009264F"/>
    <w:rsid w:val="000F320C"/>
    <w:rsid w:val="00110D88"/>
    <w:rsid w:val="00120ADC"/>
    <w:rsid w:val="00125B9A"/>
    <w:rsid w:val="00133D90"/>
    <w:rsid w:val="001A1EC8"/>
    <w:rsid w:val="001D6C4D"/>
    <w:rsid w:val="001E6D61"/>
    <w:rsid w:val="001F2724"/>
    <w:rsid w:val="001F2DCE"/>
    <w:rsid w:val="002022C8"/>
    <w:rsid w:val="0026649F"/>
    <w:rsid w:val="0028129F"/>
    <w:rsid w:val="00283579"/>
    <w:rsid w:val="002851E7"/>
    <w:rsid w:val="00287FBD"/>
    <w:rsid w:val="0029105E"/>
    <w:rsid w:val="0029526B"/>
    <w:rsid w:val="002E58F6"/>
    <w:rsid w:val="003444AD"/>
    <w:rsid w:val="003652A5"/>
    <w:rsid w:val="003A472A"/>
    <w:rsid w:val="00405E4D"/>
    <w:rsid w:val="00470DB9"/>
    <w:rsid w:val="00485748"/>
    <w:rsid w:val="004C0867"/>
    <w:rsid w:val="004E281E"/>
    <w:rsid w:val="00514AAA"/>
    <w:rsid w:val="00541386"/>
    <w:rsid w:val="00552DE5"/>
    <w:rsid w:val="00555A8C"/>
    <w:rsid w:val="00570D55"/>
    <w:rsid w:val="00573FB4"/>
    <w:rsid w:val="006019ED"/>
    <w:rsid w:val="00621297"/>
    <w:rsid w:val="0063206D"/>
    <w:rsid w:val="006341C8"/>
    <w:rsid w:val="00644AD1"/>
    <w:rsid w:val="00651032"/>
    <w:rsid w:val="0068581A"/>
    <w:rsid w:val="00687BD4"/>
    <w:rsid w:val="006A5C6F"/>
    <w:rsid w:val="006B70A8"/>
    <w:rsid w:val="00713369"/>
    <w:rsid w:val="007234C2"/>
    <w:rsid w:val="00725602"/>
    <w:rsid w:val="0073669F"/>
    <w:rsid w:val="00755041"/>
    <w:rsid w:val="007A26E6"/>
    <w:rsid w:val="007A7B59"/>
    <w:rsid w:val="007C601A"/>
    <w:rsid w:val="007E7C3B"/>
    <w:rsid w:val="007F1635"/>
    <w:rsid w:val="00812A2D"/>
    <w:rsid w:val="00856ED7"/>
    <w:rsid w:val="00890FFC"/>
    <w:rsid w:val="008B7ED5"/>
    <w:rsid w:val="008F0D8B"/>
    <w:rsid w:val="008F5150"/>
    <w:rsid w:val="00901E43"/>
    <w:rsid w:val="00910930"/>
    <w:rsid w:val="0091707A"/>
    <w:rsid w:val="00921212"/>
    <w:rsid w:val="009657E5"/>
    <w:rsid w:val="00966DEA"/>
    <w:rsid w:val="009870D5"/>
    <w:rsid w:val="00990540"/>
    <w:rsid w:val="009A31B3"/>
    <w:rsid w:val="009A35AD"/>
    <w:rsid w:val="009B5DC6"/>
    <w:rsid w:val="00A0476C"/>
    <w:rsid w:val="00A27412"/>
    <w:rsid w:val="00A6502D"/>
    <w:rsid w:val="00A715C0"/>
    <w:rsid w:val="00A9629A"/>
    <w:rsid w:val="00AA7F1D"/>
    <w:rsid w:val="00AE38A4"/>
    <w:rsid w:val="00AE53DE"/>
    <w:rsid w:val="00B25124"/>
    <w:rsid w:val="00B32C99"/>
    <w:rsid w:val="00B40A5E"/>
    <w:rsid w:val="00B53B1D"/>
    <w:rsid w:val="00BA23A1"/>
    <w:rsid w:val="00BF6727"/>
    <w:rsid w:val="00C070C4"/>
    <w:rsid w:val="00C200CB"/>
    <w:rsid w:val="00C42090"/>
    <w:rsid w:val="00C93062"/>
    <w:rsid w:val="00CC5875"/>
    <w:rsid w:val="00D24D84"/>
    <w:rsid w:val="00D54684"/>
    <w:rsid w:val="00DA5CD6"/>
    <w:rsid w:val="00DC4DF9"/>
    <w:rsid w:val="00E056E7"/>
    <w:rsid w:val="00E557BC"/>
    <w:rsid w:val="00E66170"/>
    <w:rsid w:val="00EC53E4"/>
    <w:rsid w:val="00ED0013"/>
    <w:rsid w:val="00ED2E97"/>
    <w:rsid w:val="00ED7511"/>
    <w:rsid w:val="00F56284"/>
    <w:rsid w:val="00F65F1E"/>
    <w:rsid w:val="00F768B3"/>
    <w:rsid w:val="00F95900"/>
    <w:rsid w:val="00FC052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55743"/>
  <w15:chartTrackingRefBased/>
  <w15:docId w15:val="{A5705244-036E-4D5C-AEED-BEF295B5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170"/>
    <w:rPr>
      <w:lang w:val="en-US"/>
    </w:rPr>
  </w:style>
  <w:style w:type="paragraph" w:styleId="Heading1">
    <w:name w:val="heading 1"/>
    <w:basedOn w:val="Normal"/>
    <w:next w:val="Normal"/>
    <w:link w:val="Heading1Char"/>
    <w:qFormat/>
    <w:rsid w:val="00E66170"/>
    <w:pPr>
      <w:keepNext/>
      <w:spacing w:after="0" w:line="240" w:lineRule="auto"/>
      <w:outlineLvl w:val="0"/>
    </w:pPr>
    <w:rPr>
      <w:rFonts w:ascii="Times New Roman" w:eastAsia="Times New Roman" w:hAnsi="Times New Roman" w:cs="Times New Roman"/>
      <w:b/>
      <w:bCs/>
      <w:sz w:val="32"/>
      <w:szCs w:val="24"/>
    </w:rPr>
  </w:style>
  <w:style w:type="paragraph" w:styleId="Heading2">
    <w:name w:val="heading 2"/>
    <w:basedOn w:val="Normal"/>
    <w:next w:val="Normal"/>
    <w:link w:val="Heading2Char"/>
    <w:unhideWhenUsed/>
    <w:qFormat/>
    <w:rsid w:val="00E66170"/>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unhideWhenUsed/>
    <w:qFormat/>
    <w:rsid w:val="00E661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E66170"/>
    <w:pPr>
      <w:keepNext/>
      <w:framePr w:hSpace="180" w:wrap="around" w:vAnchor="text" w:hAnchor="text" w:y="1"/>
      <w:spacing w:after="0" w:line="240" w:lineRule="auto"/>
      <w:outlineLvl w:val="3"/>
    </w:pPr>
    <w:rPr>
      <w:rFonts w:ascii="Times New Roman" w:eastAsia="Times New Roman" w:hAnsi="Times New Roman" w:cs="Times New Roman"/>
      <w:b/>
      <w:bCs/>
      <w:sz w:val="20"/>
      <w:szCs w:val="24"/>
    </w:rPr>
  </w:style>
  <w:style w:type="paragraph" w:styleId="Heading5">
    <w:name w:val="heading 5"/>
    <w:basedOn w:val="Normal"/>
    <w:next w:val="Normal"/>
    <w:link w:val="Heading5Char"/>
    <w:unhideWhenUsed/>
    <w:qFormat/>
    <w:rsid w:val="00E66170"/>
    <w:pPr>
      <w:keepNext/>
      <w:spacing w:after="0" w:line="240" w:lineRule="auto"/>
      <w:outlineLvl w:val="4"/>
    </w:pPr>
    <w:rPr>
      <w:rFonts w:ascii="Times New Roman" w:eastAsia="Times New Roman" w:hAnsi="Times New Roman" w:cs="Times New Roman"/>
      <w:i/>
      <w:iCs/>
      <w:sz w:val="20"/>
      <w:szCs w:val="24"/>
    </w:rPr>
  </w:style>
  <w:style w:type="paragraph" w:styleId="Heading7">
    <w:name w:val="heading 7"/>
    <w:basedOn w:val="Normal"/>
    <w:next w:val="Normal"/>
    <w:link w:val="Heading7Char"/>
    <w:unhideWhenUsed/>
    <w:qFormat/>
    <w:rsid w:val="00E66170"/>
    <w:pPr>
      <w:keepNext/>
      <w:spacing w:after="0" w:line="240" w:lineRule="auto"/>
      <w:ind w:left="720"/>
      <w:outlineLvl w:val="6"/>
    </w:pPr>
    <w:rPr>
      <w:rFonts w:ascii="Times New Roman" w:eastAsia="Times New Roman" w:hAnsi="Times New Roman" w:cs="Times New Roman"/>
      <w:i/>
      <w:iCs/>
      <w:sz w:val="20"/>
      <w:szCs w:val="24"/>
    </w:rPr>
  </w:style>
  <w:style w:type="paragraph" w:styleId="Heading8">
    <w:name w:val="heading 8"/>
    <w:basedOn w:val="Normal"/>
    <w:next w:val="Normal"/>
    <w:link w:val="Heading8Char"/>
    <w:uiPriority w:val="9"/>
    <w:semiHidden/>
    <w:unhideWhenUsed/>
    <w:qFormat/>
    <w:rsid w:val="00ED2E9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170"/>
    <w:rPr>
      <w:rFonts w:ascii="Times New Roman" w:eastAsia="Times New Roman" w:hAnsi="Times New Roman" w:cs="Times New Roman"/>
      <w:b/>
      <w:bCs/>
      <w:sz w:val="32"/>
      <w:szCs w:val="24"/>
      <w:lang w:val="en-US"/>
    </w:rPr>
  </w:style>
  <w:style w:type="character" w:customStyle="1" w:styleId="Heading2Char">
    <w:name w:val="Heading 2 Char"/>
    <w:basedOn w:val="DefaultParagraphFont"/>
    <w:link w:val="Heading2"/>
    <w:rsid w:val="00E66170"/>
    <w:rPr>
      <w:rFonts w:ascii="Times New Roman" w:eastAsia="Times New Roman" w:hAnsi="Times New Roman" w:cs="Times New Roman"/>
      <w:b/>
      <w:bCs/>
      <w:sz w:val="20"/>
      <w:szCs w:val="24"/>
      <w:lang w:val="en-US"/>
    </w:rPr>
  </w:style>
  <w:style w:type="character" w:customStyle="1" w:styleId="Heading3Char">
    <w:name w:val="Heading 3 Char"/>
    <w:basedOn w:val="DefaultParagraphFont"/>
    <w:link w:val="Heading3"/>
    <w:rsid w:val="00E66170"/>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rsid w:val="00E66170"/>
    <w:rPr>
      <w:rFonts w:ascii="Times New Roman" w:eastAsia="Times New Roman" w:hAnsi="Times New Roman" w:cs="Times New Roman"/>
      <w:b/>
      <w:bCs/>
      <w:sz w:val="20"/>
      <w:szCs w:val="24"/>
      <w:lang w:val="en-US"/>
    </w:rPr>
  </w:style>
  <w:style w:type="character" w:customStyle="1" w:styleId="Heading5Char">
    <w:name w:val="Heading 5 Char"/>
    <w:basedOn w:val="DefaultParagraphFont"/>
    <w:link w:val="Heading5"/>
    <w:rsid w:val="00E66170"/>
    <w:rPr>
      <w:rFonts w:ascii="Times New Roman" w:eastAsia="Times New Roman" w:hAnsi="Times New Roman" w:cs="Times New Roman"/>
      <w:i/>
      <w:iCs/>
      <w:sz w:val="20"/>
      <w:szCs w:val="24"/>
      <w:lang w:val="en-US"/>
    </w:rPr>
  </w:style>
  <w:style w:type="character" w:customStyle="1" w:styleId="Heading7Char">
    <w:name w:val="Heading 7 Char"/>
    <w:basedOn w:val="DefaultParagraphFont"/>
    <w:link w:val="Heading7"/>
    <w:rsid w:val="00E66170"/>
    <w:rPr>
      <w:rFonts w:ascii="Times New Roman" w:eastAsia="Times New Roman" w:hAnsi="Times New Roman" w:cs="Times New Roman"/>
      <w:i/>
      <w:iCs/>
      <w:sz w:val="20"/>
      <w:szCs w:val="24"/>
      <w:lang w:val="en-US"/>
    </w:rPr>
  </w:style>
  <w:style w:type="table" w:styleId="TableGrid">
    <w:name w:val="Table Grid"/>
    <w:basedOn w:val="TableNormal"/>
    <w:uiPriority w:val="39"/>
    <w:rsid w:val="00E661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6170"/>
    <w:pPr>
      <w:ind w:left="720"/>
      <w:contextualSpacing/>
    </w:pPr>
  </w:style>
  <w:style w:type="paragraph" w:styleId="Footer">
    <w:name w:val="footer"/>
    <w:basedOn w:val="Normal"/>
    <w:link w:val="FooterChar"/>
    <w:uiPriority w:val="99"/>
    <w:unhideWhenUsed/>
    <w:rsid w:val="00E66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170"/>
    <w:rPr>
      <w:lang w:val="en-US"/>
    </w:rPr>
  </w:style>
  <w:style w:type="paragraph" w:styleId="Header">
    <w:name w:val="header"/>
    <w:basedOn w:val="Normal"/>
    <w:link w:val="HeaderChar"/>
    <w:uiPriority w:val="99"/>
    <w:unhideWhenUsed/>
    <w:rsid w:val="00E66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170"/>
    <w:rPr>
      <w:lang w:val="en-US"/>
    </w:rPr>
  </w:style>
  <w:style w:type="numbering" w:customStyle="1" w:styleId="NoList1">
    <w:name w:val="No List1"/>
    <w:next w:val="NoList"/>
    <w:uiPriority w:val="99"/>
    <w:semiHidden/>
    <w:unhideWhenUsed/>
    <w:rsid w:val="00E66170"/>
  </w:style>
  <w:style w:type="paragraph" w:styleId="BalloonText">
    <w:name w:val="Balloon Text"/>
    <w:basedOn w:val="Normal"/>
    <w:link w:val="BalloonTextChar"/>
    <w:uiPriority w:val="99"/>
    <w:semiHidden/>
    <w:unhideWhenUsed/>
    <w:rsid w:val="00E6617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66170"/>
    <w:rPr>
      <w:rFonts w:ascii="Tahoma" w:eastAsia="Times New Roman" w:hAnsi="Tahoma" w:cs="Tahoma"/>
      <w:sz w:val="16"/>
      <w:szCs w:val="16"/>
      <w:lang w:val="en-US"/>
    </w:rPr>
  </w:style>
  <w:style w:type="character" w:customStyle="1" w:styleId="smallital1">
    <w:name w:val="smallital1"/>
    <w:basedOn w:val="DefaultParagraphFont"/>
    <w:rsid w:val="00E66170"/>
    <w:rPr>
      <w:rFonts w:ascii="Tahoma" w:hAnsi="Tahoma" w:cs="Tahoma" w:hint="default"/>
      <w:i/>
      <w:iCs/>
      <w:color w:val="000000"/>
      <w:sz w:val="16"/>
      <w:szCs w:val="16"/>
    </w:rPr>
  </w:style>
  <w:style w:type="character" w:styleId="Hyperlink">
    <w:name w:val="Hyperlink"/>
    <w:basedOn w:val="DefaultParagraphFont"/>
    <w:uiPriority w:val="99"/>
    <w:unhideWhenUsed/>
    <w:rsid w:val="00E66170"/>
    <w:rPr>
      <w:b w:val="0"/>
      <w:bCs w:val="0"/>
      <w:i w:val="0"/>
      <w:iCs w:val="0"/>
      <w:color w:val="000099"/>
      <w:sz w:val="18"/>
      <w:szCs w:val="18"/>
      <w:u w:val="single"/>
    </w:rPr>
  </w:style>
  <w:style w:type="character" w:styleId="FollowedHyperlink">
    <w:name w:val="FollowedHyperlink"/>
    <w:basedOn w:val="DefaultParagraphFont"/>
    <w:uiPriority w:val="99"/>
    <w:semiHidden/>
    <w:unhideWhenUsed/>
    <w:rsid w:val="00E66170"/>
    <w:rPr>
      <w:b w:val="0"/>
      <w:bCs w:val="0"/>
      <w:i w:val="0"/>
      <w:iCs w:val="0"/>
      <w:color w:val="000099"/>
      <w:sz w:val="18"/>
      <w:szCs w:val="18"/>
      <w:u w:val="single"/>
    </w:rPr>
  </w:style>
  <w:style w:type="paragraph" w:customStyle="1" w:styleId="indent">
    <w:name w:val="indent"/>
    <w:basedOn w:val="Normal"/>
    <w:rsid w:val="00E66170"/>
    <w:pPr>
      <w:spacing w:before="100" w:beforeAutospacing="1" w:after="100" w:afterAutospacing="1" w:line="240" w:lineRule="auto"/>
      <w:ind w:firstLine="24"/>
    </w:pPr>
    <w:rPr>
      <w:rFonts w:ascii="Times New Roman" w:eastAsia="Times New Roman" w:hAnsi="Times New Roman" w:cs="Times New Roman"/>
      <w:sz w:val="24"/>
      <w:szCs w:val="24"/>
    </w:rPr>
  </w:style>
  <w:style w:type="paragraph" w:customStyle="1" w:styleId="tilebanner">
    <w:name w:val="tilebanner"/>
    <w:basedOn w:val="Normal"/>
    <w:rsid w:val="00E6617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0">
    <w:name w:val="heading2"/>
    <w:basedOn w:val="Normal"/>
    <w:rsid w:val="00E66170"/>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menubar">
    <w:name w:val="menubar"/>
    <w:basedOn w:val="Normal"/>
    <w:rsid w:val="00E66170"/>
    <w:pPr>
      <w:spacing w:before="100" w:beforeAutospacing="1" w:after="100" w:afterAutospacing="1" w:line="240" w:lineRule="auto"/>
    </w:pPr>
    <w:rPr>
      <w:rFonts w:ascii="Times New Roman" w:eastAsia="Times New Roman" w:hAnsi="Times New Roman" w:cs="Times New Roman"/>
      <w:color w:val="EEEEEE"/>
      <w:sz w:val="18"/>
      <w:szCs w:val="18"/>
      <w:u w:val="single"/>
    </w:rPr>
  </w:style>
  <w:style w:type="paragraph" w:customStyle="1" w:styleId="ondeep">
    <w:name w:val="ondeep"/>
    <w:basedOn w:val="Normal"/>
    <w:rsid w:val="00E66170"/>
    <w:pPr>
      <w:shd w:val="clear" w:color="auto" w:fill="000066"/>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onclose">
    <w:name w:val="onclose"/>
    <w:basedOn w:val="Normal"/>
    <w:rsid w:val="00E66170"/>
    <w:pPr>
      <w:shd w:val="clear" w:color="auto" w:fill="EDED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onold">
    <w:name w:val="onold"/>
    <w:basedOn w:val="Normal"/>
    <w:rsid w:val="00E66170"/>
    <w:pPr>
      <w:shd w:val="clear" w:color="auto" w:fill="F7F6E7"/>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pecialb">
    <w:name w:val="specialb"/>
    <w:basedOn w:val="Normal"/>
    <w:rsid w:val="00E66170"/>
    <w:pPr>
      <w:spacing w:before="100" w:beforeAutospacing="1" w:after="100" w:afterAutospacing="1" w:line="240" w:lineRule="auto"/>
    </w:pPr>
    <w:rPr>
      <w:rFonts w:ascii="Times New Roman" w:eastAsia="Times New Roman" w:hAnsi="Times New Roman" w:cs="Times New Roman"/>
      <w:b/>
      <w:bCs/>
      <w:color w:val="000066"/>
      <w:sz w:val="24"/>
      <w:szCs w:val="24"/>
    </w:rPr>
  </w:style>
  <w:style w:type="paragraph" w:customStyle="1" w:styleId="desci">
    <w:name w:val="desci"/>
    <w:basedOn w:val="Normal"/>
    <w:rsid w:val="00E66170"/>
    <w:pPr>
      <w:spacing w:before="100" w:beforeAutospacing="1" w:after="100" w:afterAutospacing="1" w:line="240" w:lineRule="auto"/>
    </w:pPr>
    <w:rPr>
      <w:rFonts w:ascii="Tahoma" w:eastAsia="Times New Roman" w:hAnsi="Tahoma" w:cs="Tahoma"/>
      <w:i/>
      <w:iCs/>
      <w:color w:val="000066"/>
      <w:sz w:val="16"/>
      <w:szCs w:val="16"/>
    </w:rPr>
  </w:style>
  <w:style w:type="paragraph" w:customStyle="1" w:styleId="cnavy">
    <w:name w:val="cnavy"/>
    <w:basedOn w:val="Normal"/>
    <w:rsid w:val="00E66170"/>
    <w:pPr>
      <w:spacing w:before="100" w:beforeAutospacing="1" w:after="100" w:afterAutospacing="1" w:line="240" w:lineRule="auto"/>
    </w:pPr>
    <w:rPr>
      <w:rFonts w:ascii="Times New Roman" w:eastAsia="Times New Roman" w:hAnsi="Times New Roman" w:cs="Times New Roman"/>
      <w:color w:val="000099"/>
      <w:sz w:val="18"/>
      <w:szCs w:val="18"/>
    </w:rPr>
  </w:style>
  <w:style w:type="paragraph" w:customStyle="1" w:styleId="headingcolor">
    <w:name w:val="headingcolor"/>
    <w:basedOn w:val="Normal"/>
    <w:rsid w:val="00E66170"/>
    <w:pPr>
      <w:spacing w:before="100" w:beforeAutospacing="1" w:after="100" w:afterAutospacing="1" w:line="240" w:lineRule="auto"/>
    </w:pPr>
    <w:rPr>
      <w:rFonts w:ascii="Tahoma" w:eastAsia="Times New Roman" w:hAnsi="Tahoma" w:cs="Tahoma"/>
      <w:b/>
      <w:bCs/>
      <w:color w:val="000066"/>
      <w:sz w:val="18"/>
      <w:szCs w:val="18"/>
    </w:rPr>
  </w:style>
  <w:style w:type="paragraph" w:customStyle="1" w:styleId="smallital">
    <w:name w:val="smallital"/>
    <w:basedOn w:val="Normal"/>
    <w:rsid w:val="00E66170"/>
    <w:pPr>
      <w:spacing w:before="100" w:beforeAutospacing="1" w:after="100" w:afterAutospacing="1" w:line="240" w:lineRule="auto"/>
    </w:pPr>
    <w:rPr>
      <w:rFonts w:ascii="Tahoma" w:eastAsia="Times New Roman" w:hAnsi="Tahoma" w:cs="Tahoma"/>
      <w:i/>
      <w:iCs/>
      <w:color w:val="000000"/>
      <w:sz w:val="16"/>
      <w:szCs w:val="16"/>
    </w:rPr>
  </w:style>
  <w:style w:type="character" w:customStyle="1" w:styleId="desci1">
    <w:name w:val="desci1"/>
    <w:basedOn w:val="DefaultParagraphFont"/>
    <w:rsid w:val="00E66170"/>
    <w:rPr>
      <w:rFonts w:ascii="Tahoma" w:hAnsi="Tahoma" w:cs="Tahoma" w:hint="default"/>
      <w:i/>
      <w:iCs/>
      <w:color w:val="000066"/>
      <w:sz w:val="16"/>
      <w:szCs w:val="16"/>
    </w:rPr>
  </w:style>
  <w:style w:type="character" w:customStyle="1" w:styleId="headingcolor1">
    <w:name w:val="headingcolor1"/>
    <w:basedOn w:val="DefaultParagraphFont"/>
    <w:rsid w:val="00E66170"/>
    <w:rPr>
      <w:rFonts w:ascii="Tahoma" w:hAnsi="Tahoma" w:cs="Tahoma" w:hint="default"/>
      <w:b/>
      <w:bCs/>
      <w:color w:val="000066"/>
      <w:sz w:val="18"/>
      <w:szCs w:val="18"/>
    </w:rPr>
  </w:style>
  <w:style w:type="paragraph" w:styleId="BodyText">
    <w:name w:val="Body Text"/>
    <w:basedOn w:val="Normal"/>
    <w:link w:val="BodyTextChar"/>
    <w:unhideWhenUsed/>
    <w:rsid w:val="00E66170"/>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E66170"/>
    <w:rPr>
      <w:rFonts w:ascii="Times New Roman" w:eastAsia="Times New Roman" w:hAnsi="Times New Roman" w:cs="Times New Roman"/>
      <w:b/>
      <w:bCs/>
      <w:sz w:val="24"/>
      <w:szCs w:val="24"/>
      <w:lang w:val="en-US"/>
    </w:rPr>
  </w:style>
  <w:style w:type="character" w:customStyle="1" w:styleId="BodyTextIndentChar">
    <w:name w:val="Body Text Indent Char"/>
    <w:basedOn w:val="DefaultParagraphFont"/>
    <w:link w:val="BodyTextIndent"/>
    <w:rsid w:val="00E66170"/>
    <w:rPr>
      <w:rFonts w:ascii="Times New Roman" w:eastAsia="Times New Roman" w:hAnsi="Times New Roman"/>
      <w:i/>
      <w:iCs/>
      <w:szCs w:val="24"/>
    </w:rPr>
  </w:style>
  <w:style w:type="paragraph" w:styleId="BodyTextIndent">
    <w:name w:val="Body Text Indent"/>
    <w:basedOn w:val="Normal"/>
    <w:link w:val="BodyTextIndentChar"/>
    <w:unhideWhenUsed/>
    <w:rsid w:val="00E66170"/>
    <w:pPr>
      <w:tabs>
        <w:tab w:val="left" w:pos="1000"/>
      </w:tabs>
      <w:spacing w:after="0" w:line="240" w:lineRule="auto"/>
      <w:ind w:left="1000"/>
    </w:pPr>
    <w:rPr>
      <w:rFonts w:ascii="Times New Roman" w:eastAsia="Times New Roman" w:hAnsi="Times New Roman"/>
      <w:i/>
      <w:iCs/>
      <w:szCs w:val="24"/>
      <w:lang w:val="en-ZA"/>
    </w:rPr>
  </w:style>
  <w:style w:type="character" w:customStyle="1" w:styleId="BodyTextIndentChar1">
    <w:name w:val="Body Text Indent Char1"/>
    <w:basedOn w:val="DefaultParagraphFont"/>
    <w:semiHidden/>
    <w:rsid w:val="00E66170"/>
    <w:rPr>
      <w:lang w:val="en-US"/>
    </w:rPr>
  </w:style>
  <w:style w:type="character" w:customStyle="1" w:styleId="BodyText3Char">
    <w:name w:val="Body Text 3 Char"/>
    <w:basedOn w:val="DefaultParagraphFont"/>
    <w:link w:val="BodyText3"/>
    <w:rsid w:val="00E66170"/>
    <w:rPr>
      <w:rFonts w:ascii="Times New Roman" w:eastAsia="Times New Roman" w:hAnsi="Times New Roman"/>
      <w:i/>
      <w:iCs/>
      <w:szCs w:val="24"/>
    </w:rPr>
  </w:style>
  <w:style w:type="paragraph" w:styleId="BodyText3">
    <w:name w:val="Body Text 3"/>
    <w:basedOn w:val="Normal"/>
    <w:link w:val="BodyText3Char"/>
    <w:unhideWhenUsed/>
    <w:rsid w:val="00E66170"/>
    <w:pPr>
      <w:spacing w:after="0" w:line="240" w:lineRule="auto"/>
    </w:pPr>
    <w:rPr>
      <w:rFonts w:ascii="Times New Roman" w:eastAsia="Times New Roman" w:hAnsi="Times New Roman"/>
      <w:i/>
      <w:iCs/>
      <w:szCs w:val="24"/>
      <w:lang w:val="en-ZA"/>
    </w:rPr>
  </w:style>
  <w:style w:type="character" w:customStyle="1" w:styleId="BodyText3Char1">
    <w:name w:val="Body Text 3 Char1"/>
    <w:basedOn w:val="DefaultParagraphFont"/>
    <w:semiHidden/>
    <w:rsid w:val="00E66170"/>
    <w:rPr>
      <w:sz w:val="16"/>
      <w:szCs w:val="16"/>
      <w:lang w:val="en-US"/>
    </w:rPr>
  </w:style>
  <w:style w:type="character" w:customStyle="1" w:styleId="BodyTextIndent2Char">
    <w:name w:val="Body Text Indent 2 Char"/>
    <w:basedOn w:val="DefaultParagraphFont"/>
    <w:link w:val="BodyTextIndent2"/>
    <w:rsid w:val="00E66170"/>
    <w:rPr>
      <w:rFonts w:ascii="Times New Roman" w:eastAsia="Times New Roman" w:hAnsi="Times New Roman"/>
      <w:szCs w:val="24"/>
    </w:rPr>
  </w:style>
  <w:style w:type="paragraph" w:styleId="BodyTextIndent2">
    <w:name w:val="Body Text Indent 2"/>
    <w:basedOn w:val="Normal"/>
    <w:link w:val="BodyTextIndent2Char"/>
    <w:unhideWhenUsed/>
    <w:rsid w:val="00E66170"/>
    <w:pPr>
      <w:spacing w:after="0" w:line="240" w:lineRule="auto"/>
      <w:ind w:left="360"/>
    </w:pPr>
    <w:rPr>
      <w:rFonts w:ascii="Times New Roman" w:eastAsia="Times New Roman" w:hAnsi="Times New Roman"/>
      <w:szCs w:val="24"/>
      <w:lang w:val="en-ZA"/>
    </w:rPr>
  </w:style>
  <w:style w:type="character" w:customStyle="1" w:styleId="BodyTextIndent2Char1">
    <w:name w:val="Body Text Indent 2 Char1"/>
    <w:basedOn w:val="DefaultParagraphFont"/>
    <w:semiHidden/>
    <w:rsid w:val="00E66170"/>
    <w:rPr>
      <w:lang w:val="en-US"/>
    </w:rPr>
  </w:style>
  <w:style w:type="paragraph" w:styleId="NormalWeb">
    <w:name w:val="Normal (Web)"/>
    <w:basedOn w:val="Normal"/>
    <w:uiPriority w:val="99"/>
    <w:unhideWhenUsed/>
    <w:rsid w:val="00E661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E66170"/>
  </w:style>
  <w:style w:type="character" w:customStyle="1" w:styleId="tocnumber2">
    <w:name w:val="tocnumber2"/>
    <w:basedOn w:val="DefaultParagraphFont"/>
    <w:rsid w:val="00E66170"/>
  </w:style>
  <w:style w:type="character" w:customStyle="1" w:styleId="toctext">
    <w:name w:val="toctext"/>
    <w:basedOn w:val="DefaultParagraphFont"/>
    <w:rsid w:val="00E66170"/>
  </w:style>
  <w:style w:type="character" w:customStyle="1" w:styleId="editsection">
    <w:name w:val="editsection"/>
    <w:basedOn w:val="DefaultParagraphFont"/>
    <w:rsid w:val="00E66170"/>
  </w:style>
  <w:style w:type="character" w:customStyle="1" w:styleId="mw-headline">
    <w:name w:val="mw-headline"/>
    <w:basedOn w:val="DefaultParagraphFont"/>
    <w:rsid w:val="00E66170"/>
  </w:style>
  <w:style w:type="character" w:customStyle="1" w:styleId="image1">
    <w:name w:val="image1"/>
    <w:basedOn w:val="DefaultParagraphFont"/>
    <w:rsid w:val="00E66170"/>
  </w:style>
  <w:style w:type="character" w:customStyle="1" w:styleId="apple-converted-space">
    <w:name w:val="apple-converted-space"/>
    <w:basedOn w:val="DefaultParagraphFont"/>
    <w:rsid w:val="00E66170"/>
  </w:style>
  <w:style w:type="paragraph" w:customStyle="1" w:styleId="Default">
    <w:name w:val="Default"/>
    <w:rsid w:val="00E66170"/>
    <w:pPr>
      <w:autoSpaceDE w:val="0"/>
      <w:autoSpaceDN w:val="0"/>
      <w:adjustRightInd w:val="0"/>
      <w:spacing w:after="0" w:line="240" w:lineRule="auto"/>
    </w:pPr>
    <w:rPr>
      <w:rFonts w:ascii="Cambria" w:eastAsia="Calibri" w:hAnsi="Cambria" w:cs="Cambria"/>
      <w:color w:val="000000"/>
      <w:sz w:val="24"/>
      <w:szCs w:val="24"/>
    </w:rPr>
  </w:style>
  <w:style w:type="numbering" w:customStyle="1" w:styleId="NoList11">
    <w:name w:val="No List11"/>
    <w:next w:val="NoList"/>
    <w:uiPriority w:val="99"/>
    <w:semiHidden/>
    <w:unhideWhenUsed/>
    <w:rsid w:val="00E66170"/>
  </w:style>
  <w:style w:type="table" w:customStyle="1" w:styleId="TableGrid1">
    <w:name w:val="Table Grid1"/>
    <w:basedOn w:val="TableNormal"/>
    <w:next w:val="TableGrid"/>
    <w:uiPriority w:val="59"/>
    <w:rsid w:val="00E6617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66170"/>
  </w:style>
  <w:style w:type="character" w:styleId="HTMLCite">
    <w:name w:val="HTML Cite"/>
    <w:basedOn w:val="DefaultParagraphFont"/>
    <w:uiPriority w:val="99"/>
    <w:semiHidden/>
    <w:unhideWhenUsed/>
    <w:rsid w:val="00E66170"/>
    <w:rPr>
      <w:i/>
      <w:iCs/>
    </w:rPr>
  </w:style>
  <w:style w:type="paragraph" w:styleId="HTMLPreformatted">
    <w:name w:val="HTML Preformatted"/>
    <w:basedOn w:val="Normal"/>
    <w:link w:val="HTMLPreformattedChar"/>
    <w:uiPriority w:val="99"/>
    <w:semiHidden/>
    <w:unhideWhenUsed/>
    <w:rsid w:val="00E66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ZA" w:eastAsia="en-ZA"/>
    </w:rPr>
  </w:style>
  <w:style w:type="character" w:customStyle="1" w:styleId="HTMLPreformattedChar">
    <w:name w:val="HTML Preformatted Char"/>
    <w:basedOn w:val="DefaultParagraphFont"/>
    <w:link w:val="HTMLPreformatted"/>
    <w:uiPriority w:val="99"/>
    <w:semiHidden/>
    <w:rsid w:val="00E66170"/>
    <w:rPr>
      <w:rFonts w:ascii="Courier New" w:eastAsia="Times New Roman" w:hAnsi="Courier New" w:cs="Courier New"/>
      <w:sz w:val="20"/>
      <w:szCs w:val="20"/>
      <w:lang w:eastAsia="en-ZA"/>
    </w:rPr>
  </w:style>
  <w:style w:type="paragraph" w:customStyle="1" w:styleId="navbox">
    <w:name w:val="navbox"/>
    <w:basedOn w:val="Normal"/>
    <w:rsid w:val="00E66170"/>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val="en-ZA" w:eastAsia="en-ZA"/>
    </w:rPr>
  </w:style>
  <w:style w:type="paragraph" w:customStyle="1" w:styleId="navbox-inner">
    <w:name w:val="navbox-inner"/>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box-subgroup">
    <w:name w:val="navbox-subgroup"/>
    <w:basedOn w:val="Normal"/>
    <w:rsid w:val="00E66170"/>
    <w:pPr>
      <w:shd w:val="clear" w:color="auto" w:fill="FDFDFD"/>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box-group">
    <w:name w:val="navbox-group"/>
    <w:basedOn w:val="Normal"/>
    <w:rsid w:val="00E66170"/>
    <w:pPr>
      <w:spacing w:before="100" w:beforeAutospacing="1" w:after="100" w:afterAutospacing="1" w:line="360" w:lineRule="atLeast"/>
      <w:jc w:val="center"/>
    </w:pPr>
    <w:rPr>
      <w:rFonts w:ascii="Times New Roman" w:eastAsia="Times New Roman" w:hAnsi="Times New Roman" w:cs="Times New Roman"/>
      <w:sz w:val="24"/>
      <w:szCs w:val="24"/>
      <w:lang w:val="en-ZA" w:eastAsia="en-ZA"/>
    </w:rPr>
  </w:style>
  <w:style w:type="paragraph" w:customStyle="1" w:styleId="navbox-title">
    <w:name w:val="navbox-title"/>
    <w:basedOn w:val="Normal"/>
    <w:rsid w:val="00E66170"/>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val="en-ZA" w:eastAsia="en-ZA"/>
    </w:rPr>
  </w:style>
  <w:style w:type="paragraph" w:customStyle="1" w:styleId="navbox-abovebelow">
    <w:name w:val="navbox-abovebelow"/>
    <w:basedOn w:val="Normal"/>
    <w:rsid w:val="00E66170"/>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val="en-ZA" w:eastAsia="en-ZA"/>
    </w:rPr>
  </w:style>
  <w:style w:type="paragraph" w:customStyle="1" w:styleId="navbox-list">
    <w:name w:val="navbox-list"/>
    <w:basedOn w:val="Normal"/>
    <w:rsid w:val="00E66170"/>
    <w:pPr>
      <w:spacing w:before="100" w:beforeAutospacing="1" w:after="100" w:afterAutospacing="1" w:line="432" w:lineRule="atLeast"/>
    </w:pPr>
    <w:rPr>
      <w:rFonts w:ascii="Times New Roman" w:eastAsia="Times New Roman" w:hAnsi="Times New Roman" w:cs="Times New Roman"/>
      <w:sz w:val="24"/>
      <w:szCs w:val="24"/>
      <w:lang w:val="en-ZA" w:eastAsia="en-ZA"/>
    </w:rPr>
  </w:style>
  <w:style w:type="paragraph" w:customStyle="1" w:styleId="navbox-even">
    <w:name w:val="navbox-even"/>
    <w:basedOn w:val="Normal"/>
    <w:rsid w:val="00E66170"/>
    <w:pPr>
      <w:shd w:val="clear" w:color="auto" w:fill="F7F7F7"/>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box-odd">
    <w:name w:val="navbox-odd"/>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bar">
    <w:name w:val="navbar"/>
    <w:basedOn w:val="Normal"/>
    <w:rsid w:val="00E66170"/>
    <w:pPr>
      <w:spacing w:before="100" w:beforeAutospacing="1" w:after="100" w:afterAutospacing="1" w:line="240" w:lineRule="auto"/>
    </w:pPr>
    <w:rPr>
      <w:rFonts w:ascii="Times New Roman" w:eastAsia="Times New Roman" w:hAnsi="Times New Roman" w:cs="Times New Roman"/>
      <w:sz w:val="21"/>
      <w:szCs w:val="21"/>
      <w:lang w:val="en-ZA" w:eastAsia="en-ZA"/>
    </w:rPr>
  </w:style>
  <w:style w:type="paragraph" w:customStyle="1" w:styleId="collapsebutton">
    <w:name w:val="collapsebutton"/>
    <w:basedOn w:val="Normal"/>
    <w:rsid w:val="00E66170"/>
    <w:pPr>
      <w:spacing w:before="100" w:beforeAutospacing="1" w:after="100" w:afterAutospacing="1" w:line="240" w:lineRule="auto"/>
      <w:ind w:left="120"/>
      <w:jc w:val="right"/>
    </w:pPr>
    <w:rPr>
      <w:rFonts w:ascii="Times New Roman" w:eastAsia="Times New Roman" w:hAnsi="Times New Roman" w:cs="Times New Roman"/>
      <w:sz w:val="24"/>
      <w:szCs w:val="24"/>
      <w:lang w:val="en-ZA" w:eastAsia="en-ZA"/>
    </w:rPr>
  </w:style>
  <w:style w:type="paragraph" w:customStyle="1" w:styleId="mw-collapsible-toggle">
    <w:name w:val="mw-collapsible-toggle"/>
    <w:basedOn w:val="Normal"/>
    <w:rsid w:val="00E66170"/>
    <w:pPr>
      <w:spacing w:before="100" w:beforeAutospacing="1" w:after="100" w:afterAutospacing="1" w:line="240" w:lineRule="auto"/>
      <w:jc w:val="right"/>
    </w:pPr>
    <w:rPr>
      <w:rFonts w:ascii="Times New Roman" w:eastAsia="Times New Roman" w:hAnsi="Times New Roman" w:cs="Times New Roman"/>
      <w:sz w:val="24"/>
      <w:szCs w:val="24"/>
      <w:lang w:val="en-ZA" w:eastAsia="en-ZA"/>
    </w:rPr>
  </w:style>
  <w:style w:type="paragraph" w:customStyle="1" w:styleId="infobox">
    <w:name w:val="infobox"/>
    <w:basedOn w:val="Normal"/>
    <w:rsid w:val="00E66170"/>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lang w:val="en-ZA" w:eastAsia="en-ZA"/>
    </w:rPr>
  </w:style>
  <w:style w:type="paragraph" w:customStyle="1" w:styleId="messagebox">
    <w:name w:val="messagebox"/>
    <w:basedOn w:val="Normal"/>
    <w:rsid w:val="00E66170"/>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val="en-ZA" w:eastAsia="en-ZA"/>
    </w:rPr>
  </w:style>
  <w:style w:type="paragraph" w:customStyle="1" w:styleId="visualhide">
    <w:name w:val="visualhid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iddenstructure">
    <w:name w:val="hiddenstructure"/>
    <w:basedOn w:val="Normal"/>
    <w:rsid w:val="00E66170"/>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lang w:val="en-ZA" w:eastAsia="en-ZA"/>
    </w:rPr>
  </w:style>
  <w:style w:type="paragraph" w:customStyle="1" w:styleId="rellink">
    <w:name w:val="rellink"/>
    <w:basedOn w:val="Normal"/>
    <w:rsid w:val="00E66170"/>
    <w:pPr>
      <w:spacing w:before="100" w:beforeAutospacing="1" w:after="120" w:line="240" w:lineRule="auto"/>
    </w:pPr>
    <w:rPr>
      <w:rFonts w:ascii="Times New Roman" w:eastAsia="Times New Roman" w:hAnsi="Times New Roman" w:cs="Times New Roman"/>
      <w:i/>
      <w:iCs/>
      <w:sz w:val="24"/>
      <w:szCs w:val="24"/>
      <w:lang w:val="en-ZA" w:eastAsia="en-ZA"/>
    </w:rPr>
  </w:style>
  <w:style w:type="paragraph" w:customStyle="1" w:styleId="dablink">
    <w:name w:val="dablink"/>
    <w:basedOn w:val="Normal"/>
    <w:rsid w:val="00E66170"/>
    <w:pPr>
      <w:spacing w:before="100" w:beforeAutospacing="1" w:after="120" w:line="240" w:lineRule="auto"/>
    </w:pPr>
    <w:rPr>
      <w:rFonts w:ascii="Times New Roman" w:eastAsia="Times New Roman" w:hAnsi="Times New Roman" w:cs="Times New Roman"/>
      <w:i/>
      <w:iCs/>
      <w:sz w:val="24"/>
      <w:szCs w:val="24"/>
      <w:lang w:val="en-ZA" w:eastAsia="en-ZA"/>
    </w:rPr>
  </w:style>
  <w:style w:type="paragraph" w:customStyle="1" w:styleId="geo-default">
    <w:name w:val="geo-default"/>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geo-dms">
    <w:name w:val="geo-dms"/>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geo-dec">
    <w:name w:val="geo-dec"/>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geo-nondefault">
    <w:name w:val="geo-nondefault"/>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geo-multi-punct">
    <w:name w:val="geo-multi-punct"/>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longitude">
    <w:name w:val="longitud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atitude">
    <w:name w:val="latitud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owrap">
    <w:name w:val="nowrap"/>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wrap">
    <w:name w:val="wrap"/>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emplate-documentation">
    <w:name w:val="template-documentation"/>
    <w:basedOn w:val="Normal"/>
    <w:rsid w:val="00E66170"/>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lang w:val="en-ZA" w:eastAsia="en-ZA"/>
    </w:rPr>
  </w:style>
  <w:style w:type="paragraph" w:customStyle="1" w:styleId="mw-tag-markers">
    <w:name w:val="mw-tag-markers"/>
    <w:basedOn w:val="Normal"/>
    <w:rsid w:val="00E66170"/>
    <w:pPr>
      <w:spacing w:before="100" w:beforeAutospacing="1" w:after="100" w:afterAutospacing="1" w:line="240" w:lineRule="auto"/>
    </w:pPr>
    <w:rPr>
      <w:rFonts w:ascii="Arial" w:eastAsia="Times New Roman" w:hAnsi="Arial" w:cs="Arial"/>
      <w:i/>
      <w:iCs/>
      <w:lang w:val="en-ZA" w:eastAsia="en-ZA"/>
    </w:rPr>
  </w:style>
  <w:style w:type="paragraph" w:customStyle="1" w:styleId="sysop-show">
    <w:name w:val="sysop-show"/>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accountcreator-show">
    <w:name w:val="accountcreator-show"/>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templateeditor-show">
    <w:name w:val="templateeditor-show"/>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autoconfirmed-show">
    <w:name w:val="autoconfirmed-show"/>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updatedmarker">
    <w:name w:val="updatedmarker"/>
    <w:basedOn w:val="Normal"/>
    <w:rsid w:val="00E66170"/>
    <w:pPr>
      <w:spacing w:before="100" w:beforeAutospacing="1" w:after="100" w:afterAutospacing="1" w:line="240" w:lineRule="auto"/>
    </w:pPr>
    <w:rPr>
      <w:rFonts w:ascii="Times New Roman" w:eastAsia="Times New Roman" w:hAnsi="Times New Roman" w:cs="Times New Roman"/>
      <w:color w:val="006400"/>
      <w:sz w:val="24"/>
      <w:szCs w:val="24"/>
      <w:lang w:val="en-ZA" w:eastAsia="en-ZA"/>
    </w:rPr>
  </w:style>
  <w:style w:type="paragraph" w:customStyle="1" w:styleId="portal-column-left">
    <w:name w:val="portal-column-left"/>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ortal-column-right">
    <w:name w:val="portal-column-right"/>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ortal-column-left-wide">
    <w:name w:val="portal-column-left-wid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ortal-column-right-narrow">
    <w:name w:val="portal-column-right-narrow"/>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ortal-column-left-extra-wide">
    <w:name w:val="portal-column-left-extra-wid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ortal-column-right-extra-narrow">
    <w:name w:val="portal-column-right-extra-narrow"/>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ortkey">
    <w:name w:val="sortkey"/>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mbox">
    <w:name w:val="imbox"/>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ide-when-compact">
    <w:name w:val="hide-when-compact"/>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ocnumber">
    <w:name w:val="tocnumber"/>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lflink">
    <w:name w:val="selflink"/>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wpb-header">
    <w:name w:val="wpb-header"/>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wpb-outside">
    <w:name w:val="wpb-outsid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box-image">
    <w:name w:val="mbox-imag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box-imageright">
    <w:name w:val="mbox-imageright"/>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box-empty-cell">
    <w:name w:val="mbox-empty-cell"/>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box-text-span">
    <w:name w:val="mbox-text-span"/>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humbimage">
    <w:name w:val="thumbimag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w-title">
    <w:name w:val="mw-titl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w-enhanced-rctime">
    <w:name w:val="mw-enhanced-rctime"/>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mbox">
    <w:name w:val="tmbox"/>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etterhead">
    <w:name w:val="letterhead"/>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editnotice-redlink">
    <w:name w:val="editnotice-redlink"/>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box-text">
    <w:name w:val="mbox-text"/>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nputbox-element">
    <w:name w:val="inputbox-element"/>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brokenref">
    <w:name w:val="brokenref"/>
    <w:basedOn w:val="DefaultParagraphFont"/>
    <w:rsid w:val="00E66170"/>
    <w:rPr>
      <w:vanish/>
      <w:webHidden w:val="0"/>
      <w:specVanish w:val="0"/>
    </w:rPr>
  </w:style>
  <w:style w:type="character" w:customStyle="1" w:styleId="texhtml">
    <w:name w:val="texhtml"/>
    <w:basedOn w:val="DefaultParagraphFont"/>
    <w:rsid w:val="00E66170"/>
    <w:rPr>
      <w:rFonts w:ascii="Times New Roman" w:hAnsi="Times New Roman" w:cs="Times New Roman" w:hint="default"/>
      <w:sz w:val="28"/>
      <w:szCs w:val="28"/>
    </w:rPr>
  </w:style>
  <w:style w:type="character" w:customStyle="1" w:styleId="mw-geshi">
    <w:name w:val="mw-geshi"/>
    <w:basedOn w:val="DefaultParagraphFont"/>
    <w:rsid w:val="00E66170"/>
    <w:rPr>
      <w:rFonts w:ascii="Courier New" w:hAnsi="Courier New" w:cs="Courier New" w:hint="default"/>
    </w:rPr>
  </w:style>
  <w:style w:type="paragraph" w:customStyle="1" w:styleId="navbox-title1">
    <w:name w:val="navbox-title1"/>
    <w:basedOn w:val="Normal"/>
    <w:rsid w:val="00E66170"/>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val="en-ZA" w:eastAsia="en-ZA"/>
    </w:rPr>
  </w:style>
  <w:style w:type="paragraph" w:customStyle="1" w:styleId="navbox-group1">
    <w:name w:val="navbox-group1"/>
    <w:basedOn w:val="Normal"/>
    <w:rsid w:val="00E66170"/>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val="en-ZA" w:eastAsia="en-ZA"/>
    </w:rPr>
  </w:style>
  <w:style w:type="paragraph" w:customStyle="1" w:styleId="navbox-abovebelow1">
    <w:name w:val="navbox-abovebelow1"/>
    <w:basedOn w:val="Normal"/>
    <w:rsid w:val="00E66170"/>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val="en-ZA" w:eastAsia="en-ZA"/>
    </w:rPr>
  </w:style>
  <w:style w:type="paragraph" w:customStyle="1" w:styleId="navbar1">
    <w:name w:val="navbar1"/>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bar2">
    <w:name w:val="navbar2"/>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bar3">
    <w:name w:val="navbar3"/>
    <w:basedOn w:val="Normal"/>
    <w:rsid w:val="00E66170"/>
    <w:pPr>
      <w:spacing w:before="100" w:beforeAutospacing="1" w:after="100" w:afterAutospacing="1" w:line="240" w:lineRule="auto"/>
      <w:ind w:right="120"/>
    </w:pPr>
    <w:rPr>
      <w:rFonts w:ascii="Times New Roman" w:eastAsia="Times New Roman" w:hAnsi="Times New Roman" w:cs="Times New Roman"/>
      <w:sz w:val="21"/>
      <w:szCs w:val="21"/>
      <w:lang w:val="en-ZA" w:eastAsia="en-ZA"/>
    </w:rPr>
  </w:style>
  <w:style w:type="paragraph" w:customStyle="1" w:styleId="collapsebutton1">
    <w:name w:val="collapsebutton1"/>
    <w:basedOn w:val="Normal"/>
    <w:rsid w:val="00E66170"/>
    <w:pPr>
      <w:spacing w:before="100" w:beforeAutospacing="1" w:after="100" w:afterAutospacing="1" w:line="240" w:lineRule="auto"/>
      <w:ind w:left="120"/>
      <w:jc w:val="right"/>
    </w:pPr>
    <w:rPr>
      <w:rFonts w:ascii="Times New Roman" w:eastAsia="Times New Roman" w:hAnsi="Times New Roman" w:cs="Times New Roman"/>
      <w:sz w:val="24"/>
      <w:szCs w:val="24"/>
      <w:lang w:val="en-ZA" w:eastAsia="en-ZA"/>
    </w:rPr>
  </w:style>
  <w:style w:type="paragraph" w:customStyle="1" w:styleId="mw-collapsible-toggle1">
    <w:name w:val="mw-collapsible-toggle1"/>
    <w:basedOn w:val="Normal"/>
    <w:rsid w:val="00E66170"/>
    <w:pPr>
      <w:spacing w:before="100" w:beforeAutospacing="1" w:after="100" w:afterAutospacing="1" w:line="240" w:lineRule="auto"/>
      <w:jc w:val="right"/>
    </w:pPr>
    <w:rPr>
      <w:rFonts w:ascii="Times New Roman" w:eastAsia="Times New Roman" w:hAnsi="Times New Roman" w:cs="Times New Roman"/>
      <w:sz w:val="24"/>
      <w:szCs w:val="24"/>
      <w:lang w:val="en-ZA" w:eastAsia="en-ZA"/>
    </w:rPr>
  </w:style>
  <w:style w:type="paragraph" w:customStyle="1" w:styleId="imbox1">
    <w:name w:val="imbox1"/>
    <w:basedOn w:val="Normal"/>
    <w:rsid w:val="00E66170"/>
    <w:pPr>
      <w:spacing w:after="0" w:line="240" w:lineRule="auto"/>
      <w:ind w:left="-120" w:right="-120"/>
    </w:pPr>
    <w:rPr>
      <w:rFonts w:ascii="Times New Roman" w:eastAsia="Times New Roman" w:hAnsi="Times New Roman" w:cs="Times New Roman"/>
      <w:sz w:val="24"/>
      <w:szCs w:val="24"/>
      <w:lang w:val="en-ZA" w:eastAsia="en-ZA"/>
    </w:rPr>
  </w:style>
  <w:style w:type="paragraph" w:customStyle="1" w:styleId="imbox2">
    <w:name w:val="imbox2"/>
    <w:basedOn w:val="Normal"/>
    <w:rsid w:val="00E66170"/>
    <w:pPr>
      <w:spacing w:before="60" w:after="60" w:line="240" w:lineRule="auto"/>
      <w:ind w:left="60" w:right="60"/>
    </w:pPr>
    <w:rPr>
      <w:rFonts w:ascii="Times New Roman" w:eastAsia="Times New Roman" w:hAnsi="Times New Roman" w:cs="Times New Roman"/>
      <w:sz w:val="24"/>
      <w:szCs w:val="24"/>
      <w:lang w:val="en-ZA" w:eastAsia="en-ZA"/>
    </w:rPr>
  </w:style>
  <w:style w:type="paragraph" w:customStyle="1" w:styleId="tmbox1">
    <w:name w:val="tmbox1"/>
    <w:basedOn w:val="Normal"/>
    <w:rsid w:val="00E66170"/>
    <w:pPr>
      <w:spacing w:before="30" w:after="30" w:line="240" w:lineRule="auto"/>
    </w:pPr>
    <w:rPr>
      <w:rFonts w:ascii="Times New Roman" w:eastAsia="Times New Roman" w:hAnsi="Times New Roman" w:cs="Times New Roman"/>
      <w:sz w:val="24"/>
      <w:szCs w:val="24"/>
      <w:lang w:val="en-ZA" w:eastAsia="en-ZA"/>
    </w:rPr>
  </w:style>
  <w:style w:type="paragraph" w:customStyle="1" w:styleId="mbox-image1">
    <w:name w:val="mbox-image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mbox-imageright1">
    <w:name w:val="mbox-imageright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mbox-empty-cell1">
    <w:name w:val="mbox-empty-cell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mbox-text1">
    <w:name w:val="mbox-text1"/>
    <w:basedOn w:val="Normal"/>
    <w:rsid w:val="00E66170"/>
    <w:pPr>
      <w:spacing w:after="0" w:line="240" w:lineRule="auto"/>
    </w:pPr>
    <w:rPr>
      <w:rFonts w:ascii="Times New Roman" w:eastAsia="Times New Roman" w:hAnsi="Times New Roman" w:cs="Times New Roman"/>
      <w:sz w:val="24"/>
      <w:szCs w:val="24"/>
      <w:lang w:val="en-ZA" w:eastAsia="en-ZA"/>
    </w:rPr>
  </w:style>
  <w:style w:type="paragraph" w:customStyle="1" w:styleId="mbox-text-span1">
    <w:name w:val="mbox-text-span1"/>
    <w:basedOn w:val="Normal"/>
    <w:rsid w:val="00E66170"/>
    <w:pPr>
      <w:spacing w:before="100" w:beforeAutospacing="1" w:after="100" w:afterAutospacing="1" w:line="360" w:lineRule="atLeast"/>
    </w:pPr>
    <w:rPr>
      <w:rFonts w:ascii="Times New Roman" w:eastAsia="Times New Roman" w:hAnsi="Times New Roman" w:cs="Times New Roman"/>
      <w:sz w:val="24"/>
      <w:szCs w:val="24"/>
      <w:lang w:val="en-ZA" w:eastAsia="en-ZA"/>
    </w:rPr>
  </w:style>
  <w:style w:type="paragraph" w:customStyle="1" w:styleId="mbox-text-span2">
    <w:name w:val="mbox-text-span2"/>
    <w:basedOn w:val="Normal"/>
    <w:rsid w:val="00E66170"/>
    <w:pPr>
      <w:spacing w:before="100" w:beforeAutospacing="1" w:after="100" w:afterAutospacing="1" w:line="360" w:lineRule="atLeast"/>
    </w:pPr>
    <w:rPr>
      <w:rFonts w:ascii="Times New Roman" w:eastAsia="Times New Roman" w:hAnsi="Times New Roman" w:cs="Times New Roman"/>
      <w:sz w:val="24"/>
      <w:szCs w:val="24"/>
      <w:lang w:val="en-ZA" w:eastAsia="en-ZA"/>
    </w:rPr>
  </w:style>
  <w:style w:type="paragraph" w:customStyle="1" w:styleId="hide-when-compact1">
    <w:name w:val="hide-when-compact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tocnumber1">
    <w:name w:val="tocnumber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selflink1">
    <w:name w:val="selflink1"/>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humbimage1">
    <w:name w:val="thumbimage1"/>
    <w:basedOn w:val="Normal"/>
    <w:rsid w:val="00E66170"/>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wpb-header1">
    <w:name w:val="wpb-header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wpb-header2">
    <w:name w:val="wpb-header2"/>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wpb-outside1">
    <w:name w:val="wpb-outside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editnotice-redlink1">
    <w:name w:val="editnotice-redlink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mw-title1">
    <w:name w:val="mw-title1"/>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w-title2">
    <w:name w:val="mw-title2"/>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w-enhanced-rctime1">
    <w:name w:val="mw-enhanced-rctime1"/>
    <w:basedOn w:val="Normal"/>
    <w:rsid w:val="00E6617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texhtml1">
    <w:name w:val="texhtml1"/>
    <w:basedOn w:val="DefaultParagraphFont"/>
    <w:rsid w:val="00E66170"/>
    <w:rPr>
      <w:rFonts w:ascii="Times New Roman" w:hAnsi="Times New Roman" w:cs="Times New Roman" w:hint="default"/>
      <w:sz w:val="24"/>
      <w:szCs w:val="24"/>
    </w:rPr>
  </w:style>
  <w:style w:type="paragraph" w:customStyle="1" w:styleId="letterhead1">
    <w:name w:val="letterhead1"/>
    <w:basedOn w:val="Normal"/>
    <w:rsid w:val="00E66170"/>
    <w:pPr>
      <w:shd w:val="clear" w:color="auto" w:fill="FAF9F2"/>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ortkey1">
    <w:name w:val="sortkey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sortkey2">
    <w:name w:val="sortkey2"/>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inputbox-element1">
    <w:name w:val="inputbox-element1"/>
    <w:basedOn w:val="Normal"/>
    <w:rsid w:val="00E66170"/>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character" w:customStyle="1" w:styleId="collapsebutton2">
    <w:name w:val="collapsebutton2"/>
    <w:basedOn w:val="DefaultParagraphFont"/>
    <w:rsid w:val="00E66170"/>
    <w:rPr>
      <w:b w:val="0"/>
      <w:bCs w:val="0"/>
    </w:rPr>
  </w:style>
  <w:style w:type="character" w:customStyle="1" w:styleId="mbox-text-span3">
    <w:name w:val="mbox-text-span3"/>
    <w:basedOn w:val="DefaultParagraphFont"/>
    <w:rsid w:val="00E66170"/>
  </w:style>
  <w:style w:type="character" w:customStyle="1" w:styleId="hide-when-compact2">
    <w:name w:val="hide-when-compact2"/>
    <w:basedOn w:val="DefaultParagraphFont"/>
    <w:rsid w:val="00E66170"/>
  </w:style>
  <w:style w:type="character" w:customStyle="1" w:styleId="mw-editsection">
    <w:name w:val="mw-editsection"/>
    <w:basedOn w:val="DefaultParagraphFont"/>
    <w:rsid w:val="00E66170"/>
  </w:style>
  <w:style w:type="character" w:customStyle="1" w:styleId="mw-editsection-bracket">
    <w:name w:val="mw-editsection-bracket"/>
    <w:basedOn w:val="DefaultParagraphFont"/>
    <w:rsid w:val="00E66170"/>
  </w:style>
  <w:style w:type="numbering" w:customStyle="1" w:styleId="NoList3">
    <w:name w:val="No List3"/>
    <w:next w:val="NoList"/>
    <w:uiPriority w:val="99"/>
    <w:semiHidden/>
    <w:unhideWhenUsed/>
    <w:rsid w:val="00E66170"/>
  </w:style>
  <w:style w:type="numbering" w:customStyle="1" w:styleId="NoList4">
    <w:name w:val="No List4"/>
    <w:next w:val="NoList"/>
    <w:uiPriority w:val="99"/>
    <w:semiHidden/>
    <w:unhideWhenUsed/>
    <w:rsid w:val="00E66170"/>
  </w:style>
  <w:style w:type="numbering" w:customStyle="1" w:styleId="NoList111">
    <w:name w:val="No List111"/>
    <w:next w:val="NoList"/>
    <w:uiPriority w:val="99"/>
    <w:semiHidden/>
    <w:unhideWhenUsed/>
    <w:rsid w:val="00E66170"/>
  </w:style>
  <w:style w:type="table" w:customStyle="1" w:styleId="TableGrid11">
    <w:name w:val="Table Grid11"/>
    <w:basedOn w:val="TableNormal"/>
    <w:next w:val="TableGrid"/>
    <w:uiPriority w:val="59"/>
    <w:rsid w:val="00E66170"/>
    <w:pPr>
      <w:spacing w:after="0" w:line="240" w:lineRule="auto"/>
    </w:pPr>
    <w:rPr>
      <w:rFonts w:ascii="Calibri" w:eastAsia="MS Mincho"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66170"/>
    <w:rPr>
      <w:color w:val="808080"/>
    </w:rPr>
  </w:style>
  <w:style w:type="table" w:customStyle="1" w:styleId="TableGrid111">
    <w:name w:val="Table Grid111"/>
    <w:basedOn w:val="TableNormal"/>
    <w:next w:val="TableGrid"/>
    <w:uiPriority w:val="59"/>
    <w:rsid w:val="00E6617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66170"/>
  </w:style>
  <w:style w:type="table" w:customStyle="1" w:styleId="TableGrid2">
    <w:name w:val="Table Grid2"/>
    <w:basedOn w:val="TableNormal"/>
    <w:next w:val="TableGrid"/>
    <w:uiPriority w:val="59"/>
    <w:rsid w:val="00E66170"/>
    <w:pPr>
      <w:spacing w:after="0" w:line="240" w:lineRule="auto"/>
    </w:pPr>
    <w:rPr>
      <w:rFonts w:ascii="Calibri" w:eastAsia="MS Mincho"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66170"/>
  </w:style>
  <w:style w:type="table" w:customStyle="1" w:styleId="TableGrid3">
    <w:name w:val="Table Grid3"/>
    <w:basedOn w:val="TableNormal"/>
    <w:next w:val="TableGrid"/>
    <w:uiPriority w:val="59"/>
    <w:rsid w:val="00E66170"/>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E66170"/>
  </w:style>
  <w:style w:type="table" w:customStyle="1" w:styleId="TableGrid4">
    <w:name w:val="Table Grid4"/>
    <w:basedOn w:val="TableNormal"/>
    <w:next w:val="TableGrid"/>
    <w:uiPriority w:val="59"/>
    <w:rsid w:val="00E6617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66170"/>
    <w:pPr>
      <w:spacing w:after="0" w:line="240" w:lineRule="auto"/>
    </w:pPr>
    <w:rPr>
      <w:rFonts w:ascii="Calibri" w:eastAsia="Calibri" w:hAnsi="Calibri" w:cs="Times New Roman"/>
    </w:rPr>
  </w:style>
  <w:style w:type="numbering" w:customStyle="1" w:styleId="NoList5">
    <w:name w:val="No List5"/>
    <w:next w:val="NoList"/>
    <w:uiPriority w:val="99"/>
    <w:semiHidden/>
    <w:unhideWhenUsed/>
    <w:rsid w:val="00E66170"/>
  </w:style>
  <w:style w:type="table" w:customStyle="1" w:styleId="TableGrid6">
    <w:name w:val="Table Grid6"/>
    <w:basedOn w:val="TableNormal"/>
    <w:next w:val="TableGrid"/>
    <w:rsid w:val="00E66170"/>
    <w:pPr>
      <w:overflowPunct w:val="0"/>
      <w:autoSpaceDE w:val="0"/>
      <w:autoSpaceDN w:val="0"/>
      <w:adjustRightInd w:val="0"/>
      <w:spacing w:after="0" w:line="240" w:lineRule="auto"/>
    </w:pPr>
    <w:rPr>
      <w:rFonts w:ascii="Times New Roman" w:eastAsia="Times New Roman" w:hAnsi="Times New Roman" w:cs="Times New Roman"/>
      <w:sz w:val="20"/>
      <w:szCs w:val="20"/>
      <w:lang w:val="en-US"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6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66170"/>
    <w:pPr>
      <w:spacing w:after="0" w:line="240" w:lineRule="auto"/>
    </w:pPr>
    <w:rPr>
      <w:rFonts w:eastAsia="Times New Roman"/>
      <w:lang w:val="en-US"/>
    </w:rPr>
    <w:tblPr>
      <w:tblCellMar>
        <w:top w:w="0" w:type="dxa"/>
        <w:left w:w="0" w:type="dxa"/>
        <w:bottom w:w="0" w:type="dxa"/>
        <w:right w:w="0" w:type="dxa"/>
      </w:tblCellMar>
    </w:tblPr>
  </w:style>
  <w:style w:type="table" w:customStyle="1" w:styleId="TableGrid13">
    <w:name w:val="Table Grid13"/>
    <w:basedOn w:val="TableNormal"/>
    <w:next w:val="TableGrid"/>
    <w:uiPriority w:val="59"/>
    <w:rsid w:val="00E66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E66170"/>
  </w:style>
  <w:style w:type="paragraph" w:styleId="BlockText">
    <w:name w:val="Block Text"/>
    <w:basedOn w:val="Normal"/>
    <w:rsid w:val="00E66170"/>
    <w:pPr>
      <w:spacing w:after="0" w:line="240" w:lineRule="auto"/>
      <w:ind w:left="113" w:right="113"/>
      <w:jc w:val="center"/>
    </w:pPr>
    <w:rPr>
      <w:rFonts w:ascii="Times New Roman" w:eastAsia="Times New Roman" w:hAnsi="Times New Roman" w:cs="Times New Roman"/>
      <w:b/>
      <w:bCs/>
      <w:sz w:val="20"/>
      <w:szCs w:val="24"/>
    </w:rPr>
  </w:style>
  <w:style w:type="table" w:customStyle="1" w:styleId="TableGrid5">
    <w:name w:val="Table Grid5"/>
    <w:basedOn w:val="TableNormal"/>
    <w:next w:val="TableGrid"/>
    <w:uiPriority w:val="59"/>
    <w:rsid w:val="00E66170"/>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41"/>
    <w:rsid w:val="00E66170"/>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E66170"/>
    <w:rPr>
      <w:rFonts w:ascii="Calibri" w:eastAsia="Calibri" w:hAnsi="Calibri" w:cs="Times New Roman"/>
    </w:rPr>
  </w:style>
  <w:style w:type="paragraph" w:styleId="TOCHeading">
    <w:name w:val="TOC Heading"/>
    <w:basedOn w:val="Heading1"/>
    <w:next w:val="Normal"/>
    <w:uiPriority w:val="39"/>
    <w:unhideWhenUsed/>
    <w:qFormat/>
    <w:rsid w:val="00E66170"/>
    <w:pPr>
      <w:keepLines/>
      <w:spacing w:before="240" w:line="259" w:lineRule="auto"/>
      <w:outlineLvl w:val="9"/>
    </w:pPr>
    <w:rPr>
      <w:rFonts w:asciiTheme="majorHAnsi" w:eastAsiaTheme="majorEastAsia" w:hAnsiTheme="majorHAnsi" w:cstheme="majorBidi"/>
      <w:b w:val="0"/>
      <w:bCs w:val="0"/>
      <w:color w:val="2F5496" w:themeColor="accent1" w:themeShade="BF"/>
      <w:szCs w:val="32"/>
    </w:rPr>
  </w:style>
  <w:style w:type="paragraph" w:styleId="TOC2">
    <w:name w:val="toc 2"/>
    <w:basedOn w:val="Normal"/>
    <w:next w:val="Normal"/>
    <w:autoRedefine/>
    <w:uiPriority w:val="39"/>
    <w:unhideWhenUsed/>
    <w:rsid w:val="00990540"/>
    <w:pPr>
      <w:tabs>
        <w:tab w:val="left" w:pos="880"/>
        <w:tab w:val="right" w:leader="dot" w:pos="9015"/>
      </w:tabs>
      <w:spacing w:after="100"/>
      <w:ind w:left="851" w:hanging="709"/>
    </w:pPr>
    <w:rPr>
      <w:rFonts w:ascii="Arial" w:hAnsi="Arial" w:cs="Arial"/>
      <w:noProof/>
      <w:lang w:val="en-GB"/>
    </w:rPr>
  </w:style>
  <w:style w:type="paragraph" w:styleId="TOC1">
    <w:name w:val="toc 1"/>
    <w:basedOn w:val="Normal"/>
    <w:next w:val="Normal"/>
    <w:autoRedefine/>
    <w:uiPriority w:val="39"/>
    <w:unhideWhenUsed/>
    <w:rsid w:val="00E66170"/>
    <w:pPr>
      <w:tabs>
        <w:tab w:val="right" w:leader="dot" w:pos="9015"/>
      </w:tabs>
      <w:spacing w:after="100"/>
      <w:ind w:left="142"/>
    </w:pPr>
    <w:rPr>
      <w:rFonts w:ascii="Din" w:eastAsia="Times New Roman" w:hAnsi="Din" w:cs="Arial"/>
      <w:b/>
      <w:bCs/>
      <w:noProof/>
      <w:kern w:val="36"/>
      <w:lang w:val="en-GB"/>
    </w:rPr>
  </w:style>
  <w:style w:type="paragraph" w:styleId="TOC3">
    <w:name w:val="toc 3"/>
    <w:basedOn w:val="Normal"/>
    <w:next w:val="Normal"/>
    <w:autoRedefine/>
    <w:uiPriority w:val="39"/>
    <w:unhideWhenUsed/>
    <w:rsid w:val="00E66170"/>
    <w:pPr>
      <w:tabs>
        <w:tab w:val="left" w:pos="1701"/>
        <w:tab w:val="right" w:leader="dot" w:pos="9015"/>
      </w:tabs>
      <w:spacing w:after="100"/>
      <w:ind w:left="1701" w:hanging="850"/>
    </w:pPr>
    <w:rPr>
      <w:rFonts w:ascii="Din" w:eastAsia="Times New Roman" w:hAnsi="Din"/>
      <w:noProof/>
      <w:lang w:val="en-GB"/>
    </w:rPr>
  </w:style>
  <w:style w:type="paragraph" w:styleId="TOC4">
    <w:name w:val="toc 4"/>
    <w:basedOn w:val="Normal"/>
    <w:next w:val="Normal"/>
    <w:autoRedefine/>
    <w:uiPriority w:val="39"/>
    <w:unhideWhenUsed/>
    <w:rsid w:val="00E66170"/>
    <w:pPr>
      <w:spacing w:after="100"/>
      <w:ind w:left="660"/>
    </w:pPr>
    <w:rPr>
      <w:rFonts w:eastAsiaTheme="minorEastAsia"/>
      <w:lang w:val="en-ZA" w:eastAsia="en-ZA"/>
    </w:rPr>
  </w:style>
  <w:style w:type="paragraph" w:styleId="TOC5">
    <w:name w:val="toc 5"/>
    <w:basedOn w:val="Normal"/>
    <w:next w:val="Normal"/>
    <w:autoRedefine/>
    <w:uiPriority w:val="39"/>
    <w:unhideWhenUsed/>
    <w:rsid w:val="00E66170"/>
    <w:pPr>
      <w:spacing w:after="100"/>
      <w:ind w:left="880"/>
    </w:pPr>
    <w:rPr>
      <w:rFonts w:eastAsiaTheme="minorEastAsia"/>
      <w:lang w:val="en-ZA" w:eastAsia="en-ZA"/>
    </w:rPr>
  </w:style>
  <w:style w:type="paragraph" w:styleId="TOC6">
    <w:name w:val="toc 6"/>
    <w:basedOn w:val="Normal"/>
    <w:next w:val="Normal"/>
    <w:autoRedefine/>
    <w:uiPriority w:val="39"/>
    <w:unhideWhenUsed/>
    <w:rsid w:val="00E66170"/>
    <w:pPr>
      <w:spacing w:after="100"/>
      <w:ind w:left="1100"/>
    </w:pPr>
    <w:rPr>
      <w:rFonts w:eastAsiaTheme="minorEastAsia"/>
      <w:lang w:val="en-ZA" w:eastAsia="en-ZA"/>
    </w:rPr>
  </w:style>
  <w:style w:type="paragraph" w:styleId="TOC7">
    <w:name w:val="toc 7"/>
    <w:basedOn w:val="Normal"/>
    <w:next w:val="Normal"/>
    <w:autoRedefine/>
    <w:uiPriority w:val="39"/>
    <w:unhideWhenUsed/>
    <w:rsid w:val="00E66170"/>
    <w:pPr>
      <w:spacing w:after="100"/>
      <w:ind w:left="1320"/>
    </w:pPr>
    <w:rPr>
      <w:rFonts w:eastAsiaTheme="minorEastAsia"/>
      <w:lang w:val="en-ZA" w:eastAsia="en-ZA"/>
    </w:rPr>
  </w:style>
  <w:style w:type="paragraph" w:styleId="TOC8">
    <w:name w:val="toc 8"/>
    <w:basedOn w:val="Normal"/>
    <w:next w:val="Normal"/>
    <w:autoRedefine/>
    <w:uiPriority w:val="39"/>
    <w:unhideWhenUsed/>
    <w:rsid w:val="00E66170"/>
    <w:pPr>
      <w:spacing w:after="100"/>
      <w:ind w:left="1540"/>
    </w:pPr>
    <w:rPr>
      <w:rFonts w:eastAsiaTheme="minorEastAsia"/>
      <w:lang w:val="en-ZA" w:eastAsia="en-ZA"/>
    </w:rPr>
  </w:style>
  <w:style w:type="paragraph" w:styleId="TOC9">
    <w:name w:val="toc 9"/>
    <w:basedOn w:val="Normal"/>
    <w:next w:val="Normal"/>
    <w:autoRedefine/>
    <w:uiPriority w:val="39"/>
    <w:unhideWhenUsed/>
    <w:rsid w:val="00E66170"/>
    <w:pPr>
      <w:spacing w:after="100"/>
      <w:ind w:left="1760"/>
    </w:pPr>
    <w:rPr>
      <w:rFonts w:eastAsiaTheme="minorEastAsia"/>
      <w:lang w:val="en-ZA" w:eastAsia="en-ZA"/>
    </w:rPr>
  </w:style>
  <w:style w:type="character" w:styleId="Strong">
    <w:name w:val="Strong"/>
    <w:basedOn w:val="DefaultParagraphFont"/>
    <w:uiPriority w:val="22"/>
    <w:qFormat/>
    <w:rsid w:val="00E66170"/>
    <w:rPr>
      <w:b/>
      <w:bCs/>
    </w:rPr>
  </w:style>
  <w:style w:type="character" w:customStyle="1" w:styleId="Heading8Char">
    <w:name w:val="Heading 8 Char"/>
    <w:basedOn w:val="DefaultParagraphFont"/>
    <w:link w:val="Heading8"/>
    <w:uiPriority w:val="9"/>
    <w:semiHidden/>
    <w:rsid w:val="00ED2E97"/>
    <w:rPr>
      <w:rFonts w:asciiTheme="majorHAnsi" w:eastAsiaTheme="majorEastAsia" w:hAnsiTheme="majorHAnsi" w:cstheme="majorBidi"/>
      <w:color w:val="272727" w:themeColor="text1" w:themeTint="D8"/>
      <w:sz w:val="21"/>
      <w:szCs w:val="21"/>
      <w:lang w:val="en-US"/>
    </w:rPr>
  </w:style>
  <w:style w:type="character" w:styleId="UnresolvedMention">
    <w:name w:val="Unresolved Mention"/>
    <w:basedOn w:val="DefaultParagraphFont"/>
    <w:uiPriority w:val="99"/>
    <w:semiHidden/>
    <w:unhideWhenUsed/>
    <w:rsid w:val="00344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hyperlink" Target="http://www.ccma.org.za"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yperlink" Target="http://www.fsb.co.z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www.ccma.org.za"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hyperlink" Target="http://www.sars.gov.z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s://www.sars.gov.za/types-of-tax/value-added-tax/tax-periods-for-vat-vendors/" TargetMode="External"/><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hyperlink" Target="http://www.resbank.co.za" TargetMode="External"/><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bour.gov.za" TargetMode="External"/><Relationship Id="rId13" Type="http://schemas.openxmlformats.org/officeDocument/2006/relationships/hyperlink" Target="http://www.wcomp.gov.za"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60C62-658F-4DE2-B8BD-631D0D290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78</Pages>
  <Words>17057</Words>
  <Characters>97228</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Sithembile Mabaso</dc:creator>
  <cp:keywords/>
  <dc:description/>
  <cp:lastModifiedBy>Sithembile Mabaso</cp:lastModifiedBy>
  <cp:revision>5</cp:revision>
  <cp:lastPrinted>2022-04-01T12:45:00Z</cp:lastPrinted>
  <dcterms:created xsi:type="dcterms:W3CDTF">2022-04-01T12:27:00Z</dcterms:created>
  <dcterms:modified xsi:type="dcterms:W3CDTF">2022-04-01T13:17:00Z</dcterms:modified>
</cp:coreProperties>
</file>